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88487" w14:textId="39337192" w:rsidR="00BF20D3" w:rsidRPr="00DB35E8" w:rsidRDefault="00750236" w:rsidP="00DB35E8">
      <w:pPr>
        <w:jc w:val="center"/>
        <w:rPr>
          <w:b/>
          <w:sz w:val="48"/>
          <w:szCs w:val="48"/>
        </w:rPr>
      </w:pPr>
      <w:bookmarkStart w:id="0" w:name="_Toc307496282"/>
      <w:bookmarkStart w:id="1" w:name="_TOCRange"/>
      <w:r w:rsidRPr="00DB35E8">
        <w:rPr>
          <w:b/>
          <w:sz w:val="144"/>
          <w:szCs w:val="144"/>
        </w:rPr>
        <w:t xml:space="preserve">Season </w:t>
      </w:r>
      <w:r w:rsidR="004B73B9">
        <w:rPr>
          <w:b/>
          <w:sz w:val="144"/>
          <w:szCs w:val="144"/>
        </w:rPr>
        <w:t>22</w:t>
      </w:r>
      <w:r w:rsidR="00BF20D3" w:rsidRPr="00DB35E8">
        <w:rPr>
          <w:b/>
          <w:sz w:val="48"/>
          <w:szCs w:val="48"/>
        </w:rPr>
        <w:br/>
        <w:t>—</w:t>
      </w:r>
      <w:r w:rsidR="00BF20D3" w:rsidRPr="00DB35E8">
        <w:rPr>
          <w:rFonts w:ascii="MingLiU" w:eastAsia="MingLiU" w:hAnsi="MingLiU" w:cs="MingLiU"/>
          <w:b/>
          <w:sz w:val="48"/>
          <w:szCs w:val="48"/>
        </w:rPr>
        <w:br/>
      </w:r>
      <w:bookmarkEnd w:id="0"/>
      <w:r w:rsidR="004B73B9">
        <w:rPr>
          <w:b/>
          <w:sz w:val="44"/>
          <w:szCs w:val="44"/>
        </w:rPr>
        <w:t>Debating the 2021-2022</w:t>
      </w:r>
      <w:r w:rsidRPr="00336F03">
        <w:rPr>
          <w:b/>
          <w:sz w:val="44"/>
          <w:szCs w:val="44"/>
        </w:rPr>
        <w:t xml:space="preserve"> </w:t>
      </w:r>
      <w:r w:rsidR="00E637F0">
        <w:rPr>
          <w:b/>
          <w:sz w:val="44"/>
          <w:szCs w:val="44"/>
        </w:rPr>
        <w:t>NCFCA</w:t>
      </w:r>
      <w:r w:rsidRPr="00336F03">
        <w:rPr>
          <w:b/>
          <w:sz w:val="44"/>
          <w:szCs w:val="44"/>
        </w:rPr>
        <w:t xml:space="preserve"> Policy Resolution</w:t>
      </w:r>
    </w:p>
    <w:p w14:paraId="29FD6630" w14:textId="77777777" w:rsidR="00DB35E8" w:rsidRDefault="00DB35E8" w:rsidP="002C60E8">
      <w:bookmarkStart w:id="2" w:name="_Toc299508092"/>
    </w:p>
    <w:p w14:paraId="5501DC7D" w14:textId="6349603C" w:rsidR="002C60E8" w:rsidRDefault="006C0E63" w:rsidP="002C60E8">
      <w:r>
        <w:t xml:space="preserve">Policy debaters </w:t>
      </w:r>
      <w:r w:rsidR="00760916">
        <w:t>must</w:t>
      </w:r>
      <w:r>
        <w:t xml:space="preserve"> have a solid understanding of the history of the year</w:t>
      </w:r>
      <w:r w:rsidR="00EE6979">
        <w:t>’</w:t>
      </w:r>
      <w:r>
        <w:t>s topic of study. The purpose of this article is to give competitors the underlying knowledge of that history while relating it to the following resolution:</w:t>
      </w:r>
      <w:r w:rsidR="00417AA1">
        <w:t xml:space="preserve"> </w:t>
      </w:r>
      <w:bookmarkStart w:id="3" w:name="_Toc307496291"/>
      <w:bookmarkEnd w:id="2"/>
    </w:p>
    <w:p w14:paraId="57566FDB" w14:textId="77777777" w:rsidR="006D70B0" w:rsidRDefault="006D70B0" w:rsidP="002C60E8"/>
    <w:p w14:paraId="4DAC1002" w14:textId="77777777" w:rsidR="00E637F0" w:rsidRPr="007E3BB3" w:rsidRDefault="00E637F0" w:rsidP="00E637F0">
      <w:pPr>
        <w:pStyle w:val="Constructive"/>
        <w:jc w:val="center"/>
        <w:rPr>
          <w:rFonts w:eastAsiaTheme="minorEastAsia"/>
          <w:b/>
          <w:i/>
        </w:rPr>
      </w:pPr>
      <w:r w:rsidRPr="007E3BB3">
        <w:rPr>
          <w:rFonts w:eastAsia="MS Mincho"/>
          <w:b/>
          <w:i/>
        </w:rPr>
        <w:t xml:space="preserve">Resolved: </w:t>
      </w:r>
      <w:r w:rsidRPr="007E3BB3">
        <w:rPr>
          <w:b/>
          <w:i/>
          <w:color w:val="222222"/>
          <w:shd w:val="clear" w:color="auto" w:fill="FFFFFF"/>
        </w:rPr>
        <w:t xml:space="preserve"> The United States Federal Government should significantly reform its policies regarding convicted prisoners under federal jurisdiction</w:t>
      </w:r>
    </w:p>
    <w:p w14:paraId="6EC0472B" w14:textId="77777777" w:rsidR="00CE1F9D" w:rsidRDefault="00CE1F9D" w:rsidP="00DB35E8">
      <w:pPr>
        <w:spacing w:after="240"/>
        <w:jc w:val="center"/>
        <w:rPr>
          <w:rFonts w:eastAsia="Arial Unicode MS"/>
          <w:b/>
          <w:sz w:val="48"/>
          <w:szCs w:val="48"/>
        </w:rPr>
      </w:pPr>
    </w:p>
    <w:p w14:paraId="6D19CE93" w14:textId="77777777" w:rsidR="00750236" w:rsidRPr="00C62320" w:rsidRDefault="00750236" w:rsidP="00DB35E8">
      <w:pPr>
        <w:spacing w:after="240"/>
        <w:jc w:val="center"/>
        <w:rPr>
          <w:b/>
          <w:sz w:val="48"/>
          <w:szCs w:val="48"/>
        </w:rPr>
      </w:pPr>
      <w:r>
        <w:rPr>
          <w:rFonts w:eastAsia="Arial Unicode MS"/>
          <w:b/>
          <w:sz w:val="48"/>
          <w:szCs w:val="48"/>
        </w:rPr>
        <w:t>Table of Contents</w:t>
      </w:r>
    </w:p>
    <w:p w14:paraId="28EC34B4" w14:textId="1A23E173" w:rsidR="00BF7BFE" w:rsidRDefault="00750236">
      <w:pPr>
        <w:pStyle w:val="TOC2"/>
        <w:rPr>
          <w:rFonts w:asciiTheme="minorHAnsi" w:eastAsiaTheme="minorEastAsia" w:hAnsiTheme="minorHAnsi" w:cstheme="minorBidi"/>
          <w:b w:val="0"/>
          <w:bCs w:val="0"/>
          <w:smallCaps w:val="0"/>
          <w:noProof/>
          <w:color w:val="auto"/>
          <w:sz w:val="22"/>
          <w:szCs w:val="22"/>
          <w:bdr w:val="none" w:sz="0" w:space="0" w:color="auto"/>
        </w:rPr>
      </w:pPr>
      <w:r>
        <w:rPr>
          <w:sz w:val="36"/>
          <w:szCs w:val="36"/>
        </w:rPr>
        <w:fldChar w:fldCharType="begin"/>
      </w:r>
      <w:r>
        <w:rPr>
          <w:sz w:val="36"/>
          <w:szCs w:val="36"/>
        </w:rPr>
        <w:instrText xml:space="preserve"> TOC \t "Chapter Heading,1,Unit,2,Subhead 1,3,Subhead 2,4,Assg-header,5,Chapter Title,2,Red: Lesson Header,3" </w:instrText>
      </w:r>
      <w:r>
        <w:rPr>
          <w:sz w:val="36"/>
          <w:szCs w:val="36"/>
        </w:rPr>
        <w:fldChar w:fldCharType="separate"/>
      </w:r>
      <w:r w:rsidR="00BF7BFE">
        <w:rPr>
          <w:noProof/>
        </w:rPr>
        <w:t>History of Federal Prisons &amp; Prisoners</w:t>
      </w:r>
      <w:r w:rsidR="00BF7BFE">
        <w:rPr>
          <w:noProof/>
        </w:rPr>
        <w:tab/>
      </w:r>
      <w:r w:rsidR="00BF7BFE">
        <w:rPr>
          <w:noProof/>
        </w:rPr>
        <w:fldChar w:fldCharType="begin"/>
      </w:r>
      <w:r w:rsidR="00BF7BFE">
        <w:rPr>
          <w:noProof/>
        </w:rPr>
        <w:instrText xml:space="preserve"> PAGEREF _Toc78568789 \h </w:instrText>
      </w:r>
      <w:r w:rsidR="00BF7BFE">
        <w:rPr>
          <w:noProof/>
        </w:rPr>
      </w:r>
      <w:r w:rsidR="00BF7BFE">
        <w:rPr>
          <w:noProof/>
        </w:rPr>
        <w:fldChar w:fldCharType="separate"/>
      </w:r>
      <w:r w:rsidR="00BF7BFE">
        <w:rPr>
          <w:noProof/>
        </w:rPr>
        <w:t>2</w:t>
      </w:r>
      <w:r w:rsidR="00BF7BFE">
        <w:rPr>
          <w:noProof/>
        </w:rPr>
        <w:fldChar w:fldCharType="end"/>
      </w:r>
    </w:p>
    <w:p w14:paraId="08AEAB65" w14:textId="1CA14BA3" w:rsidR="00BF7BFE" w:rsidRDefault="00BF7BFE">
      <w:pPr>
        <w:pStyle w:val="TOC3"/>
        <w:rPr>
          <w:rFonts w:asciiTheme="minorHAnsi" w:eastAsiaTheme="minorEastAsia" w:hAnsiTheme="minorHAnsi" w:cstheme="minorBidi"/>
          <w:smallCaps w:val="0"/>
          <w:noProof/>
          <w:color w:val="auto"/>
          <w:sz w:val="22"/>
          <w:szCs w:val="22"/>
          <w:bdr w:val="none" w:sz="0" w:space="0" w:color="auto"/>
        </w:rPr>
      </w:pPr>
      <w:r>
        <w:rPr>
          <w:noProof/>
        </w:rPr>
        <w:t>Origin of federal criminal law</w:t>
      </w:r>
      <w:r>
        <w:rPr>
          <w:noProof/>
        </w:rPr>
        <w:tab/>
      </w:r>
      <w:r>
        <w:rPr>
          <w:noProof/>
        </w:rPr>
        <w:fldChar w:fldCharType="begin"/>
      </w:r>
      <w:r>
        <w:rPr>
          <w:noProof/>
        </w:rPr>
        <w:instrText xml:space="preserve"> PAGEREF _Toc78568790 \h </w:instrText>
      </w:r>
      <w:r>
        <w:rPr>
          <w:noProof/>
        </w:rPr>
      </w:r>
      <w:r>
        <w:rPr>
          <w:noProof/>
        </w:rPr>
        <w:fldChar w:fldCharType="separate"/>
      </w:r>
      <w:r>
        <w:rPr>
          <w:noProof/>
        </w:rPr>
        <w:t>2</w:t>
      </w:r>
      <w:r>
        <w:rPr>
          <w:noProof/>
        </w:rPr>
        <w:fldChar w:fldCharType="end"/>
      </w:r>
    </w:p>
    <w:p w14:paraId="2FF1F88A" w14:textId="3EA837CA" w:rsidR="00BF7BFE" w:rsidRDefault="00BF7BFE">
      <w:pPr>
        <w:pStyle w:val="TOC3"/>
        <w:rPr>
          <w:rFonts w:asciiTheme="minorHAnsi" w:eastAsiaTheme="minorEastAsia" w:hAnsiTheme="minorHAnsi" w:cstheme="minorBidi"/>
          <w:smallCaps w:val="0"/>
          <w:noProof/>
          <w:color w:val="auto"/>
          <w:sz w:val="22"/>
          <w:szCs w:val="22"/>
          <w:bdr w:val="none" w:sz="0" w:space="0" w:color="auto"/>
        </w:rPr>
      </w:pPr>
      <w:r>
        <w:rPr>
          <w:noProof/>
        </w:rPr>
        <w:t>Post-Civil War Expansion</w:t>
      </w:r>
      <w:r>
        <w:rPr>
          <w:noProof/>
        </w:rPr>
        <w:tab/>
      </w:r>
      <w:r>
        <w:rPr>
          <w:noProof/>
        </w:rPr>
        <w:fldChar w:fldCharType="begin"/>
      </w:r>
      <w:r>
        <w:rPr>
          <w:noProof/>
        </w:rPr>
        <w:instrText xml:space="preserve"> PAGEREF _Toc78568791 \h </w:instrText>
      </w:r>
      <w:r>
        <w:rPr>
          <w:noProof/>
        </w:rPr>
      </w:r>
      <w:r>
        <w:rPr>
          <w:noProof/>
        </w:rPr>
        <w:fldChar w:fldCharType="separate"/>
      </w:r>
      <w:r>
        <w:rPr>
          <w:noProof/>
        </w:rPr>
        <w:t>3</w:t>
      </w:r>
      <w:r>
        <w:rPr>
          <w:noProof/>
        </w:rPr>
        <w:fldChar w:fldCharType="end"/>
      </w:r>
    </w:p>
    <w:p w14:paraId="70D89E78" w14:textId="58381AEC" w:rsidR="00BF7BFE" w:rsidRDefault="00BF7BFE">
      <w:pPr>
        <w:pStyle w:val="TOC3"/>
        <w:rPr>
          <w:rFonts w:asciiTheme="minorHAnsi" w:eastAsiaTheme="minorEastAsia" w:hAnsiTheme="minorHAnsi" w:cstheme="minorBidi"/>
          <w:smallCaps w:val="0"/>
          <w:noProof/>
          <w:color w:val="auto"/>
          <w:sz w:val="22"/>
          <w:szCs w:val="22"/>
          <w:bdr w:val="none" w:sz="0" w:space="0" w:color="auto"/>
        </w:rPr>
      </w:pPr>
      <w:r>
        <w:rPr>
          <w:noProof/>
        </w:rPr>
        <w:t>Post-Depression Expansion</w:t>
      </w:r>
      <w:r>
        <w:rPr>
          <w:noProof/>
        </w:rPr>
        <w:tab/>
      </w:r>
      <w:r>
        <w:rPr>
          <w:noProof/>
        </w:rPr>
        <w:fldChar w:fldCharType="begin"/>
      </w:r>
      <w:r>
        <w:rPr>
          <w:noProof/>
        </w:rPr>
        <w:instrText xml:space="preserve"> PAGEREF _Toc78568792 \h </w:instrText>
      </w:r>
      <w:r>
        <w:rPr>
          <w:noProof/>
        </w:rPr>
      </w:r>
      <w:r>
        <w:rPr>
          <w:noProof/>
        </w:rPr>
        <w:fldChar w:fldCharType="separate"/>
      </w:r>
      <w:r>
        <w:rPr>
          <w:noProof/>
        </w:rPr>
        <w:t>4</w:t>
      </w:r>
      <w:r>
        <w:rPr>
          <w:noProof/>
        </w:rPr>
        <w:fldChar w:fldCharType="end"/>
      </w:r>
    </w:p>
    <w:p w14:paraId="414467B7" w14:textId="08BC4C1C" w:rsidR="00BF7BFE" w:rsidRDefault="00BF7BFE">
      <w:pPr>
        <w:pStyle w:val="TOC3"/>
        <w:rPr>
          <w:rFonts w:asciiTheme="minorHAnsi" w:eastAsiaTheme="minorEastAsia" w:hAnsiTheme="minorHAnsi" w:cstheme="minorBidi"/>
          <w:smallCaps w:val="0"/>
          <w:noProof/>
          <w:color w:val="auto"/>
          <w:sz w:val="22"/>
          <w:szCs w:val="22"/>
          <w:bdr w:val="none" w:sz="0" w:space="0" w:color="auto"/>
        </w:rPr>
      </w:pPr>
      <w:r>
        <w:rPr>
          <w:noProof/>
        </w:rPr>
        <w:t>The War on Drugs</w:t>
      </w:r>
      <w:r>
        <w:rPr>
          <w:noProof/>
        </w:rPr>
        <w:tab/>
      </w:r>
      <w:r>
        <w:rPr>
          <w:noProof/>
        </w:rPr>
        <w:fldChar w:fldCharType="begin"/>
      </w:r>
      <w:r>
        <w:rPr>
          <w:noProof/>
        </w:rPr>
        <w:instrText xml:space="preserve"> PAGEREF _Toc78568793 \h </w:instrText>
      </w:r>
      <w:r>
        <w:rPr>
          <w:noProof/>
        </w:rPr>
      </w:r>
      <w:r>
        <w:rPr>
          <w:noProof/>
        </w:rPr>
        <w:fldChar w:fldCharType="separate"/>
      </w:r>
      <w:r>
        <w:rPr>
          <w:noProof/>
        </w:rPr>
        <w:t>5</w:t>
      </w:r>
      <w:r>
        <w:rPr>
          <w:noProof/>
        </w:rPr>
        <w:fldChar w:fldCharType="end"/>
      </w:r>
    </w:p>
    <w:p w14:paraId="784BB6B6" w14:textId="7D55DBAB" w:rsidR="00BF7BFE" w:rsidRDefault="00BF7BFE">
      <w:pPr>
        <w:pStyle w:val="TOC3"/>
        <w:rPr>
          <w:rFonts w:asciiTheme="minorHAnsi" w:eastAsiaTheme="minorEastAsia" w:hAnsiTheme="minorHAnsi" w:cstheme="minorBidi"/>
          <w:smallCaps w:val="0"/>
          <w:noProof/>
          <w:color w:val="auto"/>
          <w:sz w:val="22"/>
          <w:szCs w:val="22"/>
          <w:bdr w:val="none" w:sz="0" w:space="0" w:color="auto"/>
        </w:rPr>
      </w:pPr>
      <w:r>
        <w:rPr>
          <w:noProof/>
        </w:rPr>
        <w:t>Federal Death Penalty</w:t>
      </w:r>
      <w:r>
        <w:rPr>
          <w:noProof/>
        </w:rPr>
        <w:tab/>
      </w:r>
      <w:r>
        <w:rPr>
          <w:noProof/>
        </w:rPr>
        <w:fldChar w:fldCharType="begin"/>
      </w:r>
      <w:r>
        <w:rPr>
          <w:noProof/>
        </w:rPr>
        <w:instrText xml:space="preserve"> PAGEREF _Toc78568794 \h </w:instrText>
      </w:r>
      <w:r>
        <w:rPr>
          <w:noProof/>
        </w:rPr>
      </w:r>
      <w:r>
        <w:rPr>
          <w:noProof/>
        </w:rPr>
        <w:fldChar w:fldCharType="separate"/>
      </w:r>
      <w:r>
        <w:rPr>
          <w:noProof/>
        </w:rPr>
        <w:t>7</w:t>
      </w:r>
      <w:r>
        <w:rPr>
          <w:noProof/>
        </w:rPr>
        <w:fldChar w:fldCharType="end"/>
      </w:r>
    </w:p>
    <w:p w14:paraId="0BAD5F27" w14:textId="35E2FA23" w:rsidR="00BF7BFE" w:rsidRDefault="00BF7BFE">
      <w:pPr>
        <w:pStyle w:val="TOC3"/>
        <w:rPr>
          <w:rFonts w:asciiTheme="minorHAnsi" w:eastAsiaTheme="minorEastAsia" w:hAnsiTheme="minorHAnsi" w:cstheme="minorBidi"/>
          <w:smallCaps w:val="0"/>
          <w:noProof/>
          <w:color w:val="auto"/>
          <w:sz w:val="22"/>
          <w:szCs w:val="22"/>
          <w:bdr w:val="none" w:sz="0" w:space="0" w:color="auto"/>
        </w:rPr>
      </w:pPr>
      <w:r>
        <w:rPr>
          <w:noProof/>
        </w:rPr>
        <w:t>Crime Rates and Crime Policies</w:t>
      </w:r>
      <w:r>
        <w:rPr>
          <w:noProof/>
        </w:rPr>
        <w:tab/>
      </w:r>
      <w:r>
        <w:rPr>
          <w:noProof/>
        </w:rPr>
        <w:fldChar w:fldCharType="begin"/>
      </w:r>
      <w:r>
        <w:rPr>
          <w:noProof/>
        </w:rPr>
        <w:instrText xml:space="preserve"> PAGEREF _Toc78568795 \h </w:instrText>
      </w:r>
      <w:r>
        <w:rPr>
          <w:noProof/>
        </w:rPr>
      </w:r>
      <w:r>
        <w:rPr>
          <w:noProof/>
        </w:rPr>
        <w:fldChar w:fldCharType="separate"/>
      </w:r>
      <w:r>
        <w:rPr>
          <w:noProof/>
        </w:rPr>
        <w:t>8</w:t>
      </w:r>
      <w:r>
        <w:rPr>
          <w:noProof/>
        </w:rPr>
        <w:fldChar w:fldCharType="end"/>
      </w:r>
    </w:p>
    <w:p w14:paraId="1528188A" w14:textId="588D7E6D" w:rsidR="00BF7BFE" w:rsidRDefault="00BF7BFE">
      <w:pPr>
        <w:pStyle w:val="TOC3"/>
        <w:rPr>
          <w:rFonts w:asciiTheme="minorHAnsi" w:eastAsiaTheme="minorEastAsia" w:hAnsiTheme="minorHAnsi" w:cstheme="minorBidi"/>
          <w:smallCaps w:val="0"/>
          <w:noProof/>
          <w:color w:val="auto"/>
          <w:sz w:val="22"/>
          <w:szCs w:val="22"/>
          <w:bdr w:val="none" w:sz="0" w:space="0" w:color="auto"/>
        </w:rPr>
      </w:pPr>
      <w:r>
        <w:rPr>
          <w:noProof/>
        </w:rPr>
        <w:t>First Step Act of 2018</w:t>
      </w:r>
      <w:r>
        <w:rPr>
          <w:noProof/>
        </w:rPr>
        <w:tab/>
      </w:r>
      <w:r>
        <w:rPr>
          <w:noProof/>
        </w:rPr>
        <w:fldChar w:fldCharType="begin"/>
      </w:r>
      <w:r>
        <w:rPr>
          <w:noProof/>
        </w:rPr>
        <w:instrText xml:space="preserve"> PAGEREF _Toc78568796 \h </w:instrText>
      </w:r>
      <w:r>
        <w:rPr>
          <w:noProof/>
        </w:rPr>
      </w:r>
      <w:r>
        <w:rPr>
          <w:noProof/>
        </w:rPr>
        <w:fldChar w:fldCharType="separate"/>
      </w:r>
      <w:r>
        <w:rPr>
          <w:noProof/>
        </w:rPr>
        <w:t>9</w:t>
      </w:r>
      <w:r>
        <w:rPr>
          <w:noProof/>
        </w:rPr>
        <w:fldChar w:fldCharType="end"/>
      </w:r>
    </w:p>
    <w:p w14:paraId="3E42108B" w14:textId="01335714" w:rsidR="00BF7BFE" w:rsidRDefault="00BF7BFE">
      <w:pPr>
        <w:pStyle w:val="TOC5"/>
        <w:rPr>
          <w:rFonts w:asciiTheme="minorHAnsi" w:eastAsiaTheme="minorEastAsia" w:hAnsiTheme="minorHAnsi" w:cstheme="minorBidi"/>
          <w:i w:val="0"/>
          <w:color w:val="auto"/>
          <w:sz w:val="22"/>
          <w:szCs w:val="22"/>
          <w:bdr w:val="none" w:sz="0" w:space="0" w:color="auto"/>
        </w:rPr>
      </w:pPr>
      <w:r>
        <w:t>Worksheet</w:t>
      </w:r>
      <w:r w:rsidRPr="00C57634">
        <w:rPr>
          <w:bCs/>
        </w:rPr>
        <w:t>: History of Federal Prison Policies</w:t>
      </w:r>
      <w:r>
        <w:tab/>
      </w:r>
      <w:r>
        <w:fldChar w:fldCharType="begin"/>
      </w:r>
      <w:r>
        <w:instrText xml:space="preserve"> PAGEREF _Toc78568797 \h </w:instrText>
      </w:r>
      <w:r>
        <w:fldChar w:fldCharType="separate"/>
      </w:r>
      <w:r>
        <w:t>11</w:t>
      </w:r>
      <w:r>
        <w:fldChar w:fldCharType="end"/>
      </w:r>
    </w:p>
    <w:p w14:paraId="078176FF" w14:textId="05638DD6" w:rsidR="00BF7BFE" w:rsidRDefault="00BF7BFE">
      <w:pPr>
        <w:pStyle w:val="TOC5"/>
        <w:rPr>
          <w:rFonts w:asciiTheme="minorHAnsi" w:eastAsiaTheme="minorEastAsia" w:hAnsiTheme="minorHAnsi" w:cstheme="minorBidi"/>
          <w:i w:val="0"/>
          <w:color w:val="auto"/>
          <w:sz w:val="22"/>
          <w:szCs w:val="22"/>
          <w:bdr w:val="none" w:sz="0" w:space="0" w:color="auto"/>
        </w:rPr>
      </w:pPr>
      <w:r>
        <w:t>Answers</w:t>
      </w:r>
      <w:r>
        <w:tab/>
      </w:r>
      <w:r>
        <w:fldChar w:fldCharType="begin"/>
      </w:r>
      <w:r>
        <w:instrText xml:space="preserve"> PAGEREF _Toc78568798 \h </w:instrText>
      </w:r>
      <w:r>
        <w:fldChar w:fldCharType="separate"/>
      </w:r>
      <w:r>
        <w:t>12</w:t>
      </w:r>
      <w:r>
        <w:fldChar w:fldCharType="end"/>
      </w:r>
    </w:p>
    <w:p w14:paraId="6F4BF4D1" w14:textId="23431AD2" w:rsidR="005344A8" w:rsidRDefault="00750236" w:rsidP="005344A8">
      <w:pPr>
        <w:rPr>
          <w:i/>
        </w:rPr>
      </w:pPr>
      <w:r>
        <w:rPr>
          <w:sz w:val="36"/>
          <w:szCs w:val="36"/>
        </w:rPr>
        <w:fldChar w:fldCharType="end"/>
      </w:r>
      <w:bookmarkEnd w:id="1"/>
      <w:bookmarkEnd w:id="3"/>
    </w:p>
    <w:p w14:paraId="233449EC" w14:textId="7C007B9F" w:rsidR="005344A8" w:rsidRPr="00AA1F2C" w:rsidRDefault="005344A8" w:rsidP="005344A8">
      <w:pPr>
        <w:rPr>
          <w:i/>
        </w:rPr>
      </w:pPr>
      <w:r w:rsidRPr="00AA1F2C">
        <w:rPr>
          <w:i/>
        </w:rPr>
        <w:t xml:space="preserve">Content collected and written by </w:t>
      </w:r>
      <w:r w:rsidR="00321A13">
        <w:rPr>
          <w:i/>
        </w:rPr>
        <w:t>Vance Trefethen</w:t>
      </w:r>
      <w:r w:rsidRPr="00AA1F2C">
        <w:rPr>
          <w:i/>
        </w:rPr>
        <w:t xml:space="preserve">. </w:t>
      </w:r>
    </w:p>
    <w:p w14:paraId="28049FCD" w14:textId="77777777" w:rsidR="005344A8" w:rsidRDefault="005344A8" w:rsidP="005344A8"/>
    <w:p w14:paraId="5D5C6C4D" w14:textId="5EA3E7F6" w:rsidR="00136BF6" w:rsidRPr="00E637F0" w:rsidRDefault="005344A8" w:rsidP="00136BF6">
      <w:pPr>
        <w:pStyle w:val="ChapterTitle"/>
        <w:spacing w:before="360"/>
        <w:rPr>
          <w:sz w:val="56"/>
          <w:szCs w:val="56"/>
        </w:rPr>
      </w:pPr>
      <w:bookmarkStart w:id="4" w:name="_Toc78568789"/>
      <w:r w:rsidRPr="00E637F0">
        <w:rPr>
          <w:sz w:val="56"/>
          <w:szCs w:val="56"/>
        </w:rPr>
        <w:lastRenderedPageBreak/>
        <w:t xml:space="preserve">History of </w:t>
      </w:r>
      <w:r w:rsidR="00E637F0" w:rsidRPr="00E637F0">
        <w:rPr>
          <w:sz w:val="56"/>
          <w:szCs w:val="56"/>
        </w:rPr>
        <w:t>Federal Prisons &amp; Prisoners</w:t>
      </w:r>
      <w:bookmarkEnd w:id="4"/>
    </w:p>
    <w:p w14:paraId="67D34D46" w14:textId="680B1617" w:rsidR="005344A8" w:rsidRDefault="00E637F0" w:rsidP="00887843">
      <w:pPr>
        <w:ind w:right="126"/>
        <w:jc w:val="center"/>
        <w:rPr>
          <w:i/>
          <w:sz w:val="18"/>
          <w:szCs w:val="18"/>
        </w:rPr>
      </w:pPr>
      <w:r>
        <w:rPr>
          <w:i/>
          <w:noProof/>
          <w:sz w:val="18"/>
          <w:szCs w:val="18"/>
        </w:rPr>
        <w:drawing>
          <wp:inline distT="0" distB="0" distL="0" distR="0" wp14:anchorId="5374B028" wp14:editId="62A17B7B">
            <wp:extent cx="3022600" cy="20256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2600" cy="2025650"/>
                    </a:xfrm>
                    <a:prstGeom prst="rect">
                      <a:avLst/>
                    </a:prstGeom>
                    <a:noFill/>
                    <a:ln>
                      <a:noFill/>
                    </a:ln>
                  </pic:spPr>
                </pic:pic>
              </a:graphicData>
            </a:graphic>
          </wp:inline>
        </w:drawing>
      </w:r>
    </w:p>
    <w:p w14:paraId="74066F97" w14:textId="77777777" w:rsidR="00F0103A" w:rsidRDefault="00F0103A" w:rsidP="00887843">
      <w:pPr>
        <w:ind w:right="126"/>
        <w:jc w:val="center"/>
        <w:rPr>
          <w:i/>
          <w:sz w:val="18"/>
          <w:szCs w:val="18"/>
        </w:rPr>
      </w:pPr>
    </w:p>
    <w:p w14:paraId="3B562CEE" w14:textId="77777777" w:rsidR="00F0103A" w:rsidRPr="00336F03" w:rsidRDefault="00F0103A" w:rsidP="00887843">
      <w:pPr>
        <w:ind w:right="126"/>
        <w:jc w:val="center"/>
        <w:rPr>
          <w:i/>
          <w:sz w:val="18"/>
          <w:szCs w:val="18"/>
        </w:rPr>
      </w:pPr>
    </w:p>
    <w:p w14:paraId="3048749C" w14:textId="5EA87CFD" w:rsidR="005344A8" w:rsidRDefault="00E637F0" w:rsidP="00F0103A">
      <w:pPr>
        <w:pStyle w:val="RedObjectiveHeader"/>
        <w:ind w:left="0" w:right="-54"/>
      </w:pPr>
      <w:r>
        <w:t>NCFCA</w:t>
      </w:r>
      <w:r w:rsidR="004B73B9">
        <w:t xml:space="preserve"> 2021-2022</w:t>
      </w:r>
      <w:r w:rsidR="005344A8">
        <w:t xml:space="preserve"> Policy Resolution </w:t>
      </w:r>
    </w:p>
    <w:p w14:paraId="7BB250AE" w14:textId="3BD468B0" w:rsidR="00E637F0" w:rsidRPr="00E637F0" w:rsidRDefault="00E637F0" w:rsidP="00E637F0">
      <w:pPr>
        <w:pStyle w:val="Constructive"/>
        <w:jc w:val="center"/>
        <w:rPr>
          <w:rFonts w:ascii="Arial" w:eastAsiaTheme="minorEastAsia" w:hAnsi="Arial" w:cs="Arial"/>
        </w:rPr>
      </w:pPr>
      <w:r w:rsidRPr="00E637F0">
        <w:rPr>
          <w:rFonts w:ascii="Arial" w:eastAsia="MS Mincho" w:hAnsi="Arial" w:cs="Arial"/>
        </w:rPr>
        <w:t xml:space="preserve">Resolved: </w:t>
      </w:r>
      <w:r w:rsidRPr="00E637F0">
        <w:rPr>
          <w:rFonts w:ascii="Arial" w:hAnsi="Arial" w:cs="Arial"/>
          <w:color w:val="222222"/>
          <w:shd w:val="clear" w:color="auto" w:fill="FFFFFF"/>
        </w:rPr>
        <w:t>The United States Federal Government should significantly reform its policies regarding convicted prisoners under federal jurisdiction</w:t>
      </w:r>
    </w:p>
    <w:p w14:paraId="212AFBF7" w14:textId="5C3B2AFD" w:rsidR="00F0103A" w:rsidRDefault="00F0103A" w:rsidP="000873E0">
      <w:pPr>
        <w:pStyle w:val="BodyText1"/>
      </w:pPr>
      <w:r>
        <w:t>This year</w:t>
      </w:r>
      <w:r w:rsidR="00EE6979">
        <w:t>’</w:t>
      </w:r>
      <w:r>
        <w:t xml:space="preserve">s resolution calls our </w:t>
      </w:r>
      <w:r w:rsidRPr="000873E0">
        <w:t>attention</w:t>
      </w:r>
      <w:r>
        <w:t xml:space="preserve"> to </w:t>
      </w:r>
      <w:r w:rsidR="00E637F0">
        <w:t>federal prisons and prisoners</w:t>
      </w:r>
      <w:r w:rsidR="00C47629">
        <w:t>.</w:t>
      </w:r>
      <w:r w:rsidR="000873E0">
        <w:t xml:space="preserve"> </w:t>
      </w:r>
      <w:proofErr w:type="spellStart"/>
      <w:r w:rsidR="00E637F0">
        <w:t>Past</w:t>
      </w:r>
      <w:proofErr w:type="spellEnd"/>
      <w:r w:rsidR="00E637F0">
        <w:t xml:space="preserve"> resolutions, perhaps over-broadly written, included the entire federal criminal justice system; but this resolution wisely restricts itself to one segment of that system</w:t>
      </w:r>
      <w:r w:rsidR="001C6088">
        <w:t>.</w:t>
      </w:r>
      <w:r w:rsidR="000873E0">
        <w:t xml:space="preserve"> </w:t>
      </w:r>
      <w:r w:rsidR="00EE6DD6" w:rsidRPr="00762998">
        <w:rPr>
          <w:rStyle w:val="Normal2Char"/>
        </w:rPr>
        <w:t>Let</w:t>
      </w:r>
      <w:r w:rsidR="00EE6979" w:rsidRPr="00762998">
        <w:rPr>
          <w:rStyle w:val="Normal2Char"/>
        </w:rPr>
        <w:t>’</w:t>
      </w:r>
      <w:r w:rsidR="00EE6DD6" w:rsidRPr="00762998">
        <w:rPr>
          <w:rStyle w:val="Normal2Char"/>
        </w:rPr>
        <w:t>s</w:t>
      </w:r>
      <w:r w:rsidR="00EE6DD6">
        <w:t xml:space="preserve"> review the history </w:t>
      </w:r>
      <w:r w:rsidR="00E637F0">
        <w:t>and</w:t>
      </w:r>
      <w:r w:rsidR="00762998">
        <w:t xml:space="preserve"> background </w:t>
      </w:r>
      <w:r w:rsidR="00E637F0">
        <w:t>of federal prisons and prisoners, along with</w:t>
      </w:r>
      <w:r w:rsidR="00762998">
        <w:t xml:space="preserve"> some of the terminology in order to be able to debate this topic more effectively</w:t>
      </w:r>
      <w:r w:rsidR="00EE6DD6">
        <w:t>.</w:t>
      </w:r>
    </w:p>
    <w:p w14:paraId="0C72AB0E" w14:textId="13FC3AE7" w:rsidR="00F0103A" w:rsidRDefault="00230C63" w:rsidP="00F0103A">
      <w:pPr>
        <w:pStyle w:val="Subhead1"/>
      </w:pPr>
      <w:bookmarkStart w:id="5" w:name="_Toc78568790"/>
      <w:r>
        <w:t>Origin of federal criminal law</w:t>
      </w:r>
      <w:bookmarkEnd w:id="5"/>
    </w:p>
    <w:p w14:paraId="2A4E56E1" w14:textId="557F2C9C" w:rsidR="00230C63" w:rsidRDefault="00CE5A92" w:rsidP="00762998">
      <w:pPr>
        <w:pStyle w:val="Normal2"/>
      </w:pPr>
      <w:r>
        <w:t>W</w:t>
      </w:r>
      <w:r w:rsidR="00230C63">
        <w:t>hen the US federal government was establis</w:t>
      </w:r>
      <w:r w:rsidR="00D16B1E">
        <w:t>hed by the ratification of our C</w:t>
      </w:r>
      <w:r w:rsidR="00230C63">
        <w:t xml:space="preserve">onstitution in 1789, there were no federal crimes.  Criminal justice was handled entirely by the </w:t>
      </w:r>
      <w:r>
        <w:t>13 newly independent states, which</w:t>
      </w:r>
      <w:r w:rsidR="00230C63">
        <w:t xml:space="preserve"> had existing laws and procedures on the books that they carried forward after separating from Britain</w:t>
      </w:r>
      <w:r w:rsidR="003C3141">
        <w:t>.</w:t>
      </w:r>
      <w:r w:rsidR="00230C63">
        <w:t xml:space="preserve">  </w:t>
      </w:r>
      <w:r w:rsidR="006566D4">
        <w:t>The first Congress</w:t>
      </w:r>
      <w:r w:rsidR="00230C63">
        <w:t xml:space="preserve"> enacted laws defining a minimal se</w:t>
      </w:r>
      <w:r w:rsidR="00101A26">
        <w:t>t of federal crimes and, in many</w:t>
      </w:r>
      <w:r w:rsidR="00230C63">
        <w:t xml:space="preserve"> cases, also legislating the associated punishments.</w:t>
      </w:r>
    </w:p>
    <w:p w14:paraId="578B43E0" w14:textId="2B8836D3" w:rsidR="003C3141" w:rsidRDefault="00230C63" w:rsidP="00762998">
      <w:pPr>
        <w:pStyle w:val="Normal2"/>
      </w:pPr>
      <w:r>
        <w:t>But in that age, it was rare that the average citizen, or even the average criminal, would encounter the federal criminal justice system.</w:t>
      </w:r>
      <w:r w:rsidR="00E067DE">
        <w:t xml:space="preserve"> </w:t>
      </w:r>
      <w:r>
        <w:t xml:space="preserve">Federal crimes were mostly limited to specific bad </w:t>
      </w:r>
      <w:r>
        <w:lastRenderedPageBreak/>
        <w:t xml:space="preserve">things a person might do in their interaction directly with the federal government itself.  Examples included treason, tax evasion, counterfeiting, bribing federal officials, or perjury in federal court.  </w:t>
      </w:r>
      <w:r w:rsidR="00354CE8">
        <w:t>With some limited exceptions, t</w:t>
      </w:r>
      <w:r w:rsidR="00D16B1E">
        <w:t xml:space="preserve">he federal government had no mandate in the Constitution </w:t>
      </w:r>
      <w:r w:rsidR="00354CE8">
        <w:t xml:space="preserve">to go after “ordinary” crime, “street” crime, or the other types of everyday </w:t>
      </w:r>
      <w:r w:rsidR="009B4AF9">
        <w:t>offenses that we associate with keeping our neighborhoods and streets safe. Those were left to the States.</w:t>
      </w:r>
    </w:p>
    <w:p w14:paraId="3C6B8210" w14:textId="5E8BAB74" w:rsidR="009B4AF9" w:rsidRDefault="009B4AF9" w:rsidP="00762998">
      <w:pPr>
        <w:pStyle w:val="Normal2"/>
      </w:pPr>
      <w:r>
        <w:t xml:space="preserve">But there were some exceptions, which still apply today and may affect your debating, where the federal government did have to concern itself with “ordinary” law and order.  One was in </w:t>
      </w:r>
      <w:r w:rsidR="004B75CC">
        <w:t>US-owned</w:t>
      </w:r>
      <w:r>
        <w:t xml:space="preserve"> territories that were not yet admitted to the Union as States, where Congress has plenary</w:t>
      </w:r>
      <w:r>
        <w:rPr>
          <w:rStyle w:val="FootnoteReference"/>
        </w:rPr>
        <w:footnoteReference w:id="2"/>
      </w:r>
      <w:r>
        <w:t xml:space="preserve"> jurisdiction under Article IV of the Constitution.</w:t>
      </w:r>
      <w:r w:rsidR="00E067DE">
        <w:t xml:space="preserve"> </w:t>
      </w:r>
      <w:r w:rsidR="004B75CC">
        <w:t>Another is the District of Columbia, over which Congress also has plenary jurisdiction according to Article I Section 8.  Congress also has power to define crimes committed in the military services</w:t>
      </w:r>
      <w:r w:rsidR="00101A26">
        <w:t xml:space="preserve"> and to operate prisons to contain those convicted</w:t>
      </w:r>
      <w:r w:rsidR="004B75CC">
        <w:t xml:space="preserve">.  And Congress also has jurisdiction over </w:t>
      </w:r>
      <w:r w:rsidR="00101A26">
        <w:t xml:space="preserve">crimes committed on </w:t>
      </w:r>
      <w:r w:rsidR="004B75CC">
        <w:t>Indian reservations.</w:t>
      </w:r>
    </w:p>
    <w:p w14:paraId="566FC3BB" w14:textId="259E66F0" w:rsidR="004B75CC" w:rsidRDefault="004B75CC" w:rsidP="004B75CC">
      <w:pPr>
        <w:pStyle w:val="Subhead1"/>
      </w:pPr>
      <w:bookmarkStart w:id="6" w:name="_Toc78568791"/>
      <w:r>
        <w:t>Post-Civil War Expansion</w:t>
      </w:r>
      <w:bookmarkEnd w:id="6"/>
    </w:p>
    <w:p w14:paraId="52FE7DFF" w14:textId="03EC4AEF" w:rsidR="004B75CC" w:rsidRDefault="004B75CC" w:rsidP="00762998">
      <w:pPr>
        <w:pStyle w:val="Normal2"/>
      </w:pPr>
      <w:r>
        <w:t xml:space="preserve">National crises always seem to expand (more or less permanently) the scope, size and power of the federal government.  </w:t>
      </w:r>
      <w:r w:rsidR="006231B8">
        <w:t>Some legal and cultural events following the Civil War did just that, in regard to the federal government’s role in criminal justice and the accompanying growth of federal prisons and prisoners.</w:t>
      </w:r>
    </w:p>
    <w:p w14:paraId="781C0D5E" w14:textId="7F97AFFE" w:rsidR="004B75CC" w:rsidRDefault="006231B8" w:rsidP="003C3141">
      <w:pPr>
        <w:pStyle w:val="Normal2"/>
      </w:pPr>
      <w:r>
        <w:t>Rapid industrialization and expansion of the network of railroads across the continent meant an increase in the number of things related to interstate commerce (Art. 1 Sec. 8) for which Congress could establish regulations and criminal laws.  Post-Civil War Americans began to see themselves more as citizens of the nation rather than of their home state.  And state sovereignty began to lose its shine, given the fractures that had led to the War and the ongoing failure of Southern states to respect the civil rights that were supposed to have been guaranteed</w:t>
      </w:r>
      <w:r w:rsidR="00B4072B">
        <w:t xml:space="preserve"> to African-Americans</w:t>
      </w:r>
      <w:r>
        <w:t xml:space="preserve"> in the </w:t>
      </w:r>
      <w:r w:rsidR="00711C01">
        <w:t>13</w:t>
      </w:r>
      <w:r w:rsidR="00711C01" w:rsidRPr="00711C01">
        <w:rPr>
          <w:vertAlign w:val="superscript"/>
        </w:rPr>
        <w:t>th</w:t>
      </w:r>
      <w:r w:rsidR="00711C01">
        <w:t xml:space="preserve">, </w:t>
      </w:r>
      <w:r>
        <w:t>14</w:t>
      </w:r>
      <w:r w:rsidRPr="006231B8">
        <w:rPr>
          <w:vertAlign w:val="superscript"/>
        </w:rPr>
        <w:t>th</w:t>
      </w:r>
      <w:r>
        <w:t xml:space="preserve"> and 15</w:t>
      </w:r>
      <w:r w:rsidRPr="006231B8">
        <w:rPr>
          <w:vertAlign w:val="superscript"/>
        </w:rPr>
        <w:t>th</w:t>
      </w:r>
      <w:r>
        <w:t xml:space="preserve"> Amendments enacted in the aftermath of the War. </w:t>
      </w:r>
    </w:p>
    <w:p w14:paraId="43E62AC0" w14:textId="50C7886B" w:rsidR="003317AA" w:rsidRDefault="00CE5A92" w:rsidP="003317AA">
      <w:pPr>
        <w:pStyle w:val="Normal2"/>
        <w:ind w:left="0"/>
      </w:pPr>
      <w:r>
        <w:rPr>
          <w:noProof/>
        </w:rPr>
        <w:lastRenderedPageBreak/>
        <w:drawing>
          <wp:anchor distT="0" distB="0" distL="114300" distR="114300" simplePos="0" relativeHeight="251660288" behindDoc="0" locked="0" layoutInCell="1" allowOverlap="1" wp14:anchorId="7AFFFD97" wp14:editId="0BF0BF24">
            <wp:simplePos x="0" y="0"/>
            <wp:positionH relativeFrom="margin">
              <wp:posOffset>2037935</wp:posOffset>
            </wp:positionH>
            <wp:positionV relativeFrom="margin">
              <wp:posOffset>1067435</wp:posOffset>
            </wp:positionV>
            <wp:extent cx="4333240" cy="2517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240" cy="251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7AA">
        <w:t xml:space="preserve">Congress began creating more federal criminal laws to deal with new, or newly discovered, social problems that formerly had been left to the states or simply ignored.  Examples included </w:t>
      </w:r>
      <w:r w:rsidR="00E21D9D">
        <w:t xml:space="preserve">crimes involving mail fraud, interstate transportation, </w:t>
      </w:r>
      <w:r w:rsidR="00101A26">
        <w:t>unsafe</w:t>
      </w:r>
      <w:r w:rsidR="00E21D9D">
        <w:t xml:space="preserve"> food and drugs, </w:t>
      </w:r>
      <w:r w:rsidR="00E15E2E">
        <w:t xml:space="preserve">the income tax, </w:t>
      </w:r>
      <w:r w:rsidR="00E21D9D">
        <w:t xml:space="preserve">and the biggest of all:  prohibition of alcoholic beverages (1920-1933).  </w:t>
      </w:r>
    </w:p>
    <w:p w14:paraId="78530314" w14:textId="6629A724" w:rsidR="00E945EF" w:rsidRDefault="00E945EF" w:rsidP="003317AA">
      <w:pPr>
        <w:pStyle w:val="Normal2"/>
        <w:ind w:left="0"/>
      </w:pPr>
      <w:r>
        <w:t xml:space="preserve">The increasing number of federal crimes and federal prisoners led Congress to pass, in 1891, the “Three Prisons Act.”  It created the first federal prisons (three, as you might have guessed), but three grew to 11 before long as the scope of federal criminal jurisdiction grew.  As that growth occurred, the Justice Department (the federal cabinet-level </w:t>
      </w:r>
      <w:r w:rsidR="00E15E2E">
        <w:t>department headed by the Attorney General</w:t>
      </w:r>
      <w:r>
        <w:t xml:space="preserve">) recognized a need for a dedicated organization to manage it. </w:t>
      </w:r>
      <w:r w:rsidR="00CE5A92">
        <w:t xml:space="preserve">Federal prisons were filled far over capacity, morale was low, and conditions were poor.  Pres. Herbert Hoover, in a quote sounding eerily like today’s headlines, reported these disturbing facts in 1929 and blamed them on high rates of crime, much of it related to illegal drugs. </w:t>
      </w:r>
      <w:r>
        <w:t xml:space="preserve"> Congress responded in 1930 by creating the Federal Bureau of Prisons (BOP) within the Justice Dept.</w:t>
      </w:r>
      <w:r w:rsidR="00AE5289">
        <w:t xml:space="preserve">  </w:t>
      </w:r>
    </w:p>
    <w:p w14:paraId="52D78B9F" w14:textId="6FCF97FD" w:rsidR="00BB1834" w:rsidRDefault="00BB1834" w:rsidP="00BB1834">
      <w:pPr>
        <w:pStyle w:val="Subhead1"/>
      </w:pPr>
      <w:bookmarkStart w:id="7" w:name="_Toc78568792"/>
      <w:r>
        <w:t>Post-Depression Expansion</w:t>
      </w:r>
      <w:bookmarkEnd w:id="7"/>
    </w:p>
    <w:p w14:paraId="2766E30A" w14:textId="60849918" w:rsidR="00E945EF" w:rsidRDefault="00E15E2E" w:rsidP="003317AA">
      <w:pPr>
        <w:pStyle w:val="Normal2"/>
        <w:ind w:left="0"/>
      </w:pPr>
      <w:r>
        <w:t xml:space="preserve">While Prohibition was repealed in 1933, Congress </w:t>
      </w:r>
      <w:r w:rsidR="00875680">
        <w:t>and federal law enforcement continued</w:t>
      </w:r>
      <w:r>
        <w:t xml:space="preserve"> to </w:t>
      </w:r>
      <w:r w:rsidR="00875680">
        <w:t xml:space="preserve">find ways to </w:t>
      </w:r>
      <w:r>
        <w:t xml:space="preserve">create federal prisoners after drinking alcohol was no longer a crime.  </w:t>
      </w:r>
      <w:r w:rsidR="00875680">
        <w:t xml:space="preserve">As with past crises, the Depression greatly expanded the scope of federal authority, concurrently expanding the scope of things that could be made into federal crimes.  Labor laws, securities regulations, bank robbery, firearms, occupational safety, and many more things came under the expanding scope of federal criminal law.  A growing view that the states were incapable of managing these issues led to greater reliance on the federal government. The federal government’s nearly infinite resources (they can print money, while states </w:t>
      </w:r>
      <w:r w:rsidR="00CE5A92">
        <w:t>have to tax people for it) afford</w:t>
      </w:r>
      <w:r w:rsidR="00875680">
        <w:t xml:space="preserve">s </w:t>
      </w:r>
      <w:r w:rsidR="00FA6BFB">
        <w:t xml:space="preserve">it </w:t>
      </w:r>
      <w:r w:rsidR="00875680">
        <w:t>a more robust enforcement and punishment apparatus.</w:t>
      </w:r>
      <w:r w:rsidR="00E067DE">
        <w:t xml:space="preserve"> </w:t>
      </w:r>
      <w:r w:rsidR="00FA6BFB">
        <w:t xml:space="preserve">State legislatures might be happy to offload the costs of law and order away from the </w:t>
      </w:r>
      <w:r w:rsidR="00101A26">
        <w:t>burdens</w:t>
      </w:r>
      <w:r w:rsidR="00FA6BFB">
        <w:t xml:space="preserve"> they have to impose on their own </w:t>
      </w:r>
      <w:r w:rsidR="00101A26">
        <w:t xml:space="preserve">taxpaying </w:t>
      </w:r>
      <w:r w:rsidR="00FA6BFB">
        <w:t xml:space="preserve">citizens.  </w:t>
      </w:r>
      <w:r w:rsidR="00875680">
        <w:t xml:space="preserve">And some welcomed a </w:t>
      </w:r>
      <w:r w:rsidR="00875680">
        <w:lastRenderedPageBreak/>
        <w:t xml:space="preserve">uniform nationwide standard to replace patchworks of state laws that may or may not solve the social problems of the day.  </w:t>
      </w:r>
      <w:r w:rsidR="00FA6BFB">
        <w:t xml:space="preserve">Imagine </w:t>
      </w:r>
      <w:r w:rsidR="0021781B">
        <w:t xml:space="preserve">the compliance burdens and costs, and lost business opportunities, </w:t>
      </w:r>
      <w:r w:rsidR="00FA6BFB">
        <w:t xml:space="preserve">if all 50 states had separate laws regarding the issuance of corporate stock, with criminal penalties for selling stock in their state in violation of their laws. </w:t>
      </w:r>
    </w:p>
    <w:p w14:paraId="7A334EAF" w14:textId="04299AB0" w:rsidR="00FA6BFB" w:rsidRDefault="00FA6BFB" w:rsidP="003317AA">
      <w:pPr>
        <w:pStyle w:val="Normal2"/>
        <w:ind w:left="0"/>
      </w:pPr>
      <w:r>
        <w:t>An increasing focus on the menace of organized crime starting in the 1950s, with new federal criminal laws to match, accompanied stepped up federal law enforcement efforts during that era.  But the 1970s brought about a new trend in federal prisons and their population.</w:t>
      </w:r>
    </w:p>
    <w:p w14:paraId="6575737B" w14:textId="3F3EEFC6" w:rsidR="002543C5" w:rsidRDefault="00BA6E72" w:rsidP="002543C5">
      <w:pPr>
        <w:pStyle w:val="Subhead1"/>
      </w:pPr>
      <w:bookmarkStart w:id="8" w:name="_Toc78568793"/>
      <w:r w:rsidRPr="002543C5">
        <w:rPr>
          <w:noProof/>
        </w:rPr>
        <w:drawing>
          <wp:anchor distT="0" distB="0" distL="114300" distR="114300" simplePos="0" relativeHeight="251656192" behindDoc="0" locked="0" layoutInCell="1" allowOverlap="1" wp14:anchorId="3C24F1F5" wp14:editId="032F41C6">
            <wp:simplePos x="0" y="0"/>
            <wp:positionH relativeFrom="margin">
              <wp:posOffset>3580130</wp:posOffset>
            </wp:positionH>
            <wp:positionV relativeFrom="margin">
              <wp:posOffset>2240280</wp:posOffset>
            </wp:positionV>
            <wp:extent cx="2725420" cy="1431290"/>
            <wp:effectExtent l="0" t="0" r="0" b="0"/>
            <wp:wrapSquare wrapText="bothSides"/>
            <wp:docPr id="14" name="Picture 13">
              <a:extLst xmlns:a="http://schemas.openxmlformats.org/drawingml/2006/main">
                <a:ext uri="{FF2B5EF4-FFF2-40B4-BE49-F238E27FC236}">
                  <a16:creationId xmlns:a16="http://schemas.microsoft.com/office/drawing/2014/main" id="{2EC542C8-C821-4E1E-9D2A-686C84F34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EC542C8-C821-4E1E-9D2A-686C84F34A7B}"/>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25420" cy="1431290"/>
                    </a:xfrm>
                    <a:prstGeom prst="rect">
                      <a:avLst/>
                    </a:prstGeom>
                  </pic:spPr>
                </pic:pic>
              </a:graphicData>
            </a:graphic>
            <wp14:sizeRelH relativeFrom="margin">
              <wp14:pctWidth>0</wp14:pctWidth>
            </wp14:sizeRelH>
            <wp14:sizeRelV relativeFrom="margin">
              <wp14:pctHeight>0</wp14:pctHeight>
            </wp14:sizeRelV>
          </wp:anchor>
        </w:drawing>
      </w:r>
      <w:r w:rsidR="002543C5">
        <w:t>The War on Drugs</w:t>
      </w:r>
      <w:bookmarkEnd w:id="8"/>
    </w:p>
    <w:p w14:paraId="4B20021E" w14:textId="1C46EF93" w:rsidR="00FA6BFB" w:rsidRDefault="002543C5" w:rsidP="003317AA">
      <w:pPr>
        <w:pStyle w:val="Normal2"/>
        <w:ind w:left="0"/>
      </w:pPr>
      <w:r>
        <w:t xml:space="preserve">In 1971, Pres. Nixon came on TV and announced that “Public enemy number one in the United States is drug abuse.”  </w:t>
      </w:r>
      <w:r w:rsidR="00BA6E72">
        <w:t>L</w:t>
      </w:r>
      <w:r>
        <w:t>aws against recreational drugs were already on the books</w:t>
      </w:r>
      <w:r w:rsidR="00BA6E72">
        <w:t xml:space="preserve"> at both the federal and state level.  B</w:t>
      </w:r>
      <w:r>
        <w:t xml:space="preserve">ut his announcement signaled </w:t>
      </w:r>
      <w:r w:rsidR="009715A0">
        <w:t xml:space="preserve">the start of </w:t>
      </w:r>
      <w:r>
        <w:t xml:space="preserve">a massive effort to ramp up enforcement and solve drug use and addiction through the criminal justice system.  </w:t>
      </w:r>
    </w:p>
    <w:p w14:paraId="3EE8825F" w14:textId="2755FD50" w:rsidR="004B75CC" w:rsidRDefault="00991A97" w:rsidP="003C3141">
      <w:pPr>
        <w:pStyle w:val="Normal2"/>
      </w:pPr>
      <w:r>
        <w:rPr>
          <w:noProof/>
        </w:rPr>
        <w:drawing>
          <wp:anchor distT="0" distB="0" distL="114300" distR="114300" simplePos="0" relativeHeight="251658240" behindDoc="0" locked="0" layoutInCell="1" allowOverlap="1" wp14:anchorId="37C787EA" wp14:editId="7BE6AE96">
            <wp:simplePos x="0" y="0"/>
            <wp:positionH relativeFrom="margin">
              <wp:posOffset>-12700</wp:posOffset>
            </wp:positionH>
            <wp:positionV relativeFrom="margin">
              <wp:posOffset>4221480</wp:posOffset>
            </wp:positionV>
            <wp:extent cx="2641600" cy="304800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1600" cy="3048000"/>
                    </a:xfrm>
                    <a:prstGeom prst="rect">
                      <a:avLst/>
                    </a:prstGeom>
                    <a:noFill/>
                    <a:ln>
                      <a:noFill/>
                    </a:ln>
                  </pic:spPr>
                </pic:pic>
              </a:graphicData>
            </a:graphic>
          </wp:anchor>
        </w:drawing>
      </w:r>
      <w:r w:rsidR="00E45079">
        <w:t>Happily, after 50 years of strict federal law enforcement, hundreds of thousands of convictions and prisoners, hundreds of deaths of citizens, drug dealers, and law enforcement officials, we can report that no one today uses illegal drugs</w:t>
      </w:r>
      <w:r w:rsidR="0021781B">
        <w:t xml:space="preserve"> and the problem has been solved</w:t>
      </w:r>
      <w:r w:rsidR="00E45079">
        <w:t>.</w:t>
      </w:r>
      <w:r w:rsidR="00CE5A92">
        <w:t xml:space="preserve">  N</w:t>
      </w:r>
      <w:r w:rsidR="0021781B">
        <w:t>ot exactly.</w:t>
      </w:r>
      <w:r w:rsidR="00E45079">
        <w:t xml:space="preserve">  </w:t>
      </w:r>
    </w:p>
    <w:p w14:paraId="0E3022A1" w14:textId="58B43EDD" w:rsidR="004B75CC" w:rsidRDefault="002A67F6" w:rsidP="003C3141">
      <w:pPr>
        <w:pStyle w:val="Normal2"/>
      </w:pPr>
      <w:r>
        <w:t xml:space="preserve">In the 1980s and ‘90s, recognizing that </w:t>
      </w:r>
      <w:r w:rsidR="009715A0">
        <w:t xml:space="preserve">the War on Drugs wasn’t being won, the federal government doubled down on the war effort.  </w:t>
      </w:r>
    </w:p>
    <w:p w14:paraId="15DC7B81" w14:textId="5D34BB11" w:rsidR="009715A0" w:rsidRDefault="009715A0" w:rsidP="009715A0">
      <w:pPr>
        <w:pStyle w:val="Evidence"/>
      </w:pPr>
      <w:r>
        <w:lastRenderedPageBreak/>
        <w:t>“</w:t>
      </w:r>
      <w:r w:rsidRPr="009715A0">
        <w:t>As a result of Federal law enforcement efforts and new legislation that dramatically altered sentencing in the Federal criminal justice system, the 1980's brought a significant increase in the number of Federal inmates. The Sentencing Reform Act of 1984 established determinate sentencing, abolished parole, and reduced good time; additionally, several mandatory minimum sentencing provisions were enacted in 1986, 1988, and 1990. From 1980 to 1989, the inmate population more than doubled, from just over 24,000 to almost 58,000, and the number of federal prisons increased to 62. During the 1990's, the population more than doubled again, reaching approximately 136,000 at the end of 1999 as efforts to combat illegal drugs and illegal immigration contributed to significantly increased conviction rates. By the end of the decade, the Bureau was operating 95 institutions.</w:t>
      </w:r>
      <w:r>
        <w:t>”</w:t>
      </w:r>
      <w:r>
        <w:rPr>
          <w:rStyle w:val="FootnoteReference"/>
        </w:rPr>
        <w:footnoteReference w:id="3"/>
      </w:r>
    </w:p>
    <w:p w14:paraId="16C50E3D" w14:textId="20597717" w:rsidR="002A67F6" w:rsidRDefault="006B44D7" w:rsidP="003C3141">
      <w:pPr>
        <w:pStyle w:val="Normal2"/>
      </w:pPr>
      <w:r>
        <w:t>These changes had substantial impact.  Federal parole</w:t>
      </w:r>
      <w:r w:rsidR="00067022">
        <w:rPr>
          <w:rStyle w:val="FootnoteReference"/>
        </w:rPr>
        <w:footnoteReference w:id="4"/>
      </w:r>
      <w:r>
        <w:t xml:space="preserve"> was phased out by 1987, such that prisoners convicted since then cannot get their sentence reduced by parole reviews.  Federal prisoners must now rely on “good time” (a reduction of their prison time based on good behavior while imprisoned), and even with that, they will serve at least 85% of their sentence.  </w:t>
      </w:r>
    </w:p>
    <w:p w14:paraId="73F03619" w14:textId="5EE7719F" w:rsidR="006B44D7" w:rsidRDefault="006B44D7" w:rsidP="003C3141">
      <w:pPr>
        <w:pStyle w:val="Normal2"/>
      </w:pPr>
      <w:r>
        <w:t>And those sentences are longer than they were before the 1980s.  Congress slapped “mandatory minimum”  sentences on various federal crimes, requiring offenders to serve len</w:t>
      </w:r>
      <w:r w:rsidR="00067022">
        <w:t xml:space="preserve">gthy time with no chance of leniency by judges and no chance of early release by parole.  </w:t>
      </w:r>
    </w:p>
    <w:p w14:paraId="4B6D34AF" w14:textId="19B6ECED" w:rsidR="002A67F6" w:rsidRDefault="00067022" w:rsidP="003C3141">
      <w:pPr>
        <w:pStyle w:val="Normal2"/>
      </w:pPr>
      <w:r w:rsidRPr="002A67F6">
        <w:rPr>
          <w:noProof/>
        </w:rPr>
        <w:drawing>
          <wp:inline distT="0" distB="0" distL="0" distR="0" wp14:anchorId="6A3C453D" wp14:editId="2539349D">
            <wp:extent cx="4806950" cy="3403955"/>
            <wp:effectExtent l="0" t="0" r="0" b="6350"/>
            <wp:docPr id="10" name="Picture 9">
              <a:extLst xmlns:a="http://schemas.openxmlformats.org/drawingml/2006/main">
                <a:ext uri="{FF2B5EF4-FFF2-40B4-BE49-F238E27FC236}">
                  <a16:creationId xmlns:a16="http://schemas.microsoft.com/office/drawing/2014/main" id="{1A233FE0-3B9E-4025-A976-CB24D96A35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A233FE0-3B9E-4025-A976-CB24D96A35C4}"/>
                        </a:ext>
                      </a:extLst>
                    </pic:cNvPr>
                    <pic:cNvPicPr>
                      <a:picLocks noChangeAspect="1"/>
                    </pic:cNvPicPr>
                  </pic:nvPicPr>
                  <pic:blipFill>
                    <a:blip r:embed="rId12"/>
                    <a:stretch>
                      <a:fillRect/>
                    </a:stretch>
                  </pic:blipFill>
                  <pic:spPr>
                    <a:xfrm>
                      <a:off x="0" y="0"/>
                      <a:ext cx="4815555" cy="3410049"/>
                    </a:xfrm>
                    <a:prstGeom prst="rect">
                      <a:avLst/>
                    </a:prstGeom>
                  </pic:spPr>
                </pic:pic>
              </a:graphicData>
            </a:graphic>
          </wp:inline>
        </w:drawing>
      </w:r>
    </w:p>
    <w:p w14:paraId="19AC0795" w14:textId="6C2DB28F" w:rsidR="004C4C3C" w:rsidRDefault="004C4C3C" w:rsidP="004C4C3C">
      <w:pPr>
        <w:pStyle w:val="Subhead1"/>
      </w:pPr>
      <w:bookmarkStart w:id="9" w:name="_Toc78568794"/>
      <w:r>
        <w:lastRenderedPageBreak/>
        <w:t>Federal Death Penalty</w:t>
      </w:r>
      <w:bookmarkEnd w:id="9"/>
    </w:p>
    <w:p w14:paraId="30280CB0" w14:textId="3837E6AB" w:rsidR="004C4C3C" w:rsidRDefault="004C4C3C" w:rsidP="004C4C3C">
      <w:pPr>
        <w:pStyle w:val="Normal2"/>
      </w:pPr>
      <w:r>
        <w:t>The death penalty has been part of the federal criminal justice system since 1790, when Congress specified it as the punishment for some of the first federal crimes.</w:t>
      </w:r>
      <w:r w:rsidR="0068647E">
        <w:t xml:space="preserve">  It came into question, however, in the 1960s and early 1970s as doubts about the fairness of its application began to arise.  In 1972, the Supreme Court ruled in the case of </w:t>
      </w:r>
      <w:r w:rsidR="0068647E" w:rsidRPr="0068647E">
        <w:rPr>
          <w:i/>
        </w:rPr>
        <w:t>Furman v. Georgia</w:t>
      </w:r>
      <w:r w:rsidR="0068647E">
        <w:t xml:space="preserve"> that the death penalty </w:t>
      </w:r>
      <w:r w:rsidR="0068647E" w:rsidRPr="00982A1E">
        <w:rPr>
          <w:u w:val="single"/>
        </w:rPr>
        <w:t>as it was then being practiced</w:t>
      </w:r>
      <w:r w:rsidR="0068647E">
        <w:t xml:space="preserve"> was unconstitutional.</w:t>
      </w:r>
      <w:r w:rsidR="00E067DE">
        <w:t xml:space="preserve"> </w:t>
      </w:r>
      <w:r w:rsidR="0068647E">
        <w:t>It did not rule out, however, that it could be practiced in a manner consistent with the Constitution, and allowed for its reinstatement.</w:t>
      </w:r>
    </w:p>
    <w:p w14:paraId="6B319F99" w14:textId="77777777" w:rsidR="00797078" w:rsidRDefault="0068647E" w:rsidP="004C4C3C">
      <w:pPr>
        <w:pStyle w:val="Normal2"/>
      </w:pPr>
      <w:r>
        <w:t xml:space="preserve">The </w:t>
      </w:r>
      <w:r w:rsidRPr="0068647E">
        <w:rPr>
          <w:i/>
        </w:rPr>
        <w:t>Furman</w:t>
      </w:r>
      <w:r>
        <w:t xml:space="preserve"> case invalidated existing death penalty statutes and forced the federal government and the states to halt executions for several years.  Miraculously, all the problems were fixed in just four years, as we discover in the 1976 case of </w:t>
      </w:r>
      <w:r w:rsidRPr="00797078">
        <w:rPr>
          <w:i/>
        </w:rPr>
        <w:t>Gregg v. Georgia</w:t>
      </w:r>
      <w:r>
        <w:t xml:space="preserve">, when the Supreme Court ruled that capital punishment could safely be reinstated.  </w:t>
      </w:r>
      <w:r w:rsidR="00797078">
        <w:t xml:space="preserve">Numerous states quickly did so.  </w:t>
      </w:r>
    </w:p>
    <w:p w14:paraId="3710A28F" w14:textId="02B6BFB3" w:rsidR="00797078" w:rsidRDefault="00797078" w:rsidP="004C4C3C">
      <w:pPr>
        <w:pStyle w:val="Normal2"/>
      </w:pPr>
      <w:r>
        <w:t>The federal government waited until 1988 to reinstate the death penalty for a limited number of crimes. But in 1994, responding to the popular mood to get tough on crime (crime rates in the U.S. were peaking at that time), Congress passed the Federal Death Penalty Act.  It named 60 federal crimes as eligible for the death penalty.  And these death sentences, since they happen at the federal level, can be imposed on convicted criminals who lived and committed their crimes in states</w:t>
      </w:r>
      <w:r>
        <w:rPr>
          <w:rStyle w:val="FootnoteReference"/>
        </w:rPr>
        <w:footnoteReference w:id="5"/>
      </w:r>
      <w:r>
        <w:t xml:space="preserve"> that do not have the death penalty.</w:t>
      </w:r>
    </w:p>
    <w:p w14:paraId="37E4F258" w14:textId="333636DB" w:rsidR="00982A1E" w:rsidRPr="004C4C3C" w:rsidRDefault="00B73F85" w:rsidP="004C4C3C">
      <w:pPr>
        <w:pStyle w:val="Normal2"/>
      </w:pPr>
      <w:r>
        <w:t>But despite the tough talk, f</w:t>
      </w:r>
      <w:r w:rsidR="00982A1E">
        <w:t>ederal executions are rare.  There have only been 50 federal executions since 1927</w:t>
      </w:r>
      <w:r>
        <w:t>, and of those, 13 of them were in the last 6 months of the Trump administration.  There are currently 46 prisoners awaiting their fate on death row at the federal prison in Terre Haute, Indiana.</w:t>
      </w:r>
      <w:r w:rsidR="00142CB9">
        <w:t xml:space="preserve">  In July, 2021, Attorney General Merrick Garland announced a Biden administration policy of suspending federal executions.  </w:t>
      </w:r>
      <w:r w:rsidR="009A0E64">
        <w:t>This suspension does not, however, repeal the federal death penalty (only Congress can do that), nor does it prevent these prisoners from facing their sentence at some future time, perhaps under a different President.  Pres. Biden could, if he wished, commute the sentences of all current death row prisoners and change their status to life imprisonment or some other lesser punishment.</w:t>
      </w:r>
    </w:p>
    <w:p w14:paraId="6DFCD0AF" w14:textId="21E8C5A7" w:rsidR="000D3B6B" w:rsidRDefault="000D3B6B" w:rsidP="000D3B6B">
      <w:pPr>
        <w:pStyle w:val="Subhead1"/>
      </w:pPr>
      <w:bookmarkStart w:id="10" w:name="_Toc78568795"/>
      <w:r>
        <w:lastRenderedPageBreak/>
        <w:t>Crime Rates and Crime Policies</w:t>
      </w:r>
      <w:bookmarkEnd w:id="10"/>
    </w:p>
    <w:p w14:paraId="79F35CAC" w14:textId="77777777" w:rsidR="000D3B6B" w:rsidRPr="000D3B6B" w:rsidRDefault="000D3B6B" w:rsidP="00797078">
      <w:pPr>
        <w:pStyle w:val="FootnoteTextA"/>
      </w:pPr>
    </w:p>
    <w:p w14:paraId="3ACCEAE3" w14:textId="762EB55D" w:rsidR="002A67F6" w:rsidRDefault="004C4C3C" w:rsidP="003C3141">
      <w:pPr>
        <w:pStyle w:val="Normal2"/>
      </w:pPr>
      <w:r>
        <w:rPr>
          <w:noProof/>
        </w:rPr>
        <w:drawing>
          <wp:inline distT="0" distB="0" distL="0" distR="0" wp14:anchorId="1B33A6CD" wp14:editId="238B8F64">
            <wp:extent cx="5691809" cy="3993548"/>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715" cy="3997692"/>
                    </a:xfrm>
                    <a:prstGeom prst="rect">
                      <a:avLst/>
                    </a:prstGeom>
                    <a:noFill/>
                    <a:ln>
                      <a:noFill/>
                    </a:ln>
                  </pic:spPr>
                </pic:pic>
              </a:graphicData>
            </a:graphic>
          </wp:inline>
        </w:drawing>
      </w:r>
    </w:p>
    <w:p w14:paraId="70D54500" w14:textId="77777777" w:rsidR="005C312C" w:rsidRDefault="001172B7" w:rsidP="003C3141">
      <w:pPr>
        <w:pStyle w:val="Normal2"/>
      </w:pPr>
      <w:r>
        <w:t xml:space="preserve">Crime rates peaked in this country in 1993 and declined dramatically in the 25 years following.  No one knows for sure why.  Some believe the tough-on-crime mentality that kicked in during the ‘70s and ‘80s bore fruit and took enough bad guys off the streets to make a substantial difference in public safety.  </w:t>
      </w:r>
      <w:r w:rsidR="00CD44EB">
        <w:t xml:space="preserve">Another theory matches the age of likely offenders (young adults commit a lot more crime than old folks) with the population movement through time of the “Baby Boom” generation (those born between 1946-1964).  The mid-1990s is right where the youngest remaining Baby Boomers would be entering their 30s in age, and no longer as likely to commit crimes.  Another theory is the federal mandate for new cars starting in the 1975 model year to burn only unleaded gasoline, which substantially reduced the presence of lead in the bloodstreams of Americans after that year.  It is possible the reduced lead levels in the generation of young people that was born or grew up following that event produced better mental capabilities by eliminating low-level lead poisoning, leading to lower crime rates.  </w:t>
      </w:r>
      <w:r w:rsidR="000D7F54">
        <w:t>Others have remarked that 1993 coincides with the 20</w:t>
      </w:r>
      <w:r w:rsidR="000D7F54" w:rsidRPr="000D7F54">
        <w:rPr>
          <w:vertAlign w:val="superscript"/>
        </w:rPr>
        <w:t>th</w:t>
      </w:r>
      <w:r w:rsidR="000D7F54">
        <w:t xml:space="preserve"> anniversary of the </w:t>
      </w:r>
      <w:r w:rsidR="000D7F54" w:rsidRPr="000D7F54">
        <w:rPr>
          <w:i/>
        </w:rPr>
        <w:t>Roe v. Wade</w:t>
      </w:r>
      <w:r w:rsidR="000D7F54">
        <w:t xml:space="preserve"> decision, in which the Supreme Court declared abortion to be a constitutionally protected right.  Some believe that a </w:t>
      </w:r>
      <w:r w:rsidR="000D7F54">
        <w:lastRenderedPageBreak/>
        <w:t>generation of “unwanted” babies that wasn’t born due to increased availability of abortion would have been prone to crime had they been born</w:t>
      </w:r>
      <w:r w:rsidR="00B71979">
        <w:t>, and their absence reduced the crime rate</w:t>
      </w:r>
      <w:r w:rsidR="000D7F54">
        <w:t>.  I am not endorsing or agreeing with any of these theories</w:t>
      </w:r>
      <w:r w:rsidR="00792111">
        <w:t xml:space="preserve"> or policies</w:t>
      </w:r>
      <w:r w:rsidR="000D7F54">
        <w:t xml:space="preserve">, simply pointing them out.  </w:t>
      </w:r>
    </w:p>
    <w:p w14:paraId="55DA2FD8" w14:textId="0A3D6841" w:rsidR="002A67F6" w:rsidRDefault="000D7F54" w:rsidP="003C3141">
      <w:pPr>
        <w:pStyle w:val="Normal2"/>
      </w:pPr>
      <w:r>
        <w:t>There are probably any number of other theories, and whatever the correct explanation is might well be a combination of factors, not simply one unique event.</w:t>
      </w:r>
      <w:r w:rsidR="005C312C">
        <w:t xml:space="preserve">  However, they matter to the extent that the debater must be careful not to confound correlation with causation.  “We increased prison sentences, and crime went down, therefore tough prison sentences reduce crime” may or may not be true.  The two happened in that order, but we don’t know whether one caused the other.</w:t>
      </w:r>
    </w:p>
    <w:p w14:paraId="25744605" w14:textId="6B19C275" w:rsidR="000D7F54" w:rsidRDefault="00792111" w:rsidP="00792111">
      <w:pPr>
        <w:pStyle w:val="Subhead1"/>
      </w:pPr>
      <w:bookmarkStart w:id="11" w:name="_Toc78568796"/>
      <w:r>
        <w:t>First Step Act of 2018</w:t>
      </w:r>
      <w:bookmarkEnd w:id="11"/>
    </w:p>
    <w:p w14:paraId="2E8313E2" w14:textId="07958B68" w:rsidR="000D7F54" w:rsidRDefault="00792111" w:rsidP="003C3141">
      <w:pPr>
        <w:pStyle w:val="Normal2"/>
      </w:pPr>
      <w:r>
        <w:t xml:space="preserve">It </w:t>
      </w:r>
      <w:r w:rsidR="005C312C">
        <w:t>appears</w:t>
      </w:r>
      <w:r>
        <w:t xml:space="preserve"> the pendulum </w:t>
      </w:r>
      <w:r w:rsidR="005C312C">
        <w:t xml:space="preserve">may have </w:t>
      </w:r>
      <w:r>
        <w:t xml:space="preserve">begun swinging back the other direction from the tough-on-crime mentality regarding </w:t>
      </w:r>
      <w:r w:rsidR="005C312C">
        <w:t>federal prisons and prisoners.  In 2018, Pres. Trump signed the “First Step Act</w:t>
      </w:r>
      <w:r w:rsidR="005C312C">
        <w:rPr>
          <w:rStyle w:val="FootnoteReference"/>
        </w:rPr>
        <w:footnoteReference w:id="6"/>
      </w:r>
      <w:r w:rsidR="005C312C">
        <w:t>,” a bipartisan bill passed by Congress that was designed to increase the focus on rehabilitation and reform and reverse the previous trend toward lengthy punishment.  It contained four key categories of reform</w:t>
      </w:r>
      <w:r w:rsidR="007A6C3F">
        <w:rPr>
          <w:rStyle w:val="FootnoteReference"/>
        </w:rPr>
        <w:footnoteReference w:id="7"/>
      </w:r>
      <w:r w:rsidR="005C312C">
        <w:t>:</w:t>
      </w:r>
    </w:p>
    <w:p w14:paraId="11FF7913" w14:textId="0AD8A92A" w:rsidR="005C312C" w:rsidRDefault="005C312C" w:rsidP="003C3141">
      <w:pPr>
        <w:pStyle w:val="Normal2"/>
      </w:pPr>
      <w:r>
        <w:t>1)  Recidivism reduction evaluations, programs and incentives</w:t>
      </w:r>
      <w:r w:rsidR="007A6C3F">
        <w:t xml:space="preserve"> to reduce the likelihood of prisoners returning to crime after their sentences are completed.</w:t>
      </w:r>
    </w:p>
    <w:p w14:paraId="34DE6D07" w14:textId="756874C4" w:rsidR="007A6C3F" w:rsidRDefault="007A6C3F" w:rsidP="003C3141">
      <w:pPr>
        <w:pStyle w:val="Normal2"/>
      </w:pPr>
      <w:r>
        <w:t>2)  Modified mandatory minimum prison sentences for some drug traffickers, including retroactive</w:t>
      </w:r>
      <w:r w:rsidR="00484432">
        <w:rPr>
          <w:rStyle w:val="FootnoteReference"/>
        </w:rPr>
        <w:footnoteReference w:id="8"/>
      </w:r>
      <w:r>
        <w:t xml:space="preserve"> reductions for some.</w:t>
      </w:r>
    </w:p>
    <w:p w14:paraId="30748A83" w14:textId="5965D64C" w:rsidR="007A6C3F" w:rsidRDefault="007A6C3F" w:rsidP="003C3141">
      <w:pPr>
        <w:pStyle w:val="Normal2"/>
      </w:pPr>
      <w:r>
        <w:t>3)  Reauthorized substance abuse treatment programs and transitional service programs, as well as placing some elderly and terminally ill prisoners on home confinement.</w:t>
      </w:r>
    </w:p>
    <w:p w14:paraId="4272ADD6" w14:textId="746684DC" w:rsidR="003231E5" w:rsidRPr="007A6C3F" w:rsidRDefault="007A6C3F" w:rsidP="007A6C3F">
      <w:pPr>
        <w:pStyle w:val="Normal2"/>
      </w:pPr>
      <w:r>
        <w:t>4)  A miscellaneous list of smaller reforms, including:</w:t>
      </w:r>
      <w:r>
        <w:br/>
        <w:t xml:space="preserve">- </w:t>
      </w:r>
      <w:r w:rsidRPr="007A6C3F">
        <w:t>Prohibit use of restraints on pregnant women inmates</w:t>
      </w:r>
      <w:r>
        <w:br/>
      </w:r>
      <w:r>
        <w:lastRenderedPageBreak/>
        <w:t xml:space="preserve">- </w:t>
      </w:r>
      <w:r w:rsidR="003D0B05" w:rsidRPr="007A6C3F">
        <w:t xml:space="preserve">Good time calculated so prisoners can earn 54 days / year of imposed sentence </w:t>
      </w:r>
      <w:r>
        <w:br/>
        <w:t xml:space="preserve">- </w:t>
      </w:r>
      <w:r w:rsidR="003D0B05" w:rsidRPr="007A6C3F">
        <w:t>BOP to place prisoners within 500 driving miles of their primary residence</w:t>
      </w:r>
      <w:r>
        <w:br/>
        <w:t xml:space="preserve">- </w:t>
      </w:r>
      <w:r w:rsidR="003D0B05" w:rsidRPr="007A6C3F">
        <w:t xml:space="preserve">Allow Federal Prison Industries to sell products to public entities for use in correctional </w:t>
      </w:r>
      <w:r>
        <w:t xml:space="preserve"> f</w:t>
      </w:r>
      <w:r w:rsidR="003D0B05" w:rsidRPr="007A6C3F">
        <w:t>acilities, disaster relief, or emergency response, to the District of Columbia government, and to nonprofit organizations</w:t>
      </w:r>
      <w:r>
        <w:br/>
        <w:t xml:space="preserve">- </w:t>
      </w:r>
      <w:r w:rsidR="003D0B05" w:rsidRPr="007A6C3F">
        <w:t>Prohibit solitary confinement for juveniles in federal custody</w:t>
      </w:r>
      <w:r>
        <w:br/>
        <w:t>- Helping</w:t>
      </w:r>
      <w:r w:rsidR="003D0B05" w:rsidRPr="007A6C3F">
        <w:t xml:space="preserve"> prisoners </w:t>
      </w:r>
      <w:r>
        <w:t>obtain</w:t>
      </w:r>
      <w:r w:rsidR="003D0B05" w:rsidRPr="007A6C3F">
        <w:t xml:space="preserve"> identification before release</w:t>
      </w:r>
    </w:p>
    <w:p w14:paraId="5DF668B2" w14:textId="632776AB" w:rsidR="006D70B0" w:rsidRPr="00E067DE" w:rsidRDefault="00936C28" w:rsidP="00E067DE">
      <w:pPr>
        <w:pStyle w:val="Normal2"/>
        <w:rPr>
          <w:i/>
        </w:rPr>
      </w:pPr>
      <w:r>
        <w:t xml:space="preserve">In the next </w:t>
      </w:r>
      <w:r w:rsidR="00E067DE">
        <w:t>release</w:t>
      </w:r>
      <w:r>
        <w:t xml:space="preserve">, we will discuss current issues debaters will encounter this year regarding policy concerns about </w:t>
      </w:r>
      <w:r w:rsidR="00230C63">
        <w:t>federal prisons and prisoners</w:t>
      </w:r>
      <w:r>
        <w:t>.</w:t>
      </w:r>
    </w:p>
    <w:sectPr w:rsidR="006D70B0" w:rsidRPr="00E067DE" w:rsidSect="00115F5B">
      <w:headerReference w:type="default" r:id="rId14"/>
      <w:footerReference w:type="even" r:id="rId15"/>
      <w:footerReference w:type="default" r:id="rId16"/>
      <w:pgSz w:w="12240" w:h="15840"/>
      <w:pgMar w:top="1152" w:right="1152" w:bottom="1152"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3D2A3" w14:textId="77777777" w:rsidR="002447DF" w:rsidRDefault="002447DF">
      <w:r>
        <w:separator/>
      </w:r>
    </w:p>
    <w:p w14:paraId="78C46C7C" w14:textId="77777777" w:rsidR="002447DF" w:rsidRDefault="002447DF"/>
  </w:endnote>
  <w:endnote w:type="continuationSeparator" w:id="0">
    <w:p w14:paraId="1079EC60" w14:textId="77777777" w:rsidR="002447DF" w:rsidRDefault="002447DF">
      <w:r>
        <w:continuationSeparator/>
      </w:r>
    </w:p>
    <w:p w14:paraId="306DDDAB" w14:textId="77777777" w:rsidR="002447DF" w:rsidRDefault="002447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altName w:val="﷽﷽﷽﷽﷽﷽⹇Ɛࡍ"/>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Cambria"/>
    <w:panose1 w:val="020B0604020202020204"/>
    <w:charset w:val="00"/>
    <w:family w:val="roman"/>
    <w:notTrueType/>
    <w:pitch w:val="variable"/>
    <w:sig w:usb0="00000007" w:usb1="00000001" w:usb2="00000000" w:usb3="00000000" w:csb0="00000093"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3A7C" w14:textId="0CF39F98" w:rsidR="00BA6E72" w:rsidRDefault="00BA6E72" w:rsidP="00115F5B">
    <w:pPr>
      <w:pStyle w:val="Footer"/>
      <w:tabs>
        <w:tab w:val="clear" w:pos="4320"/>
        <w:tab w:val="clear" w:pos="8640"/>
        <w:tab w:val="center" w:pos="4680"/>
        <w:tab w:val="right" w:pos="9360"/>
      </w:tabs>
    </w:pPr>
    <w:r>
      <w:rPr>
        <w:sz w:val="18"/>
        <w:szCs w:val="18"/>
      </w:rPr>
      <w:t>2016</w:t>
    </w:r>
    <w:r w:rsidRPr="0018486A">
      <w:rPr>
        <w:sz w:val="18"/>
        <w:szCs w:val="18"/>
      </w:rPr>
      <w:t xml:space="preserve"> </w:t>
    </w:r>
    <w:r w:rsidRPr="0018486A">
      <w:rPr>
        <w:sz w:val="18"/>
        <w:szCs w:val="18"/>
      </w:rPr>
      <w:t>©</w:t>
    </w:r>
    <w:r w:rsidRPr="0018486A">
      <w:rPr>
        <w:sz w:val="18"/>
        <w:szCs w:val="18"/>
      </w:rPr>
      <w:t xml:space="preserve"> Monument Publishing</w:t>
    </w:r>
    <w:r>
      <w:tab/>
    </w:r>
    <w:r w:rsidRPr="0018486A">
      <w:t xml:space="preserve">Page </w:t>
    </w:r>
    <w:r w:rsidRPr="0018486A">
      <w:rPr>
        <w:b/>
      </w:rPr>
      <w:fldChar w:fldCharType="begin"/>
    </w:r>
    <w:r w:rsidRPr="0018486A">
      <w:instrText xml:space="preserve"> PAGE </w:instrText>
    </w:r>
    <w:r w:rsidRPr="0018486A">
      <w:rPr>
        <w:b/>
      </w:rPr>
      <w:fldChar w:fldCharType="separate"/>
    </w:r>
    <w:r>
      <w:rPr>
        <w:noProof/>
      </w:rPr>
      <w:t>2</w:t>
    </w:r>
    <w:r w:rsidRPr="0018486A">
      <w:rPr>
        <w:b/>
      </w:rPr>
      <w:fldChar w:fldCharType="end"/>
    </w:r>
    <w:r w:rsidRPr="0018486A">
      <w:t xml:space="preserve"> of </w:t>
    </w:r>
    <w:r w:rsidRPr="0018486A">
      <w:rPr>
        <w:b/>
      </w:rPr>
      <w:fldChar w:fldCharType="begin"/>
    </w:r>
    <w:r w:rsidRPr="0018486A">
      <w:instrText xml:space="preserve"> NUMPAGES </w:instrText>
    </w:r>
    <w:r w:rsidRPr="0018486A">
      <w:rPr>
        <w:b/>
      </w:rPr>
      <w:fldChar w:fldCharType="separate"/>
    </w:r>
    <w:r>
      <w:rPr>
        <w:noProof/>
      </w:rPr>
      <w:t>15</w:t>
    </w:r>
    <w:r w:rsidRPr="0018486A">
      <w:rPr>
        <w:b/>
      </w:rPr>
      <w:fldChar w:fldCharType="end"/>
    </w:r>
    <w:r>
      <w:tab/>
    </w:r>
    <w:r>
      <w:rPr>
        <w:sz w:val="18"/>
        <w:szCs w:val="18"/>
      </w:rPr>
      <w:t>Published 8/1/16</w:t>
    </w:r>
  </w:p>
  <w:p w14:paraId="51E09115" w14:textId="77777777" w:rsidR="00BA6E72" w:rsidRDefault="00BA6E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B4B6" w14:textId="1C3D9907" w:rsidR="00BA6E72" w:rsidRPr="00417AA1" w:rsidRDefault="00BA6E72" w:rsidP="00887843">
    <w:pPr>
      <w:pStyle w:val="Footer"/>
      <w:tabs>
        <w:tab w:val="clear" w:pos="4320"/>
        <w:tab w:val="clear" w:pos="8640"/>
        <w:tab w:val="center" w:pos="5040"/>
        <w:tab w:val="center" w:pos="9360"/>
      </w:tabs>
      <w:spacing w:before="240"/>
      <w:ind w:left="-360" w:right="-324"/>
      <w:rPr>
        <w:b/>
        <w:smallCaps/>
        <w:sz w:val="18"/>
        <w:szCs w:val="18"/>
      </w:rPr>
    </w:pPr>
    <w:r w:rsidRPr="00417AA1">
      <w:rPr>
        <w:b/>
        <w:smallCaps/>
        <w:sz w:val="18"/>
        <w:szCs w:val="18"/>
      </w:rPr>
      <w:t xml:space="preserve">Copyright </w:t>
    </w:r>
    <w:r w:rsidRPr="00417AA1">
      <w:rPr>
        <w:b/>
        <w:smallCaps/>
        <w:sz w:val="18"/>
        <w:szCs w:val="18"/>
      </w:rPr>
      <w:t>©</w:t>
    </w:r>
    <w:r w:rsidR="00E067DE">
      <w:rPr>
        <w:b/>
        <w:smallCaps/>
        <w:sz w:val="18"/>
        <w:szCs w:val="18"/>
      </w:rPr>
      <w:t xml:space="preserve"> </w:t>
    </w:r>
    <w:r>
      <w:rPr>
        <w:b/>
        <w:smallCaps/>
        <w:sz w:val="18"/>
        <w:szCs w:val="18"/>
      </w:rPr>
      <w:t>2021</w:t>
    </w:r>
    <w:r w:rsidRPr="00417AA1">
      <w:rPr>
        <w:b/>
        <w:smallCaps/>
        <w:sz w:val="18"/>
        <w:szCs w:val="18"/>
      </w:rPr>
      <w:t xml:space="preserve"> Monument Publishing</w:t>
    </w:r>
    <w:r w:rsidRPr="00417AA1">
      <w:rPr>
        <w:b/>
        <w:smallCaps/>
      </w:rPr>
      <w:tab/>
      <w:t xml:space="preserve">Page </w:t>
    </w:r>
    <w:r w:rsidRPr="00417AA1">
      <w:rPr>
        <w:b/>
        <w:smallCaps/>
      </w:rPr>
      <w:fldChar w:fldCharType="begin"/>
    </w:r>
    <w:r w:rsidRPr="00417AA1">
      <w:rPr>
        <w:b/>
        <w:smallCaps/>
      </w:rPr>
      <w:instrText xml:space="preserve"> PAGE </w:instrText>
    </w:r>
    <w:r w:rsidRPr="00417AA1">
      <w:rPr>
        <w:b/>
        <w:smallCaps/>
      </w:rPr>
      <w:fldChar w:fldCharType="separate"/>
    </w:r>
    <w:r w:rsidR="00BF7BFE">
      <w:rPr>
        <w:b/>
        <w:smallCaps/>
        <w:noProof/>
      </w:rPr>
      <w:t>1</w:t>
    </w:r>
    <w:r w:rsidRPr="00417AA1">
      <w:rPr>
        <w:b/>
        <w:smallCaps/>
      </w:rPr>
      <w:fldChar w:fldCharType="end"/>
    </w:r>
    <w:r w:rsidRPr="00417AA1">
      <w:rPr>
        <w:b/>
        <w:smallCaps/>
      </w:rPr>
      <w:t xml:space="preserve"> of </w:t>
    </w:r>
    <w:r w:rsidRPr="00417AA1">
      <w:rPr>
        <w:b/>
        <w:smallCaps/>
      </w:rPr>
      <w:fldChar w:fldCharType="begin"/>
    </w:r>
    <w:r w:rsidRPr="00417AA1">
      <w:rPr>
        <w:b/>
        <w:smallCaps/>
      </w:rPr>
      <w:instrText xml:space="preserve"> NUMPAGES </w:instrText>
    </w:r>
    <w:r w:rsidRPr="00417AA1">
      <w:rPr>
        <w:b/>
        <w:smallCaps/>
      </w:rPr>
      <w:fldChar w:fldCharType="separate"/>
    </w:r>
    <w:r w:rsidR="00BF7BFE">
      <w:rPr>
        <w:b/>
        <w:smallCaps/>
        <w:noProof/>
      </w:rPr>
      <w:t>12</w:t>
    </w:r>
    <w:r w:rsidRPr="00417AA1">
      <w:rPr>
        <w:b/>
        <w:smallCaps/>
      </w:rPr>
      <w:fldChar w:fldCharType="end"/>
    </w:r>
    <w:r w:rsidRPr="00417AA1">
      <w:rPr>
        <w:b/>
        <w:smallCaps/>
      </w:rPr>
      <w:tab/>
    </w:r>
    <w:r w:rsidRPr="00417AA1">
      <w:rPr>
        <w:b/>
        <w:smallCaps/>
        <w:sz w:val="18"/>
        <w:szCs w:val="18"/>
      </w:rPr>
      <w:t xml:space="preserve"> Monument</w:t>
    </w:r>
    <w:r>
      <w:rPr>
        <w:b/>
        <w:smallCaps/>
        <w:sz w:val="18"/>
        <w:szCs w:val="18"/>
      </w:rPr>
      <w:t>Members</w:t>
    </w:r>
    <w:r w:rsidRPr="00417AA1">
      <w:rPr>
        <w:b/>
        <w:smallCaps/>
        <w:sz w:val="18"/>
        <w:szCs w:val="18"/>
      </w:rPr>
      <w:t>.com</w:t>
    </w:r>
  </w:p>
  <w:p w14:paraId="684E8048" w14:textId="77777777" w:rsidR="00BA6E72" w:rsidRDefault="00BA6E72" w:rsidP="00417AA1">
    <w:pPr>
      <w:pStyle w:val="Footer"/>
      <w:tabs>
        <w:tab w:val="clear" w:pos="4320"/>
        <w:tab w:val="clear" w:pos="8640"/>
        <w:tab w:val="center" w:pos="4680"/>
        <w:tab w:val="right" w:pos="9360"/>
      </w:tabs>
      <w:ind w:left="-720" w:right="-720"/>
      <w:rPr>
        <w:b/>
        <w:i/>
        <w:smallCaps/>
        <w:sz w:val="15"/>
        <w:szCs w:val="15"/>
      </w:rPr>
    </w:pPr>
  </w:p>
  <w:p w14:paraId="1A21BDC5" w14:textId="74DCAD5E" w:rsidR="00BA6E72" w:rsidRPr="00417AA1" w:rsidRDefault="00BA6E72" w:rsidP="00417AA1">
    <w:pPr>
      <w:pStyle w:val="Footer"/>
      <w:tabs>
        <w:tab w:val="clear" w:pos="4320"/>
        <w:tab w:val="center" w:pos="4230"/>
      </w:tabs>
      <w:ind w:left="-720" w:right="-720"/>
      <w:jc w:val="center"/>
      <w:rPr>
        <w:sz w:val="18"/>
        <w:szCs w:val="18"/>
      </w:rPr>
    </w:pPr>
    <w:r w:rsidRPr="00B441D5">
      <w:rPr>
        <w:i/>
        <w:sz w:val="15"/>
        <w:szCs w:val="15"/>
      </w:rPr>
      <w:t xml:space="preserve">This release was published as part of Season </w:t>
    </w:r>
    <w:r>
      <w:rPr>
        <w:i/>
        <w:sz w:val="15"/>
        <w:szCs w:val="15"/>
      </w:rPr>
      <w:t>22 (2021-2022</w:t>
    </w:r>
    <w:r w:rsidRPr="00B441D5">
      <w:rPr>
        <w:i/>
        <w:sz w:val="15"/>
        <w:szCs w:val="15"/>
      </w:rPr>
      <w:t xml:space="preserve">) school year for Policy Debaters. </w:t>
    </w:r>
    <w:r>
      <w:rPr>
        <w:i/>
        <w:sz w:val="15"/>
        <w:szCs w:val="15"/>
      </w:rPr>
      <w:t xml:space="preserve">See the member landing page for official release date and any notifications. </w:t>
    </w:r>
    <w:r w:rsidRPr="00B441D5">
      <w:rPr>
        <w:i/>
        <w:sz w:val="15"/>
        <w:szCs w:val="15"/>
      </w:rPr>
      <w:t>This is</w:t>
    </w:r>
    <w:r w:rsidRPr="00B441D5">
      <w:rPr>
        <w:i/>
        <w:sz w:val="15"/>
        <w:szCs w:val="15"/>
      </w:rPr>
      <w:t> </w:t>
    </w:r>
    <w:r w:rsidRPr="00B441D5">
      <w:rPr>
        <w:i/>
        <w:sz w:val="15"/>
        <w:szCs w:val="15"/>
      </w:rPr>
      <w:t xml:space="preserve">proprietary intellectual content and may not be </w:t>
    </w:r>
    <w:r>
      <w:rPr>
        <w:i/>
        <w:sz w:val="15"/>
        <w:szCs w:val="15"/>
      </w:rPr>
      <w:t xml:space="preserve">used </w:t>
    </w:r>
    <w:r w:rsidRPr="00B441D5">
      <w:rPr>
        <w:i/>
        <w:sz w:val="15"/>
        <w:szCs w:val="15"/>
      </w:rPr>
      <w:t>without proper ownership.</w:t>
    </w:r>
  </w:p>
  <w:p w14:paraId="2E0204A2" w14:textId="77777777" w:rsidR="00BA6E72" w:rsidRDefault="00BA6E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032C2" w14:textId="77777777" w:rsidR="002447DF" w:rsidRDefault="002447DF">
      <w:r>
        <w:separator/>
      </w:r>
    </w:p>
    <w:p w14:paraId="4817F1AD" w14:textId="77777777" w:rsidR="002447DF" w:rsidRDefault="002447DF"/>
  </w:footnote>
  <w:footnote w:type="continuationSeparator" w:id="0">
    <w:p w14:paraId="50269AF0" w14:textId="77777777" w:rsidR="002447DF" w:rsidRDefault="002447DF">
      <w:r>
        <w:continuationSeparator/>
      </w:r>
    </w:p>
    <w:p w14:paraId="7412C007" w14:textId="77777777" w:rsidR="002447DF" w:rsidRDefault="002447DF"/>
  </w:footnote>
  <w:footnote w:type="continuationNotice" w:id="1">
    <w:p w14:paraId="3CC44CE5" w14:textId="77777777" w:rsidR="002447DF" w:rsidRDefault="002447DF"/>
    <w:p w14:paraId="51C6BA5E" w14:textId="77777777" w:rsidR="002447DF" w:rsidRDefault="002447DF"/>
  </w:footnote>
  <w:footnote w:id="2">
    <w:p w14:paraId="39D0775F" w14:textId="2B6EF12B" w:rsidR="00BA6E72" w:rsidRDefault="00BA6E72">
      <w:pPr>
        <w:pStyle w:val="FootnoteText"/>
      </w:pPr>
      <w:r>
        <w:rPr>
          <w:rStyle w:val="FootnoteReference"/>
        </w:rPr>
        <w:footnoteRef/>
      </w:r>
      <w:r>
        <w:t xml:space="preserve"> </w:t>
      </w:r>
      <w:r w:rsidRPr="009B4AF9">
        <w:rPr>
          <w:sz w:val="18"/>
          <w:szCs w:val="18"/>
        </w:rPr>
        <w:t>Plenary = full, complete.  Congress can make laws for US territories that are not part of any State and run them as if Congress were their State legislature.</w:t>
      </w:r>
      <w:r>
        <w:rPr>
          <w:sz w:val="18"/>
          <w:szCs w:val="18"/>
        </w:rPr>
        <w:t xml:space="preserve">  They often delegate power to local legislative bodies, but Congress never gives up its sovereignty over territorial laws and can exert its power at any time.  For example, if Congress wanted all the STOP signs in Puerto Rico to be purple instead of red, they could pass a law making it so; but they could not do that for Florida. </w:t>
      </w:r>
    </w:p>
  </w:footnote>
  <w:footnote w:id="3">
    <w:p w14:paraId="4AF96B31" w14:textId="409BE373" w:rsidR="009715A0" w:rsidRDefault="009715A0">
      <w:pPr>
        <w:pStyle w:val="FootnoteText"/>
      </w:pPr>
      <w:r>
        <w:rPr>
          <w:rStyle w:val="FootnoteReference"/>
        </w:rPr>
        <w:footnoteRef/>
      </w:r>
      <w:r>
        <w:t xml:space="preserve"> </w:t>
      </w:r>
      <w:r w:rsidRPr="000D3B6B">
        <w:rPr>
          <w:sz w:val="18"/>
          <w:szCs w:val="18"/>
        </w:rPr>
        <w:t xml:space="preserve">Federal </w:t>
      </w:r>
      <w:r w:rsidRPr="009715A0">
        <w:rPr>
          <w:sz w:val="18"/>
          <w:szCs w:val="18"/>
        </w:rPr>
        <w:t>B</w:t>
      </w:r>
      <w:r>
        <w:rPr>
          <w:sz w:val="18"/>
          <w:szCs w:val="18"/>
        </w:rPr>
        <w:t>ureau of Prisons</w:t>
      </w:r>
      <w:r w:rsidRPr="009715A0">
        <w:rPr>
          <w:sz w:val="18"/>
          <w:szCs w:val="18"/>
        </w:rPr>
        <w:t xml:space="preserve"> https://www.bop.gov/about/history/</w:t>
      </w:r>
    </w:p>
  </w:footnote>
  <w:footnote w:id="4">
    <w:p w14:paraId="233A7690" w14:textId="5E508083" w:rsidR="00067022" w:rsidRDefault="00067022">
      <w:pPr>
        <w:pStyle w:val="FootnoteText"/>
      </w:pPr>
      <w:r>
        <w:rPr>
          <w:rStyle w:val="FootnoteReference"/>
        </w:rPr>
        <w:footnoteRef/>
      </w:r>
      <w:r>
        <w:t xml:space="preserve"> </w:t>
      </w:r>
      <w:r w:rsidRPr="002827BD">
        <w:rPr>
          <w:sz w:val="18"/>
          <w:szCs w:val="18"/>
        </w:rPr>
        <w:t>A number of states also phased out parole during that time as well, starting with Maine in 1976</w:t>
      </w:r>
      <w:r w:rsidR="002827BD" w:rsidRPr="002827BD">
        <w:rPr>
          <w:sz w:val="18"/>
          <w:szCs w:val="18"/>
        </w:rPr>
        <w:t xml:space="preserve">. </w:t>
      </w:r>
      <w:r w:rsidR="002827BD">
        <w:rPr>
          <w:sz w:val="18"/>
          <w:szCs w:val="18"/>
        </w:rPr>
        <w:t xml:space="preserve"> Today 16 states have mostly or completely abolished parole.</w:t>
      </w:r>
    </w:p>
  </w:footnote>
  <w:footnote w:id="5">
    <w:p w14:paraId="4C5DB2DE" w14:textId="3C259635" w:rsidR="00797078" w:rsidRDefault="00797078">
      <w:pPr>
        <w:pStyle w:val="FootnoteText"/>
      </w:pPr>
      <w:r>
        <w:rPr>
          <w:rStyle w:val="FootnoteReference"/>
        </w:rPr>
        <w:footnoteRef/>
      </w:r>
      <w:r>
        <w:t xml:space="preserve"> </w:t>
      </w:r>
      <w:r w:rsidRPr="00797078">
        <w:rPr>
          <w:sz w:val="18"/>
          <w:szCs w:val="18"/>
        </w:rPr>
        <w:t>And territories, like Puerto Rico.</w:t>
      </w:r>
    </w:p>
  </w:footnote>
  <w:footnote w:id="6">
    <w:p w14:paraId="5D980C04" w14:textId="325B3DA8" w:rsidR="005C312C" w:rsidRDefault="005C312C">
      <w:pPr>
        <w:pStyle w:val="FootnoteText"/>
      </w:pPr>
      <w:r>
        <w:rPr>
          <w:rStyle w:val="FootnoteReference"/>
        </w:rPr>
        <w:footnoteRef/>
      </w:r>
      <w:r>
        <w:t xml:space="preserve"> </w:t>
      </w:r>
      <w:r w:rsidRPr="005C312C">
        <w:rPr>
          <w:sz w:val="18"/>
          <w:szCs w:val="18"/>
        </w:rPr>
        <w:t>Its cumbersome official name is “Formerly Incarcerated Re-enter Society Transformed Safely Transitioning Every Person Act.</w:t>
      </w:r>
      <w:r>
        <w:rPr>
          <w:sz w:val="18"/>
          <w:szCs w:val="18"/>
        </w:rPr>
        <w:t>”</w:t>
      </w:r>
    </w:p>
  </w:footnote>
  <w:footnote w:id="7">
    <w:p w14:paraId="0F11BE25" w14:textId="31EB0FE9" w:rsidR="007A6C3F" w:rsidRDefault="007A6C3F">
      <w:pPr>
        <w:pStyle w:val="FootnoteText"/>
      </w:pPr>
      <w:r>
        <w:rPr>
          <w:rStyle w:val="FootnoteReference"/>
        </w:rPr>
        <w:footnoteRef/>
      </w:r>
      <w:r>
        <w:t xml:space="preserve"> </w:t>
      </w:r>
      <w:r w:rsidRPr="007A6C3F">
        <w:rPr>
          <w:sz w:val="18"/>
          <w:szCs w:val="18"/>
        </w:rPr>
        <w:t xml:space="preserve">List is adapted from </w:t>
      </w:r>
      <w:r>
        <w:rPr>
          <w:sz w:val="18"/>
          <w:szCs w:val="18"/>
        </w:rPr>
        <w:t xml:space="preserve">Congressional Research Service at </w:t>
      </w:r>
      <w:r w:rsidRPr="007A6C3F">
        <w:rPr>
          <w:sz w:val="18"/>
          <w:szCs w:val="18"/>
        </w:rPr>
        <w:t>https://crsreports.congress.gov/product/pdf/R/R45558</w:t>
      </w:r>
    </w:p>
  </w:footnote>
  <w:footnote w:id="8">
    <w:p w14:paraId="43547685" w14:textId="76CA2E04" w:rsidR="00484432" w:rsidRDefault="00484432">
      <w:pPr>
        <w:pStyle w:val="FootnoteText"/>
      </w:pPr>
      <w:r>
        <w:rPr>
          <w:rStyle w:val="FootnoteReference"/>
        </w:rPr>
        <w:footnoteRef/>
      </w:r>
      <w:r>
        <w:t xml:space="preserve"> </w:t>
      </w:r>
      <w:r w:rsidRPr="00484432">
        <w:rPr>
          <w:sz w:val="18"/>
          <w:szCs w:val="18"/>
        </w:rPr>
        <w:t>Retroactive = reaching back in time.  Some prisoners who were sentenced years ago are now having their sentences modified to match what the prisoner would have gotten if they had been convicted today instead of under the old rules.  If they have already served time equal to the new reduced sentencing rules, they can be set free.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1237D" w14:textId="104E727A" w:rsidR="00BA6E72" w:rsidRPr="00136BF6" w:rsidRDefault="00BA6E72" w:rsidP="00136BF6">
    <w:pPr>
      <w:pStyle w:val="Footer"/>
      <w:jc w:val="center"/>
      <w:rPr>
        <w:rFonts w:hAnsi="Times New Roman"/>
        <w:b/>
        <w:smallCaps/>
      </w:rPr>
    </w:pPr>
    <w:r>
      <w:rPr>
        <w:rFonts w:hAnsi="Times New Roman"/>
        <w:b/>
        <w:smallCaps/>
      </w:rPr>
      <w:t>History of Federal Prison Policies</w:t>
    </w:r>
  </w:p>
  <w:p w14:paraId="680975DA" w14:textId="77777777" w:rsidR="00BA6E72" w:rsidRDefault="00BA6E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77C9"/>
    <w:multiLevelType w:val="multilevel"/>
    <w:tmpl w:val="61C2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25DBF"/>
    <w:multiLevelType w:val="hybridMultilevel"/>
    <w:tmpl w:val="BB1EFBAA"/>
    <w:lvl w:ilvl="0" w:tplc="A36CEC38">
      <w:start w:val="1"/>
      <w:numFmt w:val="decimal"/>
      <w:lvlText w:val="%1."/>
      <w:lvlJc w:val="left"/>
      <w:pPr>
        <w:ind w:left="576" w:hanging="288"/>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E4706"/>
    <w:multiLevelType w:val="multilevel"/>
    <w:tmpl w:val="0D2C9842"/>
    <w:styleLink w:val="List1"/>
    <w:lvl w:ilvl="0">
      <w:start w:val="1"/>
      <w:numFmt w:val="decimal"/>
      <w:lvlText w:val="%1."/>
      <w:lvlJc w:val="left"/>
      <w:pPr>
        <w:tabs>
          <w:tab w:val="num" w:pos="240"/>
        </w:tabs>
        <w:ind w:left="240" w:hanging="240"/>
      </w:pPr>
      <w:rPr>
        <w:position w:val="0"/>
      </w:rPr>
    </w:lvl>
    <w:lvl w:ilvl="1">
      <w:start w:val="1"/>
      <w:numFmt w:val="lowerLetter"/>
      <w:lvlText w:val="%2."/>
      <w:lvlJc w:val="left"/>
      <w:pPr>
        <w:tabs>
          <w:tab w:val="num" w:pos="600"/>
        </w:tabs>
        <w:ind w:left="600" w:hanging="240"/>
      </w:pPr>
      <w:rPr>
        <w:position w:val="0"/>
      </w:rPr>
    </w:lvl>
    <w:lvl w:ilvl="2">
      <w:start w:val="1"/>
      <w:numFmt w:val="lowerRoman"/>
      <w:lvlText w:val="%3."/>
      <w:lvlJc w:val="left"/>
      <w:pPr>
        <w:tabs>
          <w:tab w:val="num" w:pos="960"/>
        </w:tabs>
        <w:ind w:left="960" w:hanging="240"/>
      </w:pPr>
      <w:rPr>
        <w:position w:val="0"/>
      </w:rPr>
    </w:lvl>
    <w:lvl w:ilvl="3">
      <w:start w:val="1"/>
      <w:numFmt w:val="decimal"/>
      <w:lvlText w:val="%4."/>
      <w:lvlJc w:val="left"/>
      <w:pPr>
        <w:tabs>
          <w:tab w:val="num" w:pos="1320"/>
        </w:tabs>
        <w:ind w:left="1320" w:hanging="240"/>
      </w:pPr>
      <w:rPr>
        <w:position w:val="0"/>
      </w:rPr>
    </w:lvl>
    <w:lvl w:ilvl="4">
      <w:start w:val="1"/>
      <w:numFmt w:val="lowerLetter"/>
      <w:lvlText w:val="%5."/>
      <w:lvlJc w:val="left"/>
      <w:pPr>
        <w:tabs>
          <w:tab w:val="num" w:pos="1680"/>
        </w:tabs>
        <w:ind w:left="1680" w:hanging="240"/>
      </w:pPr>
      <w:rPr>
        <w:position w:val="0"/>
      </w:rPr>
    </w:lvl>
    <w:lvl w:ilvl="5">
      <w:start w:val="1"/>
      <w:numFmt w:val="lowerRoman"/>
      <w:lvlText w:val="%6."/>
      <w:lvlJc w:val="left"/>
      <w:pPr>
        <w:tabs>
          <w:tab w:val="num" w:pos="2040"/>
        </w:tabs>
        <w:ind w:left="2040" w:hanging="240"/>
      </w:pPr>
      <w:rPr>
        <w:position w:val="0"/>
      </w:rPr>
    </w:lvl>
    <w:lvl w:ilvl="6">
      <w:start w:val="1"/>
      <w:numFmt w:val="decimal"/>
      <w:lvlText w:val="%7."/>
      <w:lvlJc w:val="left"/>
      <w:pPr>
        <w:tabs>
          <w:tab w:val="num" w:pos="2400"/>
        </w:tabs>
        <w:ind w:left="2400" w:hanging="240"/>
      </w:pPr>
      <w:rPr>
        <w:position w:val="0"/>
      </w:rPr>
    </w:lvl>
    <w:lvl w:ilvl="7">
      <w:start w:val="1"/>
      <w:numFmt w:val="lowerLetter"/>
      <w:lvlText w:val="%8."/>
      <w:lvlJc w:val="left"/>
      <w:pPr>
        <w:tabs>
          <w:tab w:val="num" w:pos="2760"/>
        </w:tabs>
        <w:ind w:left="2760" w:hanging="240"/>
      </w:pPr>
      <w:rPr>
        <w:position w:val="0"/>
      </w:rPr>
    </w:lvl>
    <w:lvl w:ilvl="8">
      <w:start w:val="1"/>
      <w:numFmt w:val="lowerRoman"/>
      <w:lvlText w:val="%9."/>
      <w:lvlJc w:val="left"/>
      <w:pPr>
        <w:tabs>
          <w:tab w:val="num" w:pos="3120"/>
        </w:tabs>
        <w:ind w:left="3120" w:hanging="240"/>
      </w:pPr>
      <w:rPr>
        <w:position w:val="0"/>
      </w:rPr>
    </w:lvl>
  </w:abstractNum>
  <w:abstractNum w:abstractNumId="3" w15:restartNumberingAfterBreak="0">
    <w:nsid w:val="159E0FFA"/>
    <w:multiLevelType w:val="hybridMultilevel"/>
    <w:tmpl w:val="43FA422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15:restartNumberingAfterBreak="0">
    <w:nsid w:val="1D602019"/>
    <w:multiLevelType w:val="hybridMultilevel"/>
    <w:tmpl w:val="0D42E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9C5BE5"/>
    <w:multiLevelType w:val="multilevel"/>
    <w:tmpl w:val="6D0C0180"/>
    <w:styleLink w:val="List12"/>
    <w:lvl w:ilvl="0">
      <w:start w:val="1"/>
      <w:numFmt w:val="decimal"/>
      <w:lvlText w:val="%1."/>
      <w:lvlJc w:val="left"/>
      <w:pPr>
        <w:tabs>
          <w:tab w:val="num" w:pos="720"/>
        </w:tabs>
        <w:ind w:left="720" w:hanging="360"/>
      </w:pPr>
      <w:rPr>
        <w:color w:val="000000"/>
        <w:position w:val="0"/>
      </w:rPr>
    </w:lvl>
    <w:lvl w:ilvl="1">
      <w:start w:val="1"/>
      <w:numFmt w:val="lowerLetter"/>
      <w:lvlText w:val="%2."/>
      <w:lvlJc w:val="left"/>
      <w:pPr>
        <w:tabs>
          <w:tab w:val="num" w:pos="1152"/>
        </w:tabs>
        <w:ind w:left="1152" w:hanging="360"/>
      </w:pPr>
      <w:rPr>
        <w:color w:val="000000"/>
        <w:position w:val="0"/>
      </w:rPr>
    </w:lvl>
    <w:lvl w:ilvl="2">
      <w:start w:val="1"/>
      <w:numFmt w:val="lowerRoman"/>
      <w:lvlText w:val="%3."/>
      <w:lvlJc w:val="left"/>
      <w:pPr>
        <w:tabs>
          <w:tab w:val="num" w:pos="1872"/>
        </w:tabs>
        <w:ind w:left="1872" w:hanging="360"/>
      </w:pPr>
      <w:rPr>
        <w:color w:val="000000"/>
        <w:position w:val="0"/>
      </w:rPr>
    </w:lvl>
    <w:lvl w:ilvl="3">
      <w:start w:val="1"/>
      <w:numFmt w:val="decimal"/>
      <w:lvlText w:val="%4."/>
      <w:lvlJc w:val="left"/>
      <w:pPr>
        <w:tabs>
          <w:tab w:val="num" w:pos="2592"/>
        </w:tabs>
        <w:ind w:left="2592" w:hanging="360"/>
      </w:pPr>
      <w:rPr>
        <w:color w:val="000000"/>
        <w:position w:val="0"/>
      </w:rPr>
    </w:lvl>
    <w:lvl w:ilvl="4">
      <w:start w:val="1"/>
      <w:numFmt w:val="lowerLetter"/>
      <w:lvlText w:val="%5."/>
      <w:lvlJc w:val="left"/>
      <w:pPr>
        <w:tabs>
          <w:tab w:val="num" w:pos="3312"/>
        </w:tabs>
        <w:ind w:left="3312" w:hanging="360"/>
      </w:pPr>
      <w:rPr>
        <w:color w:val="000000"/>
        <w:position w:val="0"/>
      </w:rPr>
    </w:lvl>
    <w:lvl w:ilvl="5">
      <w:start w:val="1"/>
      <w:numFmt w:val="lowerRoman"/>
      <w:lvlText w:val="%6."/>
      <w:lvlJc w:val="left"/>
      <w:pPr>
        <w:tabs>
          <w:tab w:val="num" w:pos="4032"/>
        </w:tabs>
        <w:ind w:left="4032" w:hanging="360"/>
      </w:pPr>
      <w:rPr>
        <w:color w:val="000000"/>
        <w:position w:val="0"/>
      </w:rPr>
    </w:lvl>
    <w:lvl w:ilvl="6">
      <w:start w:val="1"/>
      <w:numFmt w:val="decimal"/>
      <w:lvlText w:val="%7."/>
      <w:lvlJc w:val="left"/>
      <w:pPr>
        <w:tabs>
          <w:tab w:val="num" w:pos="4752"/>
        </w:tabs>
        <w:ind w:left="4752" w:hanging="360"/>
      </w:pPr>
      <w:rPr>
        <w:color w:val="000000"/>
        <w:position w:val="0"/>
      </w:rPr>
    </w:lvl>
    <w:lvl w:ilvl="7">
      <w:start w:val="1"/>
      <w:numFmt w:val="lowerLetter"/>
      <w:lvlText w:val="%8."/>
      <w:lvlJc w:val="left"/>
      <w:pPr>
        <w:tabs>
          <w:tab w:val="num" w:pos="5472"/>
        </w:tabs>
        <w:ind w:left="5472" w:hanging="360"/>
      </w:pPr>
      <w:rPr>
        <w:color w:val="000000"/>
        <w:position w:val="0"/>
      </w:rPr>
    </w:lvl>
    <w:lvl w:ilvl="8">
      <w:start w:val="1"/>
      <w:numFmt w:val="lowerRoman"/>
      <w:lvlText w:val="%9."/>
      <w:lvlJc w:val="left"/>
      <w:pPr>
        <w:tabs>
          <w:tab w:val="num" w:pos="6192"/>
        </w:tabs>
        <w:ind w:left="6192" w:hanging="360"/>
      </w:pPr>
      <w:rPr>
        <w:color w:val="000000"/>
        <w:position w:val="0"/>
      </w:rPr>
    </w:lvl>
  </w:abstractNum>
  <w:abstractNum w:abstractNumId="6" w15:restartNumberingAfterBreak="0">
    <w:nsid w:val="24852918"/>
    <w:multiLevelType w:val="multilevel"/>
    <w:tmpl w:val="82A8DE58"/>
    <w:styleLink w:val="Bullet"/>
    <w:lvl w:ilvl="0">
      <w:numFmt w:val="bullet"/>
      <w:lvlText w:val="•"/>
      <w:lvlJc w:val="left"/>
      <w:pPr>
        <w:tabs>
          <w:tab w:val="num" w:pos="828"/>
        </w:tabs>
        <w:ind w:left="828" w:hanging="180"/>
      </w:pPr>
      <w:rPr>
        <w:position w:val="-2"/>
      </w:rPr>
    </w:lvl>
    <w:lvl w:ilvl="1">
      <w:start w:val="1"/>
      <w:numFmt w:val="bullet"/>
      <w:lvlText w:val="•"/>
      <w:lvlJc w:val="left"/>
      <w:pPr>
        <w:tabs>
          <w:tab w:val="num" w:pos="1188"/>
        </w:tabs>
        <w:ind w:left="1188" w:hanging="180"/>
      </w:pPr>
      <w:rPr>
        <w:position w:val="-2"/>
      </w:rPr>
    </w:lvl>
    <w:lvl w:ilvl="2">
      <w:start w:val="1"/>
      <w:numFmt w:val="bullet"/>
      <w:lvlText w:val="•"/>
      <w:lvlJc w:val="left"/>
      <w:pPr>
        <w:tabs>
          <w:tab w:val="num" w:pos="1548"/>
        </w:tabs>
        <w:ind w:left="1548" w:hanging="180"/>
      </w:pPr>
      <w:rPr>
        <w:position w:val="-2"/>
      </w:rPr>
    </w:lvl>
    <w:lvl w:ilvl="3">
      <w:start w:val="1"/>
      <w:numFmt w:val="bullet"/>
      <w:lvlText w:val="•"/>
      <w:lvlJc w:val="left"/>
      <w:pPr>
        <w:tabs>
          <w:tab w:val="num" w:pos="1908"/>
        </w:tabs>
        <w:ind w:left="1908" w:hanging="180"/>
      </w:pPr>
      <w:rPr>
        <w:position w:val="-2"/>
      </w:rPr>
    </w:lvl>
    <w:lvl w:ilvl="4">
      <w:start w:val="1"/>
      <w:numFmt w:val="bullet"/>
      <w:lvlText w:val="•"/>
      <w:lvlJc w:val="left"/>
      <w:pPr>
        <w:tabs>
          <w:tab w:val="num" w:pos="2268"/>
        </w:tabs>
        <w:ind w:left="2268" w:hanging="180"/>
      </w:pPr>
      <w:rPr>
        <w:position w:val="-2"/>
      </w:rPr>
    </w:lvl>
    <w:lvl w:ilvl="5">
      <w:start w:val="1"/>
      <w:numFmt w:val="bullet"/>
      <w:lvlText w:val="•"/>
      <w:lvlJc w:val="left"/>
      <w:pPr>
        <w:tabs>
          <w:tab w:val="num" w:pos="2628"/>
        </w:tabs>
        <w:ind w:left="2628" w:hanging="180"/>
      </w:pPr>
      <w:rPr>
        <w:position w:val="-2"/>
      </w:rPr>
    </w:lvl>
    <w:lvl w:ilvl="6">
      <w:start w:val="1"/>
      <w:numFmt w:val="bullet"/>
      <w:lvlText w:val="•"/>
      <w:lvlJc w:val="left"/>
      <w:pPr>
        <w:tabs>
          <w:tab w:val="num" w:pos="2988"/>
        </w:tabs>
        <w:ind w:left="2988" w:hanging="180"/>
      </w:pPr>
      <w:rPr>
        <w:position w:val="-2"/>
      </w:rPr>
    </w:lvl>
    <w:lvl w:ilvl="7">
      <w:start w:val="1"/>
      <w:numFmt w:val="bullet"/>
      <w:lvlText w:val="•"/>
      <w:lvlJc w:val="left"/>
      <w:pPr>
        <w:tabs>
          <w:tab w:val="num" w:pos="3348"/>
        </w:tabs>
        <w:ind w:left="3348" w:hanging="180"/>
      </w:pPr>
      <w:rPr>
        <w:position w:val="-2"/>
      </w:rPr>
    </w:lvl>
    <w:lvl w:ilvl="8">
      <w:start w:val="1"/>
      <w:numFmt w:val="bullet"/>
      <w:lvlText w:val="•"/>
      <w:lvlJc w:val="left"/>
      <w:pPr>
        <w:tabs>
          <w:tab w:val="num" w:pos="3708"/>
        </w:tabs>
        <w:ind w:left="3708" w:hanging="180"/>
      </w:pPr>
      <w:rPr>
        <w:position w:val="-2"/>
      </w:rPr>
    </w:lvl>
  </w:abstractNum>
  <w:abstractNum w:abstractNumId="7" w15:restartNumberingAfterBreak="0">
    <w:nsid w:val="332E198C"/>
    <w:multiLevelType w:val="hybridMultilevel"/>
    <w:tmpl w:val="83AA6EC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392D358C"/>
    <w:multiLevelType w:val="hybridMultilevel"/>
    <w:tmpl w:val="EEBADACA"/>
    <w:lvl w:ilvl="0" w:tplc="9164421E">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 w15:restartNumberingAfterBreak="0">
    <w:nsid w:val="3BC12A96"/>
    <w:multiLevelType w:val="hybridMultilevel"/>
    <w:tmpl w:val="D9E026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3E371278"/>
    <w:multiLevelType w:val="multilevel"/>
    <w:tmpl w:val="8230F792"/>
    <w:styleLink w:val="List10"/>
    <w:lvl w:ilvl="0">
      <w:start w:val="1"/>
      <w:numFmt w:val="decimal"/>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1" w15:restartNumberingAfterBreak="0">
    <w:nsid w:val="456B5DC9"/>
    <w:multiLevelType w:val="hybridMultilevel"/>
    <w:tmpl w:val="2FE6D6DE"/>
    <w:lvl w:ilvl="0" w:tplc="00170409">
      <w:start w:val="1"/>
      <w:numFmt w:val="lowerLetter"/>
      <w:lvlText w:val="%1)"/>
      <w:lvlJc w:val="left"/>
      <w:pPr>
        <w:tabs>
          <w:tab w:val="num" w:pos="1195"/>
        </w:tabs>
        <w:ind w:left="1195" w:hanging="360"/>
      </w:pPr>
    </w:lvl>
    <w:lvl w:ilvl="1" w:tplc="050CB7EA">
      <w:start w:val="1"/>
      <w:numFmt w:val="decimal"/>
      <w:pStyle w:val="Assg-bulletedanswers"/>
      <w:lvlText w:val="%2."/>
      <w:lvlJc w:val="left"/>
      <w:pPr>
        <w:tabs>
          <w:tab w:val="num" w:pos="1915"/>
        </w:tabs>
        <w:ind w:left="1915" w:hanging="360"/>
      </w:pPr>
      <w:rPr>
        <w:rFonts w:hint="default"/>
      </w:rPr>
    </w:lvl>
    <w:lvl w:ilvl="2" w:tplc="001B0409" w:tentative="1">
      <w:start w:val="1"/>
      <w:numFmt w:val="lowerRoman"/>
      <w:lvlText w:val="%3."/>
      <w:lvlJc w:val="right"/>
      <w:pPr>
        <w:tabs>
          <w:tab w:val="num" w:pos="2635"/>
        </w:tabs>
        <w:ind w:left="2635" w:hanging="180"/>
      </w:pPr>
    </w:lvl>
    <w:lvl w:ilvl="3" w:tplc="000F0409" w:tentative="1">
      <w:start w:val="1"/>
      <w:numFmt w:val="decimal"/>
      <w:lvlText w:val="%4."/>
      <w:lvlJc w:val="left"/>
      <w:pPr>
        <w:tabs>
          <w:tab w:val="num" w:pos="3355"/>
        </w:tabs>
        <w:ind w:left="3355" w:hanging="360"/>
      </w:pPr>
    </w:lvl>
    <w:lvl w:ilvl="4" w:tplc="00190409" w:tentative="1">
      <w:start w:val="1"/>
      <w:numFmt w:val="lowerLetter"/>
      <w:lvlText w:val="%5."/>
      <w:lvlJc w:val="left"/>
      <w:pPr>
        <w:tabs>
          <w:tab w:val="num" w:pos="4075"/>
        </w:tabs>
        <w:ind w:left="4075" w:hanging="360"/>
      </w:pPr>
    </w:lvl>
    <w:lvl w:ilvl="5" w:tplc="001B0409" w:tentative="1">
      <w:start w:val="1"/>
      <w:numFmt w:val="lowerRoman"/>
      <w:lvlText w:val="%6."/>
      <w:lvlJc w:val="right"/>
      <w:pPr>
        <w:tabs>
          <w:tab w:val="num" w:pos="4795"/>
        </w:tabs>
        <w:ind w:left="4795" w:hanging="180"/>
      </w:pPr>
    </w:lvl>
    <w:lvl w:ilvl="6" w:tplc="000F0409" w:tentative="1">
      <w:start w:val="1"/>
      <w:numFmt w:val="decimal"/>
      <w:lvlText w:val="%7."/>
      <w:lvlJc w:val="left"/>
      <w:pPr>
        <w:tabs>
          <w:tab w:val="num" w:pos="5515"/>
        </w:tabs>
        <w:ind w:left="5515" w:hanging="360"/>
      </w:pPr>
    </w:lvl>
    <w:lvl w:ilvl="7" w:tplc="00190409" w:tentative="1">
      <w:start w:val="1"/>
      <w:numFmt w:val="lowerLetter"/>
      <w:lvlText w:val="%8."/>
      <w:lvlJc w:val="left"/>
      <w:pPr>
        <w:tabs>
          <w:tab w:val="num" w:pos="6235"/>
        </w:tabs>
        <w:ind w:left="6235" w:hanging="360"/>
      </w:pPr>
    </w:lvl>
    <w:lvl w:ilvl="8" w:tplc="001B0409" w:tentative="1">
      <w:start w:val="1"/>
      <w:numFmt w:val="lowerRoman"/>
      <w:lvlText w:val="%9."/>
      <w:lvlJc w:val="right"/>
      <w:pPr>
        <w:tabs>
          <w:tab w:val="num" w:pos="6955"/>
        </w:tabs>
        <w:ind w:left="6955" w:hanging="180"/>
      </w:pPr>
    </w:lvl>
  </w:abstractNum>
  <w:abstractNum w:abstractNumId="12" w15:restartNumberingAfterBreak="0">
    <w:nsid w:val="45AE64FD"/>
    <w:multiLevelType w:val="multilevel"/>
    <w:tmpl w:val="0FFA643C"/>
    <w:styleLink w:val="Legal"/>
    <w:lvl w:ilvl="0">
      <w:start w:val="1"/>
      <w:numFmt w:val="decimal"/>
      <w:lvlText w:val="%1."/>
      <w:lvlJc w:val="left"/>
      <w:rPr>
        <w:i/>
        <w:iCs/>
        <w:position w:val="0"/>
      </w:rPr>
    </w:lvl>
    <w:lvl w:ilvl="1">
      <w:start w:val="1"/>
      <w:numFmt w:val="decimal"/>
      <w:lvlText w:val="%1.%2."/>
      <w:lvlJc w:val="left"/>
      <w:rPr>
        <w:i/>
        <w:iCs/>
        <w:position w:val="0"/>
      </w:rPr>
    </w:lvl>
    <w:lvl w:ilvl="2">
      <w:start w:val="1"/>
      <w:numFmt w:val="decimal"/>
      <w:lvlText w:val="%1.%2.%3."/>
      <w:lvlJc w:val="left"/>
      <w:rPr>
        <w:i/>
        <w:iCs/>
        <w:position w:val="0"/>
      </w:rPr>
    </w:lvl>
    <w:lvl w:ilvl="3">
      <w:start w:val="1"/>
      <w:numFmt w:val="decimal"/>
      <w:lvlText w:val="%1.%2.%3.%4."/>
      <w:lvlJc w:val="left"/>
      <w:rPr>
        <w:i/>
        <w:iCs/>
        <w:position w:val="0"/>
      </w:rPr>
    </w:lvl>
    <w:lvl w:ilvl="4">
      <w:start w:val="1"/>
      <w:numFmt w:val="decimal"/>
      <w:lvlText w:val="%1.%2.%3.%4.%5."/>
      <w:lvlJc w:val="left"/>
      <w:rPr>
        <w:i/>
        <w:iCs/>
        <w:position w:val="0"/>
      </w:rPr>
    </w:lvl>
    <w:lvl w:ilvl="5">
      <w:start w:val="1"/>
      <w:numFmt w:val="decimal"/>
      <w:lvlText w:val="%1.%2.%3.%4.%5.%6."/>
      <w:lvlJc w:val="left"/>
      <w:rPr>
        <w:i/>
        <w:iCs/>
        <w:position w:val="0"/>
      </w:rPr>
    </w:lvl>
    <w:lvl w:ilvl="6">
      <w:start w:val="1"/>
      <w:numFmt w:val="decimal"/>
      <w:lvlText w:val="%1.%2.%3.%4.%5.%6.%7."/>
      <w:lvlJc w:val="left"/>
      <w:rPr>
        <w:i/>
        <w:iCs/>
        <w:position w:val="0"/>
      </w:rPr>
    </w:lvl>
    <w:lvl w:ilvl="7">
      <w:start w:val="1"/>
      <w:numFmt w:val="decimal"/>
      <w:lvlText w:val="%1.%2.%3.%4.%5.%6.%7.%8."/>
      <w:lvlJc w:val="left"/>
      <w:rPr>
        <w:i/>
        <w:iCs/>
        <w:position w:val="0"/>
      </w:rPr>
    </w:lvl>
    <w:lvl w:ilvl="8">
      <w:start w:val="1"/>
      <w:numFmt w:val="decimal"/>
      <w:lvlText w:val="%1.%2.%3.%4.%5.%6.%7.%8.%9."/>
      <w:lvlJc w:val="left"/>
      <w:rPr>
        <w:i/>
        <w:iCs/>
        <w:position w:val="0"/>
      </w:rPr>
    </w:lvl>
  </w:abstractNum>
  <w:abstractNum w:abstractNumId="13" w15:restartNumberingAfterBreak="0">
    <w:nsid w:val="507F6EB6"/>
    <w:multiLevelType w:val="hybridMultilevel"/>
    <w:tmpl w:val="83CA54C4"/>
    <w:lvl w:ilvl="0" w:tplc="070825F4">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516A0FAE"/>
    <w:multiLevelType w:val="multilevel"/>
    <w:tmpl w:val="4FD2C584"/>
    <w:styleLink w:val="List13"/>
    <w:lvl w:ilvl="0">
      <w:start w:val="1"/>
      <w:numFmt w:val="decimal"/>
      <w:lvlText w:val="%1."/>
      <w:lvlJc w:val="left"/>
      <w:pPr>
        <w:tabs>
          <w:tab w:val="num" w:pos="720"/>
        </w:tabs>
        <w:ind w:left="720" w:hanging="360"/>
      </w:pPr>
      <w:rPr>
        <w:i/>
        <w:iCs/>
        <w:color w:val="000000"/>
        <w:position w:val="0"/>
        <w:sz w:val="24"/>
        <w:szCs w:val="24"/>
      </w:rPr>
    </w:lvl>
    <w:lvl w:ilvl="1">
      <w:start w:val="1"/>
      <w:numFmt w:val="lowerLetter"/>
      <w:lvlText w:val="%2."/>
      <w:lvlJc w:val="left"/>
      <w:pPr>
        <w:tabs>
          <w:tab w:val="num" w:pos="1440"/>
        </w:tabs>
        <w:ind w:left="1440" w:hanging="360"/>
      </w:pPr>
      <w:rPr>
        <w:i/>
        <w:iCs/>
        <w:color w:val="000000"/>
        <w:position w:val="0"/>
        <w:sz w:val="24"/>
        <w:szCs w:val="24"/>
      </w:rPr>
    </w:lvl>
    <w:lvl w:ilvl="2">
      <w:start w:val="1"/>
      <w:numFmt w:val="lowerRoman"/>
      <w:lvlText w:val="%3."/>
      <w:lvlJc w:val="left"/>
      <w:pPr>
        <w:tabs>
          <w:tab w:val="num" w:pos="2160"/>
        </w:tabs>
        <w:ind w:left="2160" w:hanging="360"/>
      </w:pPr>
      <w:rPr>
        <w:i/>
        <w:iCs/>
        <w:color w:val="000000"/>
        <w:position w:val="0"/>
        <w:sz w:val="24"/>
        <w:szCs w:val="24"/>
      </w:rPr>
    </w:lvl>
    <w:lvl w:ilvl="3">
      <w:start w:val="1"/>
      <w:numFmt w:val="decimal"/>
      <w:lvlText w:val="%4."/>
      <w:lvlJc w:val="left"/>
      <w:pPr>
        <w:tabs>
          <w:tab w:val="num" w:pos="2880"/>
        </w:tabs>
        <w:ind w:left="2880" w:hanging="360"/>
      </w:pPr>
      <w:rPr>
        <w:i/>
        <w:iCs/>
        <w:color w:val="000000"/>
        <w:position w:val="0"/>
        <w:sz w:val="24"/>
        <w:szCs w:val="24"/>
      </w:rPr>
    </w:lvl>
    <w:lvl w:ilvl="4">
      <w:start w:val="1"/>
      <w:numFmt w:val="lowerLetter"/>
      <w:lvlText w:val="%5."/>
      <w:lvlJc w:val="left"/>
      <w:pPr>
        <w:tabs>
          <w:tab w:val="num" w:pos="3600"/>
        </w:tabs>
        <w:ind w:left="3600" w:hanging="360"/>
      </w:pPr>
      <w:rPr>
        <w:i/>
        <w:iCs/>
        <w:color w:val="000000"/>
        <w:position w:val="0"/>
        <w:sz w:val="24"/>
        <w:szCs w:val="24"/>
      </w:rPr>
    </w:lvl>
    <w:lvl w:ilvl="5">
      <w:start w:val="1"/>
      <w:numFmt w:val="lowerRoman"/>
      <w:lvlText w:val="%6."/>
      <w:lvlJc w:val="left"/>
      <w:pPr>
        <w:tabs>
          <w:tab w:val="num" w:pos="4320"/>
        </w:tabs>
        <w:ind w:left="4320" w:hanging="360"/>
      </w:pPr>
      <w:rPr>
        <w:i/>
        <w:iCs/>
        <w:color w:val="000000"/>
        <w:position w:val="0"/>
        <w:sz w:val="24"/>
        <w:szCs w:val="24"/>
      </w:rPr>
    </w:lvl>
    <w:lvl w:ilvl="6">
      <w:start w:val="1"/>
      <w:numFmt w:val="decimal"/>
      <w:lvlText w:val="%7."/>
      <w:lvlJc w:val="left"/>
      <w:pPr>
        <w:tabs>
          <w:tab w:val="num" w:pos="5040"/>
        </w:tabs>
        <w:ind w:left="5040" w:hanging="360"/>
      </w:pPr>
      <w:rPr>
        <w:i/>
        <w:iCs/>
        <w:color w:val="000000"/>
        <w:position w:val="0"/>
        <w:sz w:val="24"/>
        <w:szCs w:val="24"/>
      </w:rPr>
    </w:lvl>
    <w:lvl w:ilvl="7">
      <w:start w:val="1"/>
      <w:numFmt w:val="lowerLetter"/>
      <w:lvlText w:val="%8."/>
      <w:lvlJc w:val="left"/>
      <w:pPr>
        <w:tabs>
          <w:tab w:val="num" w:pos="5760"/>
        </w:tabs>
        <w:ind w:left="5760" w:hanging="360"/>
      </w:pPr>
      <w:rPr>
        <w:i/>
        <w:iCs/>
        <w:color w:val="000000"/>
        <w:position w:val="0"/>
        <w:sz w:val="24"/>
        <w:szCs w:val="24"/>
      </w:rPr>
    </w:lvl>
    <w:lvl w:ilvl="8">
      <w:start w:val="1"/>
      <w:numFmt w:val="lowerRoman"/>
      <w:lvlText w:val="%9."/>
      <w:lvlJc w:val="left"/>
      <w:pPr>
        <w:tabs>
          <w:tab w:val="num" w:pos="6480"/>
        </w:tabs>
        <w:ind w:left="6480" w:hanging="360"/>
      </w:pPr>
      <w:rPr>
        <w:i/>
        <w:iCs/>
        <w:color w:val="000000"/>
        <w:position w:val="0"/>
        <w:sz w:val="24"/>
        <w:szCs w:val="24"/>
      </w:rPr>
    </w:lvl>
  </w:abstractNum>
  <w:abstractNum w:abstractNumId="15" w15:restartNumberingAfterBreak="0">
    <w:nsid w:val="56EE42A6"/>
    <w:multiLevelType w:val="multilevel"/>
    <w:tmpl w:val="3B827928"/>
    <w:styleLink w:val="List31"/>
    <w:lvl w:ilvl="0">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1">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2">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3">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4">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5">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6">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7">
      <w:start w:val="1"/>
      <w:numFmt w:val="bullet"/>
      <w:lvlText w:val="o"/>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lvl w:ilvl="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vertAlign w:val="baseline"/>
        <w:lang w:val="en-US"/>
        <w14:textOutline w14:w="0" w14:cap="rnd" w14:cmpd="sng" w14:algn="ctr">
          <w14:noFill/>
          <w14:prstDash w14:val="solid"/>
          <w14:bevel/>
        </w14:textOutline>
      </w:rPr>
    </w:lvl>
  </w:abstractNum>
  <w:abstractNum w:abstractNumId="16" w15:restartNumberingAfterBreak="0">
    <w:nsid w:val="5B1803BF"/>
    <w:multiLevelType w:val="multilevel"/>
    <w:tmpl w:val="C7EE9110"/>
    <w:styleLink w:val="List0"/>
    <w:lvl w:ilvl="0">
      <w:numFmt w:val="bullet"/>
      <w:lvlText w:val="•"/>
      <w:lvlJc w:val="left"/>
      <w:pPr>
        <w:tabs>
          <w:tab w:val="num" w:pos="828"/>
        </w:tabs>
        <w:ind w:left="828" w:hanging="180"/>
      </w:pPr>
      <w:rPr>
        <w:position w:val="-2"/>
      </w:rPr>
    </w:lvl>
    <w:lvl w:ilvl="1">
      <w:start w:val="1"/>
      <w:numFmt w:val="bullet"/>
      <w:lvlText w:val="•"/>
      <w:lvlJc w:val="left"/>
      <w:pPr>
        <w:tabs>
          <w:tab w:val="num" w:pos="828"/>
        </w:tabs>
        <w:ind w:left="828" w:hanging="180"/>
      </w:pPr>
      <w:rPr>
        <w:position w:val="-2"/>
      </w:rPr>
    </w:lvl>
    <w:lvl w:ilvl="2">
      <w:start w:val="1"/>
      <w:numFmt w:val="bullet"/>
      <w:lvlText w:val="•"/>
      <w:lvlJc w:val="left"/>
      <w:pPr>
        <w:tabs>
          <w:tab w:val="num" w:pos="1188"/>
        </w:tabs>
        <w:ind w:left="1188" w:hanging="180"/>
      </w:pPr>
      <w:rPr>
        <w:position w:val="-2"/>
      </w:rPr>
    </w:lvl>
    <w:lvl w:ilvl="3">
      <w:start w:val="1"/>
      <w:numFmt w:val="bullet"/>
      <w:lvlText w:val="•"/>
      <w:lvlJc w:val="left"/>
      <w:pPr>
        <w:tabs>
          <w:tab w:val="num" w:pos="1548"/>
        </w:tabs>
        <w:ind w:left="1548" w:hanging="180"/>
      </w:pPr>
      <w:rPr>
        <w:position w:val="-2"/>
      </w:rPr>
    </w:lvl>
    <w:lvl w:ilvl="4">
      <w:start w:val="1"/>
      <w:numFmt w:val="bullet"/>
      <w:lvlText w:val="•"/>
      <w:lvlJc w:val="left"/>
      <w:pPr>
        <w:tabs>
          <w:tab w:val="num" w:pos="1908"/>
        </w:tabs>
        <w:ind w:left="1908" w:hanging="180"/>
      </w:pPr>
      <w:rPr>
        <w:position w:val="-2"/>
      </w:rPr>
    </w:lvl>
    <w:lvl w:ilvl="5">
      <w:start w:val="1"/>
      <w:numFmt w:val="bullet"/>
      <w:lvlText w:val="•"/>
      <w:lvlJc w:val="left"/>
      <w:pPr>
        <w:tabs>
          <w:tab w:val="num" w:pos="2268"/>
        </w:tabs>
        <w:ind w:left="2268" w:hanging="180"/>
      </w:pPr>
      <w:rPr>
        <w:position w:val="-2"/>
      </w:rPr>
    </w:lvl>
    <w:lvl w:ilvl="6">
      <w:start w:val="1"/>
      <w:numFmt w:val="bullet"/>
      <w:lvlText w:val="•"/>
      <w:lvlJc w:val="left"/>
      <w:pPr>
        <w:tabs>
          <w:tab w:val="num" w:pos="2628"/>
        </w:tabs>
        <w:ind w:left="2628" w:hanging="180"/>
      </w:pPr>
      <w:rPr>
        <w:position w:val="-2"/>
      </w:rPr>
    </w:lvl>
    <w:lvl w:ilvl="7">
      <w:start w:val="1"/>
      <w:numFmt w:val="bullet"/>
      <w:lvlText w:val="•"/>
      <w:lvlJc w:val="left"/>
      <w:pPr>
        <w:tabs>
          <w:tab w:val="num" w:pos="2988"/>
        </w:tabs>
        <w:ind w:left="2988" w:hanging="180"/>
      </w:pPr>
      <w:rPr>
        <w:position w:val="-2"/>
      </w:rPr>
    </w:lvl>
    <w:lvl w:ilvl="8">
      <w:start w:val="1"/>
      <w:numFmt w:val="bullet"/>
      <w:lvlText w:val="•"/>
      <w:lvlJc w:val="left"/>
      <w:pPr>
        <w:tabs>
          <w:tab w:val="num" w:pos="3348"/>
        </w:tabs>
        <w:ind w:left="3348" w:hanging="180"/>
      </w:pPr>
      <w:rPr>
        <w:position w:val="-2"/>
      </w:rPr>
    </w:lvl>
  </w:abstractNum>
  <w:abstractNum w:abstractNumId="17" w15:restartNumberingAfterBreak="0">
    <w:nsid w:val="62592D64"/>
    <w:multiLevelType w:val="hybridMultilevel"/>
    <w:tmpl w:val="21900BAC"/>
    <w:lvl w:ilvl="0" w:tplc="3A94CFFA">
      <w:start w:val="1"/>
      <w:numFmt w:val="bullet"/>
      <w:lvlText w:val="-"/>
      <w:lvlJc w:val="left"/>
      <w:pPr>
        <w:tabs>
          <w:tab w:val="num" w:pos="720"/>
        </w:tabs>
        <w:ind w:left="720" w:hanging="360"/>
      </w:pPr>
      <w:rPr>
        <w:rFonts w:ascii="Times New Roman" w:hAnsi="Times New Roman" w:hint="default"/>
      </w:rPr>
    </w:lvl>
    <w:lvl w:ilvl="1" w:tplc="53CC459A" w:tentative="1">
      <w:start w:val="1"/>
      <w:numFmt w:val="bullet"/>
      <w:lvlText w:val="-"/>
      <w:lvlJc w:val="left"/>
      <w:pPr>
        <w:tabs>
          <w:tab w:val="num" w:pos="1440"/>
        </w:tabs>
        <w:ind w:left="1440" w:hanging="360"/>
      </w:pPr>
      <w:rPr>
        <w:rFonts w:ascii="Times New Roman" w:hAnsi="Times New Roman" w:hint="default"/>
      </w:rPr>
    </w:lvl>
    <w:lvl w:ilvl="2" w:tplc="AE0A4700" w:tentative="1">
      <w:start w:val="1"/>
      <w:numFmt w:val="bullet"/>
      <w:lvlText w:val="-"/>
      <w:lvlJc w:val="left"/>
      <w:pPr>
        <w:tabs>
          <w:tab w:val="num" w:pos="2160"/>
        </w:tabs>
        <w:ind w:left="2160" w:hanging="360"/>
      </w:pPr>
      <w:rPr>
        <w:rFonts w:ascii="Times New Roman" w:hAnsi="Times New Roman" w:hint="default"/>
      </w:rPr>
    </w:lvl>
    <w:lvl w:ilvl="3" w:tplc="229659C8" w:tentative="1">
      <w:start w:val="1"/>
      <w:numFmt w:val="bullet"/>
      <w:lvlText w:val="-"/>
      <w:lvlJc w:val="left"/>
      <w:pPr>
        <w:tabs>
          <w:tab w:val="num" w:pos="2880"/>
        </w:tabs>
        <w:ind w:left="2880" w:hanging="360"/>
      </w:pPr>
      <w:rPr>
        <w:rFonts w:ascii="Times New Roman" w:hAnsi="Times New Roman" w:hint="default"/>
      </w:rPr>
    </w:lvl>
    <w:lvl w:ilvl="4" w:tplc="D76A8392" w:tentative="1">
      <w:start w:val="1"/>
      <w:numFmt w:val="bullet"/>
      <w:lvlText w:val="-"/>
      <w:lvlJc w:val="left"/>
      <w:pPr>
        <w:tabs>
          <w:tab w:val="num" w:pos="3600"/>
        </w:tabs>
        <w:ind w:left="3600" w:hanging="360"/>
      </w:pPr>
      <w:rPr>
        <w:rFonts w:ascii="Times New Roman" w:hAnsi="Times New Roman" w:hint="default"/>
      </w:rPr>
    </w:lvl>
    <w:lvl w:ilvl="5" w:tplc="1FC637D0" w:tentative="1">
      <w:start w:val="1"/>
      <w:numFmt w:val="bullet"/>
      <w:lvlText w:val="-"/>
      <w:lvlJc w:val="left"/>
      <w:pPr>
        <w:tabs>
          <w:tab w:val="num" w:pos="4320"/>
        </w:tabs>
        <w:ind w:left="4320" w:hanging="360"/>
      </w:pPr>
      <w:rPr>
        <w:rFonts w:ascii="Times New Roman" w:hAnsi="Times New Roman" w:hint="default"/>
      </w:rPr>
    </w:lvl>
    <w:lvl w:ilvl="6" w:tplc="9CFCDF0A" w:tentative="1">
      <w:start w:val="1"/>
      <w:numFmt w:val="bullet"/>
      <w:lvlText w:val="-"/>
      <w:lvlJc w:val="left"/>
      <w:pPr>
        <w:tabs>
          <w:tab w:val="num" w:pos="5040"/>
        </w:tabs>
        <w:ind w:left="5040" w:hanging="360"/>
      </w:pPr>
      <w:rPr>
        <w:rFonts w:ascii="Times New Roman" w:hAnsi="Times New Roman" w:hint="default"/>
      </w:rPr>
    </w:lvl>
    <w:lvl w:ilvl="7" w:tplc="14F8F102" w:tentative="1">
      <w:start w:val="1"/>
      <w:numFmt w:val="bullet"/>
      <w:lvlText w:val="-"/>
      <w:lvlJc w:val="left"/>
      <w:pPr>
        <w:tabs>
          <w:tab w:val="num" w:pos="5760"/>
        </w:tabs>
        <w:ind w:left="5760" w:hanging="360"/>
      </w:pPr>
      <w:rPr>
        <w:rFonts w:ascii="Times New Roman" w:hAnsi="Times New Roman" w:hint="default"/>
      </w:rPr>
    </w:lvl>
    <w:lvl w:ilvl="8" w:tplc="858A938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4EB5950"/>
    <w:multiLevelType w:val="hybridMultilevel"/>
    <w:tmpl w:val="2CA051F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15:restartNumberingAfterBreak="0">
    <w:nsid w:val="66D1345D"/>
    <w:multiLevelType w:val="hybridMultilevel"/>
    <w:tmpl w:val="29CCCE0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67E043B3"/>
    <w:multiLevelType w:val="multilevel"/>
    <w:tmpl w:val="DE18FE6A"/>
    <w:styleLink w:val="List21"/>
    <w:lvl w:ilvl="0">
      <w:start w:val="1"/>
      <w:numFmt w:val="decimal"/>
      <w:lvlText w:val="%1."/>
      <w:lvlJc w:val="left"/>
      <w:rPr>
        <w:color w:val="000000"/>
        <w:position w:val="0"/>
      </w:rPr>
    </w:lvl>
    <w:lvl w:ilvl="1">
      <w:start w:val="1"/>
      <w:numFmt w:val="lowerLetter"/>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21" w15:restartNumberingAfterBreak="0">
    <w:nsid w:val="6BD65056"/>
    <w:multiLevelType w:val="hybridMultilevel"/>
    <w:tmpl w:val="FC54D53E"/>
    <w:lvl w:ilvl="0" w:tplc="CE8673C0">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2"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031967"/>
    <w:multiLevelType w:val="multilevel"/>
    <w:tmpl w:val="8CA41694"/>
    <w:styleLink w:val="List22"/>
    <w:lvl w:ilvl="0">
      <w:numFmt w:val="bullet"/>
      <w:lvlText w:val="•"/>
      <w:lvlJc w:val="left"/>
      <w:pPr>
        <w:tabs>
          <w:tab w:val="num" w:pos="1440"/>
        </w:tabs>
        <w:ind w:left="1440" w:hanging="360"/>
      </w:pPr>
      <w:rPr>
        <w:color w:val="000000"/>
        <w:position w:val="0"/>
      </w:rPr>
    </w:lvl>
    <w:lvl w:ilvl="1">
      <w:start w:val="1"/>
      <w:numFmt w:val="bullet"/>
      <w:lvlText w:val="o"/>
      <w:lvlJc w:val="left"/>
      <w:pPr>
        <w:tabs>
          <w:tab w:val="num" w:pos="2160"/>
        </w:tabs>
        <w:ind w:left="2160" w:hanging="360"/>
      </w:pPr>
      <w:rPr>
        <w:color w:val="000000"/>
        <w:position w:val="0"/>
      </w:rPr>
    </w:lvl>
    <w:lvl w:ilvl="2">
      <w:start w:val="1"/>
      <w:numFmt w:val="bullet"/>
      <w:lvlText w:val=""/>
      <w:lvlJc w:val="left"/>
      <w:pPr>
        <w:tabs>
          <w:tab w:val="num" w:pos="2880"/>
        </w:tabs>
        <w:ind w:left="2880" w:hanging="360"/>
      </w:pPr>
      <w:rPr>
        <w:color w:val="000000"/>
        <w:position w:val="0"/>
      </w:rPr>
    </w:lvl>
    <w:lvl w:ilvl="3">
      <w:start w:val="1"/>
      <w:numFmt w:val="bullet"/>
      <w:lvlText w:val="•"/>
      <w:lvlJc w:val="left"/>
      <w:pPr>
        <w:tabs>
          <w:tab w:val="num" w:pos="3600"/>
        </w:tabs>
        <w:ind w:left="3600" w:hanging="360"/>
      </w:pPr>
      <w:rPr>
        <w:color w:val="000000"/>
        <w:position w:val="0"/>
      </w:rPr>
    </w:lvl>
    <w:lvl w:ilvl="4">
      <w:start w:val="1"/>
      <w:numFmt w:val="bullet"/>
      <w:lvlText w:val="o"/>
      <w:lvlJc w:val="left"/>
      <w:pPr>
        <w:tabs>
          <w:tab w:val="num" w:pos="4320"/>
        </w:tabs>
        <w:ind w:left="4320" w:hanging="360"/>
      </w:pPr>
      <w:rPr>
        <w:color w:val="000000"/>
        <w:position w:val="0"/>
      </w:rPr>
    </w:lvl>
    <w:lvl w:ilvl="5">
      <w:start w:val="1"/>
      <w:numFmt w:val="bullet"/>
      <w:lvlText w:val=""/>
      <w:lvlJc w:val="left"/>
      <w:pPr>
        <w:tabs>
          <w:tab w:val="num" w:pos="5040"/>
        </w:tabs>
        <w:ind w:left="5040" w:hanging="360"/>
      </w:pPr>
      <w:rPr>
        <w:color w:val="000000"/>
        <w:position w:val="0"/>
      </w:rPr>
    </w:lvl>
    <w:lvl w:ilvl="6">
      <w:start w:val="1"/>
      <w:numFmt w:val="bullet"/>
      <w:lvlText w:val="•"/>
      <w:lvlJc w:val="left"/>
      <w:pPr>
        <w:tabs>
          <w:tab w:val="num" w:pos="5760"/>
        </w:tabs>
        <w:ind w:left="5760" w:hanging="360"/>
      </w:pPr>
      <w:rPr>
        <w:color w:val="000000"/>
        <w:position w:val="0"/>
      </w:rPr>
    </w:lvl>
    <w:lvl w:ilvl="7">
      <w:start w:val="1"/>
      <w:numFmt w:val="bullet"/>
      <w:lvlText w:val="o"/>
      <w:lvlJc w:val="left"/>
      <w:pPr>
        <w:tabs>
          <w:tab w:val="num" w:pos="6480"/>
        </w:tabs>
        <w:ind w:left="6480" w:hanging="360"/>
      </w:pPr>
      <w:rPr>
        <w:color w:val="000000"/>
        <w:position w:val="0"/>
      </w:rPr>
    </w:lvl>
    <w:lvl w:ilvl="8">
      <w:start w:val="1"/>
      <w:numFmt w:val="bullet"/>
      <w:lvlText w:val=""/>
      <w:lvlJc w:val="left"/>
      <w:pPr>
        <w:tabs>
          <w:tab w:val="num" w:pos="7200"/>
        </w:tabs>
        <w:ind w:left="7200" w:hanging="360"/>
      </w:pPr>
      <w:rPr>
        <w:color w:val="000000"/>
        <w:position w:val="0"/>
      </w:rPr>
    </w:lvl>
  </w:abstractNum>
  <w:abstractNum w:abstractNumId="24" w15:restartNumberingAfterBreak="0">
    <w:nsid w:val="758D63F7"/>
    <w:multiLevelType w:val="multilevel"/>
    <w:tmpl w:val="A0A0B962"/>
    <w:styleLink w:val="List51"/>
    <w:lvl w:ilvl="0">
      <w:start w:val="1"/>
      <w:numFmt w:val="decimal"/>
      <w:lvlText w:val="%1."/>
      <w:lvlJc w:val="left"/>
      <w:pPr>
        <w:tabs>
          <w:tab w:val="num" w:pos="1224"/>
        </w:tabs>
        <w:ind w:left="1224" w:hanging="360"/>
      </w:pPr>
      <w:rPr>
        <w:color w:val="000000"/>
        <w:position w:val="0"/>
        <w:sz w:val="24"/>
        <w:szCs w:val="24"/>
      </w:rPr>
    </w:lvl>
    <w:lvl w:ilvl="1">
      <w:start w:val="1"/>
      <w:numFmt w:val="lowerLetter"/>
      <w:lvlText w:val="%2."/>
      <w:lvlJc w:val="left"/>
      <w:pPr>
        <w:tabs>
          <w:tab w:val="num" w:pos="1728"/>
        </w:tabs>
        <w:ind w:left="1728" w:hanging="360"/>
      </w:pPr>
      <w:rPr>
        <w:color w:val="000000"/>
        <w:position w:val="0"/>
        <w:sz w:val="24"/>
        <w:szCs w:val="24"/>
      </w:rPr>
    </w:lvl>
    <w:lvl w:ilvl="2">
      <w:start w:val="1"/>
      <w:numFmt w:val="lowerRoman"/>
      <w:lvlText w:val="%3."/>
      <w:lvlJc w:val="left"/>
      <w:pPr>
        <w:tabs>
          <w:tab w:val="num" w:pos="2448"/>
        </w:tabs>
        <w:ind w:left="2448" w:hanging="360"/>
      </w:pPr>
      <w:rPr>
        <w:color w:val="000000"/>
        <w:position w:val="0"/>
        <w:sz w:val="24"/>
        <w:szCs w:val="24"/>
      </w:rPr>
    </w:lvl>
    <w:lvl w:ilvl="3">
      <w:start w:val="1"/>
      <w:numFmt w:val="decimal"/>
      <w:lvlText w:val="%4."/>
      <w:lvlJc w:val="left"/>
      <w:pPr>
        <w:tabs>
          <w:tab w:val="num" w:pos="3168"/>
        </w:tabs>
        <w:ind w:left="3168" w:hanging="360"/>
      </w:pPr>
      <w:rPr>
        <w:color w:val="000000"/>
        <w:position w:val="0"/>
        <w:sz w:val="24"/>
        <w:szCs w:val="24"/>
      </w:rPr>
    </w:lvl>
    <w:lvl w:ilvl="4">
      <w:start w:val="1"/>
      <w:numFmt w:val="lowerLetter"/>
      <w:lvlText w:val="%5."/>
      <w:lvlJc w:val="left"/>
      <w:pPr>
        <w:tabs>
          <w:tab w:val="num" w:pos="3888"/>
        </w:tabs>
        <w:ind w:left="3888" w:hanging="360"/>
      </w:pPr>
      <w:rPr>
        <w:color w:val="000000"/>
        <w:position w:val="0"/>
        <w:sz w:val="24"/>
        <w:szCs w:val="24"/>
      </w:rPr>
    </w:lvl>
    <w:lvl w:ilvl="5">
      <w:start w:val="1"/>
      <w:numFmt w:val="lowerRoman"/>
      <w:lvlText w:val="%6."/>
      <w:lvlJc w:val="left"/>
      <w:pPr>
        <w:tabs>
          <w:tab w:val="num" w:pos="4608"/>
        </w:tabs>
        <w:ind w:left="4608" w:hanging="360"/>
      </w:pPr>
      <w:rPr>
        <w:color w:val="000000"/>
        <w:position w:val="0"/>
        <w:sz w:val="24"/>
        <w:szCs w:val="24"/>
      </w:rPr>
    </w:lvl>
    <w:lvl w:ilvl="6">
      <w:start w:val="1"/>
      <w:numFmt w:val="decimal"/>
      <w:lvlText w:val="%7."/>
      <w:lvlJc w:val="left"/>
      <w:pPr>
        <w:tabs>
          <w:tab w:val="num" w:pos="5328"/>
        </w:tabs>
        <w:ind w:left="5328" w:hanging="360"/>
      </w:pPr>
      <w:rPr>
        <w:color w:val="000000"/>
        <w:position w:val="0"/>
        <w:sz w:val="24"/>
        <w:szCs w:val="24"/>
      </w:rPr>
    </w:lvl>
    <w:lvl w:ilvl="7">
      <w:start w:val="1"/>
      <w:numFmt w:val="lowerLetter"/>
      <w:lvlText w:val="%8."/>
      <w:lvlJc w:val="left"/>
      <w:pPr>
        <w:tabs>
          <w:tab w:val="num" w:pos="6048"/>
        </w:tabs>
        <w:ind w:left="6048" w:hanging="360"/>
      </w:pPr>
      <w:rPr>
        <w:color w:val="000000"/>
        <w:position w:val="0"/>
        <w:sz w:val="24"/>
        <w:szCs w:val="24"/>
      </w:rPr>
    </w:lvl>
    <w:lvl w:ilvl="8">
      <w:start w:val="1"/>
      <w:numFmt w:val="lowerRoman"/>
      <w:lvlText w:val="%9."/>
      <w:lvlJc w:val="left"/>
      <w:pPr>
        <w:tabs>
          <w:tab w:val="num" w:pos="6768"/>
        </w:tabs>
        <w:ind w:left="6768" w:hanging="360"/>
      </w:pPr>
      <w:rPr>
        <w:color w:val="000000"/>
        <w:position w:val="0"/>
        <w:sz w:val="24"/>
        <w:szCs w:val="24"/>
      </w:rPr>
    </w:lvl>
  </w:abstractNum>
  <w:abstractNum w:abstractNumId="25" w15:restartNumberingAfterBreak="0">
    <w:nsid w:val="7F384DBD"/>
    <w:multiLevelType w:val="hybridMultilevel"/>
    <w:tmpl w:val="13D2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5"/>
  </w:num>
  <w:num w:numId="4">
    <w:abstractNumId w:val="2"/>
  </w:num>
  <w:num w:numId="5">
    <w:abstractNumId w:val="23"/>
  </w:num>
  <w:num w:numId="6">
    <w:abstractNumId w:val="24"/>
  </w:num>
  <w:num w:numId="7">
    <w:abstractNumId w:val="10"/>
  </w:num>
  <w:num w:numId="8">
    <w:abstractNumId w:val="14"/>
  </w:num>
  <w:num w:numId="9">
    <w:abstractNumId w:val="16"/>
  </w:num>
  <w:num w:numId="10">
    <w:abstractNumId w:val="15"/>
  </w:num>
  <w:num w:numId="11">
    <w:abstractNumId w:val="6"/>
  </w:num>
  <w:num w:numId="12">
    <w:abstractNumId w:val="11"/>
  </w:num>
  <w:num w:numId="13">
    <w:abstractNumId w:val="1"/>
  </w:num>
  <w:num w:numId="14">
    <w:abstractNumId w:val="25"/>
  </w:num>
  <w:num w:numId="15">
    <w:abstractNumId w:val="18"/>
  </w:num>
  <w:num w:numId="16">
    <w:abstractNumId w:val="21"/>
  </w:num>
  <w:num w:numId="17">
    <w:abstractNumId w:val="4"/>
  </w:num>
  <w:num w:numId="18">
    <w:abstractNumId w:val="22"/>
  </w:num>
  <w:num w:numId="19">
    <w:abstractNumId w:val="0"/>
  </w:num>
  <w:num w:numId="20">
    <w:abstractNumId w:val="9"/>
  </w:num>
  <w:num w:numId="21">
    <w:abstractNumId w:val="13"/>
  </w:num>
  <w:num w:numId="22">
    <w:abstractNumId w:val="7"/>
  </w:num>
  <w:num w:numId="23">
    <w:abstractNumId w:val="19"/>
  </w:num>
  <w:num w:numId="24">
    <w:abstractNumId w:val="8"/>
  </w:num>
  <w:num w:numId="25">
    <w:abstractNumId w:val="3"/>
  </w:num>
  <w:num w:numId="26">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activeWritingStyle w:appName="MSWord" w:lang="en-US" w:vendorID="64" w:dllVersion="6" w:nlCheck="1" w:checkStyle="0"/>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716"/>
    <w:rsid w:val="00001B5D"/>
    <w:rsid w:val="000025CF"/>
    <w:rsid w:val="00003CE5"/>
    <w:rsid w:val="00006DAA"/>
    <w:rsid w:val="000072FE"/>
    <w:rsid w:val="00011603"/>
    <w:rsid w:val="00026B34"/>
    <w:rsid w:val="00026D79"/>
    <w:rsid w:val="00027431"/>
    <w:rsid w:val="00030E42"/>
    <w:rsid w:val="00032D17"/>
    <w:rsid w:val="00035160"/>
    <w:rsid w:val="00035E6E"/>
    <w:rsid w:val="000407AB"/>
    <w:rsid w:val="000409F3"/>
    <w:rsid w:val="00040AAA"/>
    <w:rsid w:val="000414AB"/>
    <w:rsid w:val="00046A62"/>
    <w:rsid w:val="0004717C"/>
    <w:rsid w:val="00052912"/>
    <w:rsid w:val="0006608B"/>
    <w:rsid w:val="00067022"/>
    <w:rsid w:val="00073F3B"/>
    <w:rsid w:val="00074FA1"/>
    <w:rsid w:val="0007583F"/>
    <w:rsid w:val="000767AF"/>
    <w:rsid w:val="00077A62"/>
    <w:rsid w:val="0008268E"/>
    <w:rsid w:val="0008605B"/>
    <w:rsid w:val="000873E0"/>
    <w:rsid w:val="0009164F"/>
    <w:rsid w:val="000941D2"/>
    <w:rsid w:val="0009640D"/>
    <w:rsid w:val="00096682"/>
    <w:rsid w:val="00096750"/>
    <w:rsid w:val="000A4EC8"/>
    <w:rsid w:val="000A741D"/>
    <w:rsid w:val="000A7AE4"/>
    <w:rsid w:val="000B2827"/>
    <w:rsid w:val="000B2FE6"/>
    <w:rsid w:val="000B4F1B"/>
    <w:rsid w:val="000C3A30"/>
    <w:rsid w:val="000C5947"/>
    <w:rsid w:val="000C63F9"/>
    <w:rsid w:val="000D1F46"/>
    <w:rsid w:val="000D270C"/>
    <w:rsid w:val="000D3B6B"/>
    <w:rsid w:val="000D3FFA"/>
    <w:rsid w:val="000D6414"/>
    <w:rsid w:val="000D7F54"/>
    <w:rsid w:val="000E1752"/>
    <w:rsid w:val="000E2923"/>
    <w:rsid w:val="000E3468"/>
    <w:rsid w:val="000E43C8"/>
    <w:rsid w:val="000E4755"/>
    <w:rsid w:val="000E5F8E"/>
    <w:rsid w:val="000F0B46"/>
    <w:rsid w:val="000F12EF"/>
    <w:rsid w:val="000F3520"/>
    <w:rsid w:val="000F6601"/>
    <w:rsid w:val="000F7087"/>
    <w:rsid w:val="001005B7"/>
    <w:rsid w:val="00101A26"/>
    <w:rsid w:val="00103FC8"/>
    <w:rsid w:val="00104540"/>
    <w:rsid w:val="001052C3"/>
    <w:rsid w:val="001118EB"/>
    <w:rsid w:val="00115F5B"/>
    <w:rsid w:val="001172B7"/>
    <w:rsid w:val="0011736E"/>
    <w:rsid w:val="00120D59"/>
    <w:rsid w:val="00123108"/>
    <w:rsid w:val="001256DE"/>
    <w:rsid w:val="001264C7"/>
    <w:rsid w:val="00126A63"/>
    <w:rsid w:val="001301BE"/>
    <w:rsid w:val="00130550"/>
    <w:rsid w:val="00130563"/>
    <w:rsid w:val="00136BF6"/>
    <w:rsid w:val="0013759F"/>
    <w:rsid w:val="00137BE1"/>
    <w:rsid w:val="00140331"/>
    <w:rsid w:val="00142CB9"/>
    <w:rsid w:val="00144313"/>
    <w:rsid w:val="001452D6"/>
    <w:rsid w:val="00150A48"/>
    <w:rsid w:val="00151311"/>
    <w:rsid w:val="0016236F"/>
    <w:rsid w:val="001710BC"/>
    <w:rsid w:val="00172F2F"/>
    <w:rsid w:val="0017693D"/>
    <w:rsid w:val="001776DF"/>
    <w:rsid w:val="00177A1B"/>
    <w:rsid w:val="00190F58"/>
    <w:rsid w:val="0019386D"/>
    <w:rsid w:val="0019407E"/>
    <w:rsid w:val="001A2555"/>
    <w:rsid w:val="001A7A68"/>
    <w:rsid w:val="001B00CC"/>
    <w:rsid w:val="001B1D2D"/>
    <w:rsid w:val="001B1E6C"/>
    <w:rsid w:val="001B40A4"/>
    <w:rsid w:val="001B47CE"/>
    <w:rsid w:val="001B57C7"/>
    <w:rsid w:val="001B68AD"/>
    <w:rsid w:val="001B7F9A"/>
    <w:rsid w:val="001C2AFC"/>
    <w:rsid w:val="001C6088"/>
    <w:rsid w:val="001C7336"/>
    <w:rsid w:val="001E0118"/>
    <w:rsid w:val="001E068F"/>
    <w:rsid w:val="001E3FC2"/>
    <w:rsid w:val="001E62C0"/>
    <w:rsid w:val="001E67B3"/>
    <w:rsid w:val="001F079C"/>
    <w:rsid w:val="001F3E9E"/>
    <w:rsid w:val="001F6A44"/>
    <w:rsid w:val="00200A43"/>
    <w:rsid w:val="002016F3"/>
    <w:rsid w:val="00202691"/>
    <w:rsid w:val="00206EFF"/>
    <w:rsid w:val="00212C79"/>
    <w:rsid w:val="0021781B"/>
    <w:rsid w:val="00217D13"/>
    <w:rsid w:val="00221739"/>
    <w:rsid w:val="00222E92"/>
    <w:rsid w:val="00222F4A"/>
    <w:rsid w:val="0022323F"/>
    <w:rsid w:val="00223B0F"/>
    <w:rsid w:val="002248D0"/>
    <w:rsid w:val="00225009"/>
    <w:rsid w:val="00225812"/>
    <w:rsid w:val="00227610"/>
    <w:rsid w:val="00230C63"/>
    <w:rsid w:val="00232175"/>
    <w:rsid w:val="00234B6F"/>
    <w:rsid w:val="00236030"/>
    <w:rsid w:val="002375AC"/>
    <w:rsid w:val="00237BAB"/>
    <w:rsid w:val="0024288B"/>
    <w:rsid w:val="002447DF"/>
    <w:rsid w:val="00252DB6"/>
    <w:rsid w:val="002543C5"/>
    <w:rsid w:val="0025607B"/>
    <w:rsid w:val="002606BB"/>
    <w:rsid w:val="00263687"/>
    <w:rsid w:val="0026530A"/>
    <w:rsid w:val="002655A7"/>
    <w:rsid w:val="00265E8C"/>
    <w:rsid w:val="002669A1"/>
    <w:rsid w:val="002715BB"/>
    <w:rsid w:val="00273884"/>
    <w:rsid w:val="00273BB1"/>
    <w:rsid w:val="00280ACF"/>
    <w:rsid w:val="002827BD"/>
    <w:rsid w:val="0028423C"/>
    <w:rsid w:val="00291B9A"/>
    <w:rsid w:val="00297E1A"/>
    <w:rsid w:val="002A59C8"/>
    <w:rsid w:val="002A67F6"/>
    <w:rsid w:val="002A78EA"/>
    <w:rsid w:val="002A7DBF"/>
    <w:rsid w:val="002B3E76"/>
    <w:rsid w:val="002B51CF"/>
    <w:rsid w:val="002B6805"/>
    <w:rsid w:val="002B7852"/>
    <w:rsid w:val="002C0307"/>
    <w:rsid w:val="002C03F7"/>
    <w:rsid w:val="002C1BA2"/>
    <w:rsid w:val="002C2CFD"/>
    <w:rsid w:val="002C2FE8"/>
    <w:rsid w:val="002C60E8"/>
    <w:rsid w:val="002C75AD"/>
    <w:rsid w:val="002C7D88"/>
    <w:rsid w:val="002D0EDB"/>
    <w:rsid w:val="002D2514"/>
    <w:rsid w:val="002D566C"/>
    <w:rsid w:val="002D5FBF"/>
    <w:rsid w:val="002E1B52"/>
    <w:rsid w:val="002F248F"/>
    <w:rsid w:val="002F2655"/>
    <w:rsid w:val="002F28A3"/>
    <w:rsid w:val="002F34DE"/>
    <w:rsid w:val="002F523F"/>
    <w:rsid w:val="002F70AD"/>
    <w:rsid w:val="002F760A"/>
    <w:rsid w:val="003022C7"/>
    <w:rsid w:val="0030670F"/>
    <w:rsid w:val="00311DDE"/>
    <w:rsid w:val="0031250F"/>
    <w:rsid w:val="00315EA8"/>
    <w:rsid w:val="00321A13"/>
    <w:rsid w:val="00322028"/>
    <w:rsid w:val="0032281F"/>
    <w:rsid w:val="003231E5"/>
    <w:rsid w:val="00326010"/>
    <w:rsid w:val="00326A7D"/>
    <w:rsid w:val="003317AA"/>
    <w:rsid w:val="00336C3E"/>
    <w:rsid w:val="00336F03"/>
    <w:rsid w:val="003376CA"/>
    <w:rsid w:val="0034117D"/>
    <w:rsid w:val="0035234E"/>
    <w:rsid w:val="00354CE8"/>
    <w:rsid w:val="003667B1"/>
    <w:rsid w:val="003732BD"/>
    <w:rsid w:val="00375A34"/>
    <w:rsid w:val="003763A3"/>
    <w:rsid w:val="00381536"/>
    <w:rsid w:val="00382BAA"/>
    <w:rsid w:val="00385812"/>
    <w:rsid w:val="00385C24"/>
    <w:rsid w:val="003866E2"/>
    <w:rsid w:val="00386D4E"/>
    <w:rsid w:val="00387F41"/>
    <w:rsid w:val="00390A3C"/>
    <w:rsid w:val="00391C2D"/>
    <w:rsid w:val="00391E9D"/>
    <w:rsid w:val="00394F96"/>
    <w:rsid w:val="003958FA"/>
    <w:rsid w:val="003979F7"/>
    <w:rsid w:val="003A3AF0"/>
    <w:rsid w:val="003A6367"/>
    <w:rsid w:val="003A7AB9"/>
    <w:rsid w:val="003B1F59"/>
    <w:rsid w:val="003B245B"/>
    <w:rsid w:val="003B3404"/>
    <w:rsid w:val="003B38E3"/>
    <w:rsid w:val="003B3E8D"/>
    <w:rsid w:val="003C122D"/>
    <w:rsid w:val="003C3141"/>
    <w:rsid w:val="003D0B05"/>
    <w:rsid w:val="003D4C18"/>
    <w:rsid w:val="003D6FDD"/>
    <w:rsid w:val="003D796F"/>
    <w:rsid w:val="003E0AB8"/>
    <w:rsid w:val="003E1997"/>
    <w:rsid w:val="003E1AAC"/>
    <w:rsid w:val="003E38F7"/>
    <w:rsid w:val="003E4851"/>
    <w:rsid w:val="003E55A5"/>
    <w:rsid w:val="003E57E9"/>
    <w:rsid w:val="003E7D25"/>
    <w:rsid w:val="003F5BD8"/>
    <w:rsid w:val="003F6C22"/>
    <w:rsid w:val="003F79FB"/>
    <w:rsid w:val="00400322"/>
    <w:rsid w:val="00401465"/>
    <w:rsid w:val="00403122"/>
    <w:rsid w:val="00407C8C"/>
    <w:rsid w:val="00413AB1"/>
    <w:rsid w:val="00413D60"/>
    <w:rsid w:val="00417AA1"/>
    <w:rsid w:val="004260F9"/>
    <w:rsid w:val="0042791F"/>
    <w:rsid w:val="00430562"/>
    <w:rsid w:val="0043415C"/>
    <w:rsid w:val="00440717"/>
    <w:rsid w:val="00441B36"/>
    <w:rsid w:val="004423D8"/>
    <w:rsid w:val="00444E93"/>
    <w:rsid w:val="00446338"/>
    <w:rsid w:val="00446891"/>
    <w:rsid w:val="00446C7C"/>
    <w:rsid w:val="00447DDA"/>
    <w:rsid w:val="004540C4"/>
    <w:rsid w:val="00457906"/>
    <w:rsid w:val="00460A21"/>
    <w:rsid w:val="00461FA8"/>
    <w:rsid w:val="004636CF"/>
    <w:rsid w:val="00465366"/>
    <w:rsid w:val="0046629E"/>
    <w:rsid w:val="00471F3C"/>
    <w:rsid w:val="00472228"/>
    <w:rsid w:val="00477A88"/>
    <w:rsid w:val="00481187"/>
    <w:rsid w:val="00482A0B"/>
    <w:rsid w:val="004841C2"/>
    <w:rsid w:val="00484432"/>
    <w:rsid w:val="00487F4E"/>
    <w:rsid w:val="00491D64"/>
    <w:rsid w:val="00497D95"/>
    <w:rsid w:val="004A0AFA"/>
    <w:rsid w:val="004A6FEF"/>
    <w:rsid w:val="004B1D4A"/>
    <w:rsid w:val="004B4574"/>
    <w:rsid w:val="004B5215"/>
    <w:rsid w:val="004B65DC"/>
    <w:rsid w:val="004B6BAD"/>
    <w:rsid w:val="004B73B9"/>
    <w:rsid w:val="004B75CC"/>
    <w:rsid w:val="004C0655"/>
    <w:rsid w:val="004C2AE3"/>
    <w:rsid w:val="004C3DC5"/>
    <w:rsid w:val="004C3E0D"/>
    <w:rsid w:val="004C4C3C"/>
    <w:rsid w:val="004C6775"/>
    <w:rsid w:val="004C7070"/>
    <w:rsid w:val="004D203F"/>
    <w:rsid w:val="004E1F37"/>
    <w:rsid w:val="004E4927"/>
    <w:rsid w:val="004E6F11"/>
    <w:rsid w:val="004F04FC"/>
    <w:rsid w:val="004F16BE"/>
    <w:rsid w:val="004F46EE"/>
    <w:rsid w:val="00501EA9"/>
    <w:rsid w:val="00504F0B"/>
    <w:rsid w:val="00510C0C"/>
    <w:rsid w:val="00511F25"/>
    <w:rsid w:val="00523FF9"/>
    <w:rsid w:val="00524F85"/>
    <w:rsid w:val="005264A7"/>
    <w:rsid w:val="0053271D"/>
    <w:rsid w:val="005344A8"/>
    <w:rsid w:val="0053484D"/>
    <w:rsid w:val="00535996"/>
    <w:rsid w:val="00536C4E"/>
    <w:rsid w:val="005437D6"/>
    <w:rsid w:val="00547DEE"/>
    <w:rsid w:val="00550921"/>
    <w:rsid w:val="005513CC"/>
    <w:rsid w:val="00551E03"/>
    <w:rsid w:val="00556DEF"/>
    <w:rsid w:val="00561813"/>
    <w:rsid w:val="00561F41"/>
    <w:rsid w:val="00563C60"/>
    <w:rsid w:val="00563E30"/>
    <w:rsid w:val="00572EF9"/>
    <w:rsid w:val="00575FBA"/>
    <w:rsid w:val="005812CC"/>
    <w:rsid w:val="00582109"/>
    <w:rsid w:val="005927D6"/>
    <w:rsid w:val="00592D46"/>
    <w:rsid w:val="005952B1"/>
    <w:rsid w:val="005967A8"/>
    <w:rsid w:val="005A12E8"/>
    <w:rsid w:val="005A4F94"/>
    <w:rsid w:val="005A6C08"/>
    <w:rsid w:val="005B109A"/>
    <w:rsid w:val="005B1F49"/>
    <w:rsid w:val="005B2D49"/>
    <w:rsid w:val="005B698C"/>
    <w:rsid w:val="005B7B85"/>
    <w:rsid w:val="005C1DB8"/>
    <w:rsid w:val="005C312C"/>
    <w:rsid w:val="005D4544"/>
    <w:rsid w:val="005D5833"/>
    <w:rsid w:val="005D743F"/>
    <w:rsid w:val="005E02F1"/>
    <w:rsid w:val="005E0438"/>
    <w:rsid w:val="005E0F6B"/>
    <w:rsid w:val="005F0117"/>
    <w:rsid w:val="005F1316"/>
    <w:rsid w:val="005F5D36"/>
    <w:rsid w:val="006013BD"/>
    <w:rsid w:val="00601460"/>
    <w:rsid w:val="006034D8"/>
    <w:rsid w:val="00603ED4"/>
    <w:rsid w:val="006047FB"/>
    <w:rsid w:val="006064F3"/>
    <w:rsid w:val="006068DE"/>
    <w:rsid w:val="00606935"/>
    <w:rsid w:val="00611003"/>
    <w:rsid w:val="006224E8"/>
    <w:rsid w:val="00622E84"/>
    <w:rsid w:val="006231B8"/>
    <w:rsid w:val="00624B77"/>
    <w:rsid w:val="00625BD4"/>
    <w:rsid w:val="00630F9A"/>
    <w:rsid w:val="006336B6"/>
    <w:rsid w:val="0063755A"/>
    <w:rsid w:val="00641A69"/>
    <w:rsid w:val="00642118"/>
    <w:rsid w:val="00644332"/>
    <w:rsid w:val="0064621D"/>
    <w:rsid w:val="00647A73"/>
    <w:rsid w:val="006529D4"/>
    <w:rsid w:val="0065441D"/>
    <w:rsid w:val="006564A9"/>
    <w:rsid w:val="006566D4"/>
    <w:rsid w:val="0065691D"/>
    <w:rsid w:val="006576F8"/>
    <w:rsid w:val="00661C84"/>
    <w:rsid w:val="00663480"/>
    <w:rsid w:val="006649F7"/>
    <w:rsid w:val="00670F48"/>
    <w:rsid w:val="0067205F"/>
    <w:rsid w:val="0067313B"/>
    <w:rsid w:val="006737A9"/>
    <w:rsid w:val="00673D02"/>
    <w:rsid w:val="006778F8"/>
    <w:rsid w:val="0068089E"/>
    <w:rsid w:val="006821AD"/>
    <w:rsid w:val="006845B9"/>
    <w:rsid w:val="00686432"/>
    <w:rsid w:val="0068647E"/>
    <w:rsid w:val="00691609"/>
    <w:rsid w:val="00692FF5"/>
    <w:rsid w:val="006932B5"/>
    <w:rsid w:val="006A00CA"/>
    <w:rsid w:val="006A16AB"/>
    <w:rsid w:val="006A371D"/>
    <w:rsid w:val="006A5010"/>
    <w:rsid w:val="006B1482"/>
    <w:rsid w:val="006B3194"/>
    <w:rsid w:val="006B44D7"/>
    <w:rsid w:val="006C0716"/>
    <w:rsid w:val="006C0E63"/>
    <w:rsid w:val="006C1864"/>
    <w:rsid w:val="006C52BA"/>
    <w:rsid w:val="006C6A3D"/>
    <w:rsid w:val="006D0E53"/>
    <w:rsid w:val="006D321D"/>
    <w:rsid w:val="006D3361"/>
    <w:rsid w:val="006D3776"/>
    <w:rsid w:val="006D3D27"/>
    <w:rsid w:val="006D445E"/>
    <w:rsid w:val="006D5553"/>
    <w:rsid w:val="006D623A"/>
    <w:rsid w:val="006D70B0"/>
    <w:rsid w:val="006D75EE"/>
    <w:rsid w:val="006E0D7C"/>
    <w:rsid w:val="006E4723"/>
    <w:rsid w:val="006E655E"/>
    <w:rsid w:val="006E703E"/>
    <w:rsid w:val="006E7CB9"/>
    <w:rsid w:val="006F267F"/>
    <w:rsid w:val="006F6623"/>
    <w:rsid w:val="0070523E"/>
    <w:rsid w:val="00706898"/>
    <w:rsid w:val="00707770"/>
    <w:rsid w:val="00711C01"/>
    <w:rsid w:val="00712835"/>
    <w:rsid w:val="00715DC4"/>
    <w:rsid w:val="00721713"/>
    <w:rsid w:val="00724C68"/>
    <w:rsid w:val="0072628D"/>
    <w:rsid w:val="007357C6"/>
    <w:rsid w:val="007405FF"/>
    <w:rsid w:val="00742D4D"/>
    <w:rsid w:val="007460E5"/>
    <w:rsid w:val="00746226"/>
    <w:rsid w:val="007479E4"/>
    <w:rsid w:val="00747D6E"/>
    <w:rsid w:val="00750236"/>
    <w:rsid w:val="00751699"/>
    <w:rsid w:val="0075287F"/>
    <w:rsid w:val="00753512"/>
    <w:rsid w:val="00760916"/>
    <w:rsid w:val="00762998"/>
    <w:rsid w:val="00763730"/>
    <w:rsid w:val="007648C0"/>
    <w:rsid w:val="00766C77"/>
    <w:rsid w:val="00766DB9"/>
    <w:rsid w:val="00767B96"/>
    <w:rsid w:val="0077136F"/>
    <w:rsid w:val="00775667"/>
    <w:rsid w:val="007760CF"/>
    <w:rsid w:val="00784061"/>
    <w:rsid w:val="00785A30"/>
    <w:rsid w:val="00786EF7"/>
    <w:rsid w:val="00787D85"/>
    <w:rsid w:val="00792111"/>
    <w:rsid w:val="0079364E"/>
    <w:rsid w:val="00797078"/>
    <w:rsid w:val="007A2C48"/>
    <w:rsid w:val="007A6C3F"/>
    <w:rsid w:val="007B11F5"/>
    <w:rsid w:val="007B1B13"/>
    <w:rsid w:val="007B2F94"/>
    <w:rsid w:val="007B4B7D"/>
    <w:rsid w:val="007C115C"/>
    <w:rsid w:val="007C5A80"/>
    <w:rsid w:val="007C6A47"/>
    <w:rsid w:val="007D50D7"/>
    <w:rsid w:val="007D6C44"/>
    <w:rsid w:val="007E6406"/>
    <w:rsid w:val="007E6BB0"/>
    <w:rsid w:val="007E7690"/>
    <w:rsid w:val="007E7E1E"/>
    <w:rsid w:val="007F0444"/>
    <w:rsid w:val="007F5385"/>
    <w:rsid w:val="00800D6D"/>
    <w:rsid w:val="008033DC"/>
    <w:rsid w:val="00804ED6"/>
    <w:rsid w:val="008057AE"/>
    <w:rsid w:val="00812070"/>
    <w:rsid w:val="00813916"/>
    <w:rsid w:val="00813ECD"/>
    <w:rsid w:val="00814FBF"/>
    <w:rsid w:val="00815FDA"/>
    <w:rsid w:val="00821D6D"/>
    <w:rsid w:val="0082428A"/>
    <w:rsid w:val="00827918"/>
    <w:rsid w:val="0083171F"/>
    <w:rsid w:val="008360A7"/>
    <w:rsid w:val="00843DFC"/>
    <w:rsid w:val="0084722C"/>
    <w:rsid w:val="00850D0F"/>
    <w:rsid w:val="00852279"/>
    <w:rsid w:val="00852E73"/>
    <w:rsid w:val="00855F6B"/>
    <w:rsid w:val="00857423"/>
    <w:rsid w:val="00857F5C"/>
    <w:rsid w:val="0086107C"/>
    <w:rsid w:val="0086222F"/>
    <w:rsid w:val="00862974"/>
    <w:rsid w:val="00863D3A"/>
    <w:rsid w:val="00864EFA"/>
    <w:rsid w:val="00866309"/>
    <w:rsid w:val="008670CC"/>
    <w:rsid w:val="00872349"/>
    <w:rsid w:val="00875680"/>
    <w:rsid w:val="00881F6C"/>
    <w:rsid w:val="00882808"/>
    <w:rsid w:val="00887843"/>
    <w:rsid w:val="00892FDF"/>
    <w:rsid w:val="008933D2"/>
    <w:rsid w:val="008959A8"/>
    <w:rsid w:val="00896085"/>
    <w:rsid w:val="008A1CA2"/>
    <w:rsid w:val="008A3019"/>
    <w:rsid w:val="008A6AF8"/>
    <w:rsid w:val="008B0033"/>
    <w:rsid w:val="008B0720"/>
    <w:rsid w:val="008B128C"/>
    <w:rsid w:val="008B2CDE"/>
    <w:rsid w:val="008B5C79"/>
    <w:rsid w:val="008B6103"/>
    <w:rsid w:val="008B65D2"/>
    <w:rsid w:val="008B6B61"/>
    <w:rsid w:val="008C559F"/>
    <w:rsid w:val="008C5C6D"/>
    <w:rsid w:val="008C5E06"/>
    <w:rsid w:val="008C7404"/>
    <w:rsid w:val="008D2228"/>
    <w:rsid w:val="008D409D"/>
    <w:rsid w:val="008D40AB"/>
    <w:rsid w:val="008D4D75"/>
    <w:rsid w:val="008D6060"/>
    <w:rsid w:val="008E168A"/>
    <w:rsid w:val="008E2808"/>
    <w:rsid w:val="008E7BB9"/>
    <w:rsid w:val="008F00FE"/>
    <w:rsid w:val="008F04A9"/>
    <w:rsid w:val="008F2556"/>
    <w:rsid w:val="008F2C26"/>
    <w:rsid w:val="008F2CA2"/>
    <w:rsid w:val="008F794A"/>
    <w:rsid w:val="009051ED"/>
    <w:rsid w:val="009055F2"/>
    <w:rsid w:val="00907691"/>
    <w:rsid w:val="00911DF8"/>
    <w:rsid w:val="00913F92"/>
    <w:rsid w:val="009141B6"/>
    <w:rsid w:val="0093104D"/>
    <w:rsid w:val="009325AA"/>
    <w:rsid w:val="00932C3C"/>
    <w:rsid w:val="009337FF"/>
    <w:rsid w:val="00934D69"/>
    <w:rsid w:val="00936C16"/>
    <w:rsid w:val="00936C28"/>
    <w:rsid w:val="009408C5"/>
    <w:rsid w:val="00940BFB"/>
    <w:rsid w:val="009440B0"/>
    <w:rsid w:val="009526A5"/>
    <w:rsid w:val="00953187"/>
    <w:rsid w:val="00957F0C"/>
    <w:rsid w:val="009639D8"/>
    <w:rsid w:val="009645F9"/>
    <w:rsid w:val="00964CF3"/>
    <w:rsid w:val="0096560B"/>
    <w:rsid w:val="009707F8"/>
    <w:rsid w:val="00971437"/>
    <w:rsid w:val="009715A0"/>
    <w:rsid w:val="009723A9"/>
    <w:rsid w:val="00972FC2"/>
    <w:rsid w:val="0097357D"/>
    <w:rsid w:val="00974F0A"/>
    <w:rsid w:val="009827D1"/>
    <w:rsid w:val="00982A1E"/>
    <w:rsid w:val="00987181"/>
    <w:rsid w:val="0099051C"/>
    <w:rsid w:val="00990854"/>
    <w:rsid w:val="00991A97"/>
    <w:rsid w:val="009946A3"/>
    <w:rsid w:val="00996005"/>
    <w:rsid w:val="009A0E64"/>
    <w:rsid w:val="009A1EC0"/>
    <w:rsid w:val="009A3DD5"/>
    <w:rsid w:val="009A4145"/>
    <w:rsid w:val="009A595C"/>
    <w:rsid w:val="009A6F81"/>
    <w:rsid w:val="009A70F1"/>
    <w:rsid w:val="009B002C"/>
    <w:rsid w:val="009B08C6"/>
    <w:rsid w:val="009B2F30"/>
    <w:rsid w:val="009B30CC"/>
    <w:rsid w:val="009B4AF9"/>
    <w:rsid w:val="009B5CCE"/>
    <w:rsid w:val="009B5ED7"/>
    <w:rsid w:val="009C19D6"/>
    <w:rsid w:val="009C380E"/>
    <w:rsid w:val="009C4BAA"/>
    <w:rsid w:val="009C6CA7"/>
    <w:rsid w:val="009D05DF"/>
    <w:rsid w:val="009D2A94"/>
    <w:rsid w:val="009D3B42"/>
    <w:rsid w:val="009D60ED"/>
    <w:rsid w:val="009E06B1"/>
    <w:rsid w:val="009E2E18"/>
    <w:rsid w:val="009E3635"/>
    <w:rsid w:val="009E3EC6"/>
    <w:rsid w:val="009F0259"/>
    <w:rsid w:val="009F2E3C"/>
    <w:rsid w:val="009F356F"/>
    <w:rsid w:val="00A00F72"/>
    <w:rsid w:val="00A07DD8"/>
    <w:rsid w:val="00A10751"/>
    <w:rsid w:val="00A16197"/>
    <w:rsid w:val="00A22457"/>
    <w:rsid w:val="00A2316C"/>
    <w:rsid w:val="00A23A3F"/>
    <w:rsid w:val="00A26EB0"/>
    <w:rsid w:val="00A2787C"/>
    <w:rsid w:val="00A33A9D"/>
    <w:rsid w:val="00A340FB"/>
    <w:rsid w:val="00A3601F"/>
    <w:rsid w:val="00A37317"/>
    <w:rsid w:val="00A37771"/>
    <w:rsid w:val="00A41753"/>
    <w:rsid w:val="00A421F3"/>
    <w:rsid w:val="00A46398"/>
    <w:rsid w:val="00A46731"/>
    <w:rsid w:val="00A4696E"/>
    <w:rsid w:val="00A50194"/>
    <w:rsid w:val="00A52FE8"/>
    <w:rsid w:val="00A55C48"/>
    <w:rsid w:val="00A5743B"/>
    <w:rsid w:val="00A57F47"/>
    <w:rsid w:val="00A637DD"/>
    <w:rsid w:val="00A666F6"/>
    <w:rsid w:val="00A7166B"/>
    <w:rsid w:val="00A7332B"/>
    <w:rsid w:val="00A7379E"/>
    <w:rsid w:val="00A75A4A"/>
    <w:rsid w:val="00A76C0A"/>
    <w:rsid w:val="00A76F9F"/>
    <w:rsid w:val="00A80C49"/>
    <w:rsid w:val="00A84ED0"/>
    <w:rsid w:val="00A859E0"/>
    <w:rsid w:val="00A93EA2"/>
    <w:rsid w:val="00A96FFC"/>
    <w:rsid w:val="00A97AAC"/>
    <w:rsid w:val="00AA12FA"/>
    <w:rsid w:val="00AA2253"/>
    <w:rsid w:val="00AA6D18"/>
    <w:rsid w:val="00AA6D44"/>
    <w:rsid w:val="00AB6F50"/>
    <w:rsid w:val="00AB79B8"/>
    <w:rsid w:val="00AC1D99"/>
    <w:rsid w:val="00AC4410"/>
    <w:rsid w:val="00AD264A"/>
    <w:rsid w:val="00AD410C"/>
    <w:rsid w:val="00AE1490"/>
    <w:rsid w:val="00AE24D1"/>
    <w:rsid w:val="00AE3231"/>
    <w:rsid w:val="00AE3411"/>
    <w:rsid w:val="00AE5289"/>
    <w:rsid w:val="00AF0DB9"/>
    <w:rsid w:val="00AF5BD1"/>
    <w:rsid w:val="00AF6F71"/>
    <w:rsid w:val="00AF6FC0"/>
    <w:rsid w:val="00AF7BA9"/>
    <w:rsid w:val="00B030C2"/>
    <w:rsid w:val="00B04238"/>
    <w:rsid w:val="00B07A64"/>
    <w:rsid w:val="00B1019E"/>
    <w:rsid w:val="00B10205"/>
    <w:rsid w:val="00B151C7"/>
    <w:rsid w:val="00B1769F"/>
    <w:rsid w:val="00B22667"/>
    <w:rsid w:val="00B234F4"/>
    <w:rsid w:val="00B23D7E"/>
    <w:rsid w:val="00B24A69"/>
    <w:rsid w:val="00B27667"/>
    <w:rsid w:val="00B32B1A"/>
    <w:rsid w:val="00B32C8D"/>
    <w:rsid w:val="00B34888"/>
    <w:rsid w:val="00B34CBD"/>
    <w:rsid w:val="00B4072B"/>
    <w:rsid w:val="00B44DC7"/>
    <w:rsid w:val="00B519E2"/>
    <w:rsid w:val="00B52168"/>
    <w:rsid w:val="00B53D7B"/>
    <w:rsid w:val="00B5587C"/>
    <w:rsid w:val="00B57C7C"/>
    <w:rsid w:val="00B63089"/>
    <w:rsid w:val="00B6381E"/>
    <w:rsid w:val="00B646CF"/>
    <w:rsid w:val="00B65741"/>
    <w:rsid w:val="00B66CA9"/>
    <w:rsid w:val="00B70AB3"/>
    <w:rsid w:val="00B7100F"/>
    <w:rsid w:val="00B71979"/>
    <w:rsid w:val="00B73F58"/>
    <w:rsid w:val="00B73F85"/>
    <w:rsid w:val="00B77615"/>
    <w:rsid w:val="00B77B68"/>
    <w:rsid w:val="00B77BA8"/>
    <w:rsid w:val="00B8020C"/>
    <w:rsid w:val="00B80CB8"/>
    <w:rsid w:val="00B81C8F"/>
    <w:rsid w:val="00B84791"/>
    <w:rsid w:val="00B84A59"/>
    <w:rsid w:val="00B85A8C"/>
    <w:rsid w:val="00B91500"/>
    <w:rsid w:val="00B91A69"/>
    <w:rsid w:val="00B925BA"/>
    <w:rsid w:val="00B93275"/>
    <w:rsid w:val="00B9372A"/>
    <w:rsid w:val="00B95C64"/>
    <w:rsid w:val="00B96C20"/>
    <w:rsid w:val="00BA19DA"/>
    <w:rsid w:val="00BA2644"/>
    <w:rsid w:val="00BA462E"/>
    <w:rsid w:val="00BA5069"/>
    <w:rsid w:val="00BA5BFB"/>
    <w:rsid w:val="00BA6283"/>
    <w:rsid w:val="00BA6E72"/>
    <w:rsid w:val="00BB1834"/>
    <w:rsid w:val="00BB4093"/>
    <w:rsid w:val="00BB4DA2"/>
    <w:rsid w:val="00BB6FE1"/>
    <w:rsid w:val="00BC0A2B"/>
    <w:rsid w:val="00BC2626"/>
    <w:rsid w:val="00BC55ED"/>
    <w:rsid w:val="00BC65D3"/>
    <w:rsid w:val="00BD1E1F"/>
    <w:rsid w:val="00BD33E8"/>
    <w:rsid w:val="00BD5564"/>
    <w:rsid w:val="00BD6DB5"/>
    <w:rsid w:val="00BE0322"/>
    <w:rsid w:val="00BE21DB"/>
    <w:rsid w:val="00BE5034"/>
    <w:rsid w:val="00BE50FC"/>
    <w:rsid w:val="00BE5401"/>
    <w:rsid w:val="00BE663D"/>
    <w:rsid w:val="00BF20D3"/>
    <w:rsid w:val="00BF2B44"/>
    <w:rsid w:val="00BF37D8"/>
    <w:rsid w:val="00BF3A0D"/>
    <w:rsid w:val="00BF4D42"/>
    <w:rsid w:val="00BF5D37"/>
    <w:rsid w:val="00BF7BFE"/>
    <w:rsid w:val="00C013C3"/>
    <w:rsid w:val="00C02034"/>
    <w:rsid w:val="00C04E0B"/>
    <w:rsid w:val="00C050AC"/>
    <w:rsid w:val="00C05511"/>
    <w:rsid w:val="00C068E0"/>
    <w:rsid w:val="00C132D3"/>
    <w:rsid w:val="00C1662E"/>
    <w:rsid w:val="00C20278"/>
    <w:rsid w:val="00C20C78"/>
    <w:rsid w:val="00C20C8A"/>
    <w:rsid w:val="00C24CDB"/>
    <w:rsid w:val="00C27C97"/>
    <w:rsid w:val="00C27ED8"/>
    <w:rsid w:val="00C30A3F"/>
    <w:rsid w:val="00C31294"/>
    <w:rsid w:val="00C34713"/>
    <w:rsid w:val="00C41CC4"/>
    <w:rsid w:val="00C4486C"/>
    <w:rsid w:val="00C47024"/>
    <w:rsid w:val="00C47629"/>
    <w:rsid w:val="00C540B4"/>
    <w:rsid w:val="00C62320"/>
    <w:rsid w:val="00C6544F"/>
    <w:rsid w:val="00C730E7"/>
    <w:rsid w:val="00C74D02"/>
    <w:rsid w:val="00C760D4"/>
    <w:rsid w:val="00C81467"/>
    <w:rsid w:val="00C82660"/>
    <w:rsid w:val="00C86A8E"/>
    <w:rsid w:val="00C92FD3"/>
    <w:rsid w:val="00C93ABE"/>
    <w:rsid w:val="00CA7C6B"/>
    <w:rsid w:val="00CB153A"/>
    <w:rsid w:val="00CB51A6"/>
    <w:rsid w:val="00CB5AA9"/>
    <w:rsid w:val="00CB5E8C"/>
    <w:rsid w:val="00CC1578"/>
    <w:rsid w:val="00CC2D28"/>
    <w:rsid w:val="00CC4537"/>
    <w:rsid w:val="00CC523F"/>
    <w:rsid w:val="00CC5E13"/>
    <w:rsid w:val="00CD44EB"/>
    <w:rsid w:val="00CD645A"/>
    <w:rsid w:val="00CE1F9D"/>
    <w:rsid w:val="00CE27D1"/>
    <w:rsid w:val="00CE5A92"/>
    <w:rsid w:val="00CE5C31"/>
    <w:rsid w:val="00CE6985"/>
    <w:rsid w:val="00CF034D"/>
    <w:rsid w:val="00CF09CF"/>
    <w:rsid w:val="00CF22C7"/>
    <w:rsid w:val="00CF2973"/>
    <w:rsid w:val="00CF2E58"/>
    <w:rsid w:val="00CF360E"/>
    <w:rsid w:val="00CF3E40"/>
    <w:rsid w:val="00CF7782"/>
    <w:rsid w:val="00D11DDA"/>
    <w:rsid w:val="00D133A6"/>
    <w:rsid w:val="00D15089"/>
    <w:rsid w:val="00D16B1E"/>
    <w:rsid w:val="00D17D86"/>
    <w:rsid w:val="00D20827"/>
    <w:rsid w:val="00D21EE9"/>
    <w:rsid w:val="00D267FE"/>
    <w:rsid w:val="00D3034A"/>
    <w:rsid w:val="00D31261"/>
    <w:rsid w:val="00D44B7D"/>
    <w:rsid w:val="00D45C55"/>
    <w:rsid w:val="00D45CC0"/>
    <w:rsid w:val="00D474FC"/>
    <w:rsid w:val="00D60443"/>
    <w:rsid w:val="00D60C17"/>
    <w:rsid w:val="00D61338"/>
    <w:rsid w:val="00D6764F"/>
    <w:rsid w:val="00D716B8"/>
    <w:rsid w:val="00D71D2D"/>
    <w:rsid w:val="00D736BB"/>
    <w:rsid w:val="00D75203"/>
    <w:rsid w:val="00D80190"/>
    <w:rsid w:val="00D82FBB"/>
    <w:rsid w:val="00D85088"/>
    <w:rsid w:val="00D85224"/>
    <w:rsid w:val="00D857C8"/>
    <w:rsid w:val="00D90C73"/>
    <w:rsid w:val="00D926D5"/>
    <w:rsid w:val="00D94D61"/>
    <w:rsid w:val="00DA1103"/>
    <w:rsid w:val="00DA34F6"/>
    <w:rsid w:val="00DA3C58"/>
    <w:rsid w:val="00DB148D"/>
    <w:rsid w:val="00DB35E8"/>
    <w:rsid w:val="00DB3BE1"/>
    <w:rsid w:val="00DB3D5B"/>
    <w:rsid w:val="00DB57D7"/>
    <w:rsid w:val="00DB58D7"/>
    <w:rsid w:val="00DC4236"/>
    <w:rsid w:val="00DC5359"/>
    <w:rsid w:val="00DD6844"/>
    <w:rsid w:val="00DE0F41"/>
    <w:rsid w:val="00DE35ED"/>
    <w:rsid w:val="00DE50F2"/>
    <w:rsid w:val="00DF181B"/>
    <w:rsid w:val="00DF3B7A"/>
    <w:rsid w:val="00DF6378"/>
    <w:rsid w:val="00DF7629"/>
    <w:rsid w:val="00E015D3"/>
    <w:rsid w:val="00E067DE"/>
    <w:rsid w:val="00E06ACE"/>
    <w:rsid w:val="00E12C62"/>
    <w:rsid w:val="00E14AAD"/>
    <w:rsid w:val="00E15E2E"/>
    <w:rsid w:val="00E21D9D"/>
    <w:rsid w:val="00E2414C"/>
    <w:rsid w:val="00E316AC"/>
    <w:rsid w:val="00E32A48"/>
    <w:rsid w:val="00E355EE"/>
    <w:rsid w:val="00E35A22"/>
    <w:rsid w:val="00E371FD"/>
    <w:rsid w:val="00E376C2"/>
    <w:rsid w:val="00E43334"/>
    <w:rsid w:val="00E43580"/>
    <w:rsid w:val="00E44AE9"/>
    <w:rsid w:val="00E45079"/>
    <w:rsid w:val="00E450F6"/>
    <w:rsid w:val="00E56D0D"/>
    <w:rsid w:val="00E62787"/>
    <w:rsid w:val="00E63671"/>
    <w:rsid w:val="00E637F0"/>
    <w:rsid w:val="00E65C54"/>
    <w:rsid w:val="00E66785"/>
    <w:rsid w:val="00E71126"/>
    <w:rsid w:val="00E73346"/>
    <w:rsid w:val="00E75898"/>
    <w:rsid w:val="00E75EB3"/>
    <w:rsid w:val="00E804CD"/>
    <w:rsid w:val="00E8273D"/>
    <w:rsid w:val="00E855D5"/>
    <w:rsid w:val="00E9182B"/>
    <w:rsid w:val="00E92AD2"/>
    <w:rsid w:val="00E945EF"/>
    <w:rsid w:val="00E95DAC"/>
    <w:rsid w:val="00EA4435"/>
    <w:rsid w:val="00EA7498"/>
    <w:rsid w:val="00EA7F25"/>
    <w:rsid w:val="00EB0BE0"/>
    <w:rsid w:val="00EB4170"/>
    <w:rsid w:val="00EB4DE8"/>
    <w:rsid w:val="00EB606F"/>
    <w:rsid w:val="00EC039B"/>
    <w:rsid w:val="00EC083C"/>
    <w:rsid w:val="00EC2294"/>
    <w:rsid w:val="00EC346E"/>
    <w:rsid w:val="00EC58EC"/>
    <w:rsid w:val="00EC6532"/>
    <w:rsid w:val="00EC6D54"/>
    <w:rsid w:val="00ED125E"/>
    <w:rsid w:val="00EE04C5"/>
    <w:rsid w:val="00EE2184"/>
    <w:rsid w:val="00EE4D94"/>
    <w:rsid w:val="00EE5005"/>
    <w:rsid w:val="00EE622A"/>
    <w:rsid w:val="00EE6979"/>
    <w:rsid w:val="00EE6DD6"/>
    <w:rsid w:val="00EE7BA3"/>
    <w:rsid w:val="00EF27AD"/>
    <w:rsid w:val="00EF3768"/>
    <w:rsid w:val="00EF478C"/>
    <w:rsid w:val="00EF4A93"/>
    <w:rsid w:val="00EF645C"/>
    <w:rsid w:val="00EF7D37"/>
    <w:rsid w:val="00F0103A"/>
    <w:rsid w:val="00F14F98"/>
    <w:rsid w:val="00F219ED"/>
    <w:rsid w:val="00F25C12"/>
    <w:rsid w:val="00F30167"/>
    <w:rsid w:val="00F32C8E"/>
    <w:rsid w:val="00F4073C"/>
    <w:rsid w:val="00F4269D"/>
    <w:rsid w:val="00F4297F"/>
    <w:rsid w:val="00F46B46"/>
    <w:rsid w:val="00F46C4E"/>
    <w:rsid w:val="00F50911"/>
    <w:rsid w:val="00F51AB4"/>
    <w:rsid w:val="00F5366B"/>
    <w:rsid w:val="00F553FA"/>
    <w:rsid w:val="00F576ED"/>
    <w:rsid w:val="00F60B66"/>
    <w:rsid w:val="00F60CCD"/>
    <w:rsid w:val="00F6158C"/>
    <w:rsid w:val="00F633F3"/>
    <w:rsid w:val="00F63B36"/>
    <w:rsid w:val="00F64901"/>
    <w:rsid w:val="00F6781C"/>
    <w:rsid w:val="00F67E8A"/>
    <w:rsid w:val="00F67FFE"/>
    <w:rsid w:val="00F710BA"/>
    <w:rsid w:val="00F72829"/>
    <w:rsid w:val="00F746CD"/>
    <w:rsid w:val="00F77A3B"/>
    <w:rsid w:val="00F80052"/>
    <w:rsid w:val="00F80D31"/>
    <w:rsid w:val="00F9063E"/>
    <w:rsid w:val="00F9074D"/>
    <w:rsid w:val="00F93558"/>
    <w:rsid w:val="00F96EC1"/>
    <w:rsid w:val="00FA320C"/>
    <w:rsid w:val="00FA4518"/>
    <w:rsid w:val="00FA5879"/>
    <w:rsid w:val="00FA5B05"/>
    <w:rsid w:val="00FA6BFB"/>
    <w:rsid w:val="00FB27B3"/>
    <w:rsid w:val="00FB4F7B"/>
    <w:rsid w:val="00FB74FA"/>
    <w:rsid w:val="00FC5DB9"/>
    <w:rsid w:val="00FC6FDE"/>
    <w:rsid w:val="00FD0397"/>
    <w:rsid w:val="00FD03FB"/>
    <w:rsid w:val="00FD33BA"/>
    <w:rsid w:val="00FD6569"/>
    <w:rsid w:val="00FD6C05"/>
    <w:rsid w:val="00FE1326"/>
    <w:rsid w:val="00FE21A1"/>
    <w:rsid w:val="00FE6D14"/>
    <w:rsid w:val="00FF035A"/>
    <w:rsid w:val="00FF137E"/>
    <w:rsid w:val="00FF20D3"/>
    <w:rsid w:val="00FF3188"/>
    <w:rsid w:val="00FF5238"/>
    <w:rsid w:val="00FF5750"/>
    <w:rsid w:val="00FF6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557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D36"/>
    <w:rPr>
      <w:rFonts w:eastAsia="Times New Roman"/>
      <w:color w:val="000000"/>
    </w:rPr>
  </w:style>
  <w:style w:type="paragraph" w:styleId="Heading1">
    <w:name w:val="heading 1"/>
    <w:basedOn w:val="Normal"/>
    <w:next w:val="Normal"/>
    <w:link w:val="Heading1Char"/>
    <w:uiPriority w:val="9"/>
    <w:qFormat/>
    <w:rsid w:val="00B6381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1"/>
    <w:next w:val="Normal1"/>
    <w:link w:val="Heading2Char"/>
    <w:rsid w:val="000B4F1B"/>
    <w:pPr>
      <w:keepNext/>
      <w:spacing w:before="360" w:after="80"/>
      <w:outlineLvl w:val="1"/>
    </w:pPr>
    <w:rPr>
      <w:b/>
      <w:sz w:val="28"/>
    </w:rPr>
  </w:style>
  <w:style w:type="paragraph" w:styleId="Heading3">
    <w:name w:val="heading 3"/>
    <w:basedOn w:val="Normal1"/>
    <w:next w:val="Normal1"/>
    <w:link w:val="Heading3Char"/>
    <w:rsid w:val="00FC6FDE"/>
    <w:pPr>
      <w:spacing w:before="280" w:after="80"/>
      <w:ind w:left="720" w:hanging="432"/>
      <w:outlineLvl w:val="2"/>
    </w:pPr>
    <w:rPr>
      <w:b/>
      <w:color w:val="666666"/>
      <w:sz w:val="24"/>
    </w:rPr>
  </w:style>
  <w:style w:type="paragraph" w:styleId="Heading4">
    <w:name w:val="heading 4"/>
    <w:basedOn w:val="Normal1"/>
    <w:next w:val="Normal1"/>
    <w:link w:val="Heading4Char"/>
    <w:qFormat/>
    <w:rsid w:val="00FC6FDE"/>
    <w:pPr>
      <w:spacing w:before="240" w:after="40"/>
      <w:ind w:left="864" w:hanging="144"/>
      <w:outlineLvl w:val="3"/>
    </w:pPr>
    <w:rPr>
      <w:i/>
      <w:color w:val="666666"/>
    </w:rPr>
  </w:style>
  <w:style w:type="paragraph" w:styleId="Heading5">
    <w:name w:val="heading 5"/>
    <w:basedOn w:val="Normal1"/>
    <w:next w:val="Normal1"/>
    <w:link w:val="Heading5Char"/>
    <w:qFormat/>
    <w:rsid w:val="00FC6FDE"/>
    <w:pPr>
      <w:spacing w:before="220" w:after="40"/>
      <w:ind w:left="1008" w:hanging="432"/>
      <w:outlineLvl w:val="4"/>
    </w:pPr>
    <w:rPr>
      <w:b/>
      <w:color w:val="666666"/>
      <w:sz w:val="20"/>
    </w:rPr>
  </w:style>
  <w:style w:type="paragraph" w:styleId="Heading6">
    <w:name w:val="heading 6"/>
    <w:basedOn w:val="Normal1"/>
    <w:next w:val="Normal1"/>
    <w:link w:val="Heading6Char"/>
    <w:qFormat/>
    <w:rsid w:val="00FC6FDE"/>
    <w:pPr>
      <w:spacing w:before="200" w:after="40"/>
      <w:ind w:left="1152" w:hanging="432"/>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B57D7"/>
    <w:rPr>
      <w:b w:val="0"/>
      <w:bCs w:val="0"/>
      <w:i w:val="0"/>
      <w:iCs w:val="0"/>
      <w:color w:val="7F7F7F" w:themeColor="text1" w:themeTint="80"/>
      <w:u w:val="dotted" w:color="7F7F7F" w:themeColor="text1" w:themeTint="80"/>
    </w:rPr>
  </w:style>
  <w:style w:type="paragraph" w:customStyle="1" w:styleId="FreeForm">
    <w:name w:val="Free Form"/>
    <w:rPr>
      <w:rFonts w:hAnsi="Arial Unicode MS" w:cs="Arial Unicode MS"/>
      <w:color w:val="000000"/>
    </w:rPr>
  </w:style>
  <w:style w:type="paragraph" w:styleId="Footer">
    <w:name w:val="footer"/>
    <w:link w:val="FooterChar"/>
    <w:uiPriority w:val="99"/>
    <w:pPr>
      <w:tabs>
        <w:tab w:val="center" w:pos="4320"/>
        <w:tab w:val="right" w:pos="8640"/>
      </w:tabs>
    </w:pPr>
    <w:rPr>
      <w:rFonts w:hAnsi="Arial Unicode MS" w:cs="Arial Unicode MS"/>
      <w:color w:val="000000"/>
    </w:rPr>
  </w:style>
  <w:style w:type="character" w:styleId="PageNumber">
    <w:name w:val="page number"/>
    <w:rPr>
      <w:rFonts w:ascii="Times New Roman" w:eastAsia="Times New Roman" w:hAnsi="Times New Roman" w:cs="Times New Roman"/>
      <w:b/>
      <w:bCs/>
      <w:i w:val="0"/>
      <w:iCs w:val="0"/>
      <w:color w:val="000000"/>
      <w:sz w:val="32"/>
      <w:szCs w:val="32"/>
    </w:rPr>
  </w:style>
  <w:style w:type="paragraph" w:customStyle="1" w:styleId="ChapterHeading">
    <w:name w:val="Chapter Heading"/>
    <w:next w:val="Unit"/>
    <w:pPr>
      <w:pageBreakBefore/>
      <w:spacing w:after="120"/>
      <w:jc w:val="right"/>
      <w:outlineLvl w:val="0"/>
    </w:pPr>
    <w:rPr>
      <w:rFonts w:eastAsia="Times New Roman"/>
      <w:b/>
      <w:bCs/>
      <w:color w:val="000000"/>
      <w:sz w:val="72"/>
      <w:szCs w:val="72"/>
      <w14:shadow w14:blurRad="0" w14:dist="59055" w14:dir="2700000" w14:sx="100000" w14:sy="100000" w14:kx="0" w14:ky="0" w14:algn="tl">
        <w14:srgbClr w14:val="000000">
          <w14:alpha w14:val="50000"/>
        </w14:srgbClr>
      </w14:shadow>
    </w:rPr>
  </w:style>
  <w:style w:type="paragraph" w:customStyle="1" w:styleId="Unit">
    <w:name w:val="Unit"/>
    <w:next w:val="Normal"/>
    <w:rsid w:val="002C60E8"/>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2040" w:after="480"/>
      <w:jc w:val="center"/>
      <w:outlineLvl w:val="1"/>
    </w:pPr>
    <w:rPr>
      <w:rFonts w:hAnsi="Arial Unicode MS" w:cs="Arial Unicode MS"/>
      <w:b/>
      <w:bCs/>
      <w:color w:val="000000"/>
      <w:sz w:val="60"/>
      <w:szCs w:val="60"/>
    </w:rPr>
  </w:style>
  <w:style w:type="paragraph" w:styleId="TOC1">
    <w:name w:val="toc 1"/>
    <w:next w:val="Normal"/>
    <w:uiPriority w:val="39"/>
    <w:pPr>
      <w:tabs>
        <w:tab w:val="right" w:leader="dot" w:pos="9883"/>
      </w:tabs>
      <w:spacing w:before="120" w:after="120"/>
    </w:pPr>
    <w:rPr>
      <w:rFonts w:eastAsia="Times New Roman"/>
      <w:b/>
      <w:bCs/>
      <w:smallCaps/>
      <w:color w:val="000000"/>
    </w:rPr>
  </w:style>
  <w:style w:type="paragraph" w:styleId="TOC2">
    <w:name w:val="toc 2"/>
    <w:basedOn w:val="TOC1"/>
    <w:next w:val="Normal"/>
    <w:uiPriority w:val="39"/>
    <w:rsid w:val="00E06ACE"/>
    <w:pPr>
      <w:keepNext/>
    </w:pPr>
  </w:style>
  <w:style w:type="paragraph" w:customStyle="1" w:styleId="TOC3parent">
    <w:name w:val="TOC 3 parent"/>
    <w:next w:val="Normal"/>
    <w:pPr>
      <w:tabs>
        <w:tab w:val="right" w:leader="dot" w:pos="9926"/>
      </w:tabs>
      <w:ind w:left="240"/>
    </w:pPr>
    <w:rPr>
      <w:rFonts w:eastAsia="Times New Roman"/>
      <w:smallCaps/>
      <w:color w:val="000000"/>
    </w:rPr>
  </w:style>
  <w:style w:type="paragraph" w:styleId="TOC3">
    <w:name w:val="toc 3"/>
    <w:basedOn w:val="TOC3parent"/>
    <w:next w:val="Normal"/>
    <w:uiPriority w:val="39"/>
    <w:rsid w:val="00E06ACE"/>
    <w:pPr>
      <w:keepNext/>
      <w:tabs>
        <w:tab w:val="clear" w:pos="9926"/>
        <w:tab w:val="right" w:leader="dot" w:pos="9811"/>
      </w:tabs>
      <w:ind w:left="245"/>
    </w:pPr>
  </w:style>
  <w:style w:type="paragraph" w:customStyle="1" w:styleId="Subhead1">
    <w:name w:val="Subhead 1"/>
    <w:next w:val="Normal"/>
    <w:qFormat/>
    <w:rsid w:val="00F32C8E"/>
    <w:pPr>
      <w:keepNext/>
      <w:spacing w:before="120" w:after="120"/>
      <w:outlineLvl w:val="2"/>
    </w:pPr>
    <w:rPr>
      <w:rFonts w:eastAsia="Times New Roman"/>
      <w:b/>
      <w:bCs/>
      <w:color w:val="000000"/>
      <w:sz w:val="36"/>
      <w:szCs w:val="36"/>
    </w:rPr>
  </w:style>
  <w:style w:type="paragraph" w:customStyle="1" w:styleId="TOC4parent">
    <w:name w:val="TOC 4 parent"/>
    <w:next w:val="Normal"/>
    <w:pPr>
      <w:tabs>
        <w:tab w:val="right" w:leader="dot" w:pos="9926"/>
      </w:tabs>
      <w:ind w:left="480"/>
    </w:pPr>
    <w:rPr>
      <w:rFonts w:eastAsia="Times New Roman"/>
      <w:i/>
      <w:iCs/>
      <w:color w:val="000000"/>
    </w:rPr>
  </w:style>
  <w:style w:type="paragraph" w:styleId="TOC4">
    <w:name w:val="toc 4"/>
    <w:basedOn w:val="TOC4parent"/>
    <w:next w:val="Normal"/>
    <w:uiPriority w:val="39"/>
    <w:rsid w:val="006A00CA"/>
    <w:pPr>
      <w:tabs>
        <w:tab w:val="clear" w:pos="9926"/>
        <w:tab w:val="right" w:leader="dot" w:pos="9811"/>
      </w:tabs>
      <w:spacing w:after="120"/>
      <w:ind w:left="475"/>
      <w:contextualSpacing/>
    </w:pPr>
  </w:style>
  <w:style w:type="paragraph" w:customStyle="1" w:styleId="Subhead2">
    <w:name w:val="Subhead 2"/>
    <w:next w:val="Normal"/>
    <w:qFormat/>
    <w:rsid w:val="009F2E3C"/>
    <w:pPr>
      <w:keepNext/>
      <w:spacing w:after="120"/>
      <w:outlineLvl w:val="3"/>
    </w:pPr>
    <w:rPr>
      <w:rFonts w:eastAsia="Times New Roman"/>
      <w:b/>
      <w:bCs/>
      <w:i/>
      <w:iCs/>
      <w:color w:val="000000"/>
    </w:rPr>
  </w:style>
  <w:style w:type="numbering" w:customStyle="1" w:styleId="Legal">
    <w:name w:val="Legal"/>
    <w:pPr>
      <w:numPr>
        <w:numId w:val="1"/>
      </w:numPr>
    </w:pPr>
  </w:style>
  <w:style w:type="numbering" w:customStyle="1" w:styleId="List21">
    <w:name w:val="List 21"/>
    <w:pPr>
      <w:numPr>
        <w:numId w:val="2"/>
      </w:numPr>
    </w:pPr>
  </w:style>
  <w:style w:type="paragraph" w:customStyle="1" w:styleId="Ch">
    <w:name w:val="Ch#"/>
    <w:next w:val="Unit"/>
    <w:pPr>
      <w:pageBreakBefore/>
      <w:spacing w:after="120"/>
      <w:jc w:val="right"/>
    </w:pPr>
    <w:rPr>
      <w:rFonts w:hAnsi="Arial Unicode MS" w:cs="Arial Unicode MS"/>
      <w:b/>
      <w:bCs/>
      <w:color w:val="000000"/>
      <w:sz w:val="72"/>
      <w:szCs w:val="72"/>
      <w14:shadow w14:blurRad="0" w14:dist="59055" w14:dir="2700000" w14:sx="100000" w14:sy="100000" w14:kx="0" w14:ky="0" w14:algn="tl">
        <w14:srgbClr w14:val="000000">
          <w14:alpha w14:val="50000"/>
        </w14:srgbClr>
      </w14:shadow>
    </w:rPr>
  </w:style>
  <w:style w:type="character" w:customStyle="1" w:styleId="Link">
    <w:name w:val="Link"/>
    <w:rPr>
      <w:color w:val="000099"/>
      <w:u w:val="single"/>
    </w:rPr>
  </w:style>
  <w:style w:type="character" w:customStyle="1" w:styleId="Hyperlink0">
    <w:name w:val="Hyperlink.0"/>
    <w:basedOn w:val="Link"/>
    <w:rPr>
      <w:color w:val="333333"/>
      <w:u w:val="single" w:color="929292"/>
    </w:rPr>
  </w:style>
  <w:style w:type="numbering" w:customStyle="1" w:styleId="List12">
    <w:name w:val="List 12"/>
    <w:pPr>
      <w:numPr>
        <w:numId w:val="3"/>
      </w:numPr>
    </w:pPr>
  </w:style>
  <w:style w:type="character" w:customStyle="1" w:styleId="Hyperlink1">
    <w:name w:val="Hyperlink.1"/>
    <w:rPr>
      <w:color w:val="333333"/>
      <w:sz w:val="24"/>
      <w:szCs w:val="24"/>
      <w:u w:val="single" w:color="929292"/>
      <w:lang w:val="en-US"/>
    </w:rPr>
  </w:style>
  <w:style w:type="paragraph" w:customStyle="1" w:styleId="Quote-ChHead">
    <w:name w:val="Quote - Ch.Head"/>
    <w:pPr>
      <w:spacing w:before="840" w:after="240"/>
      <w:ind w:left="1440"/>
      <w:jc w:val="both"/>
    </w:pPr>
    <w:rPr>
      <w:rFonts w:ascii="Arial Unicode MS" w:cs="Arial Unicode MS"/>
      <w:i/>
      <w:iCs/>
      <w:color w:val="000000"/>
      <w:sz w:val="28"/>
      <w:szCs w:val="28"/>
    </w:rPr>
  </w:style>
  <w:style w:type="paragraph" w:customStyle="1" w:styleId="Quotee-ChHead">
    <w:name w:val="Quotee - Ch.Head"/>
    <w:pPr>
      <w:spacing w:after="360"/>
      <w:ind w:left="1440"/>
      <w:jc w:val="right"/>
    </w:pPr>
    <w:rPr>
      <w:rFonts w:hAnsi="Arial Unicode MS" w:cs="Arial Unicode MS"/>
      <w:i/>
      <w:iCs/>
      <w:color w:val="000000"/>
      <w:sz w:val="28"/>
      <w:szCs w:val="28"/>
    </w:rPr>
  </w:style>
  <w:style w:type="numbering" w:customStyle="1" w:styleId="List0">
    <w:name w:val="List 0"/>
    <w:basedOn w:val="Bullet"/>
    <w:pPr>
      <w:numPr>
        <w:numId w:val="9"/>
      </w:numPr>
    </w:pPr>
  </w:style>
  <w:style w:type="numbering" w:customStyle="1" w:styleId="Bullet">
    <w:name w:val="Bullet"/>
    <w:pPr>
      <w:numPr>
        <w:numId w:val="11"/>
      </w:numPr>
    </w:pPr>
  </w:style>
  <w:style w:type="paragraph" w:styleId="FootnoteText">
    <w:name w:val="footnote text"/>
    <w:link w:val="FootnoteTextChar"/>
    <w:rsid w:val="00EB0BE0"/>
    <w:rPr>
      <w:rFonts w:ascii="Helvetica" w:eastAsia="Helvetica" w:hAnsi="Helvetica" w:cs="Helvetica"/>
      <w:color w:val="000000"/>
      <w:sz w:val="20"/>
    </w:rPr>
  </w:style>
  <w:style w:type="paragraph" w:customStyle="1" w:styleId="FootnoteTextA">
    <w:name w:val="Footnote Text A"/>
    <w:rPr>
      <w:rFonts w:eastAsia="Times New Roman"/>
      <w:color w:val="000000"/>
    </w:rPr>
  </w:style>
  <w:style w:type="character" w:styleId="FootnoteReference">
    <w:name w:val="footnote reference"/>
    <w:rPr>
      <w:color w:val="000000"/>
      <w:sz w:val="20"/>
      <w:szCs w:val="20"/>
      <w:vertAlign w:val="superscript"/>
    </w:rPr>
  </w:style>
  <w:style w:type="numbering" w:customStyle="1" w:styleId="List10">
    <w:name w:val="List1"/>
    <w:pPr>
      <w:numPr>
        <w:numId w:val="7"/>
      </w:numPr>
    </w:pPr>
  </w:style>
  <w:style w:type="paragraph" w:customStyle="1" w:styleId="Quote-ChAuthor">
    <w:name w:val="Quote - Ch.Author"/>
    <w:pPr>
      <w:spacing w:before="100" w:after="580"/>
      <w:ind w:left="1440"/>
      <w:jc w:val="right"/>
    </w:pPr>
    <w:rPr>
      <w:rFonts w:hAnsi="Arial Unicode MS" w:cs="Arial Unicode MS"/>
      <w:i/>
      <w:iCs/>
      <w:color w:val="000000"/>
      <w:sz w:val="28"/>
      <w:szCs w:val="28"/>
    </w:rPr>
  </w:style>
  <w:style w:type="numbering" w:customStyle="1" w:styleId="List1">
    <w:name w:val="List 1"/>
    <w:basedOn w:val="List10"/>
    <w:pPr>
      <w:numPr>
        <w:numId w:val="4"/>
      </w:numPr>
    </w:pPr>
  </w:style>
  <w:style w:type="paragraph" w:customStyle="1" w:styleId="BB-Contentions">
    <w:name w:val="BB-Contentions"/>
    <w:pPr>
      <w:keepNext/>
      <w:spacing w:after="80"/>
    </w:pPr>
    <w:rPr>
      <w:rFonts w:hAnsi="Arial Unicode MS" w:cs="Arial Unicode MS"/>
      <w:b/>
      <w:bCs/>
      <w:color w:val="000000"/>
    </w:rPr>
  </w:style>
  <w:style w:type="paragraph" w:customStyle="1" w:styleId="BB-Citation">
    <w:name w:val="BB-Citation"/>
    <w:pPr>
      <w:keepNext/>
      <w:keepLines/>
      <w:spacing w:after="80"/>
    </w:pPr>
    <w:rPr>
      <w:rFonts w:hAnsi="Arial Unicode MS" w:cs="Arial Unicode MS"/>
      <w:i/>
      <w:iCs/>
      <w:color w:val="000000"/>
    </w:rPr>
  </w:style>
  <w:style w:type="character" w:customStyle="1" w:styleId="Hyperlink2">
    <w:name w:val="Hyperlink.2"/>
    <w:basedOn w:val="Link"/>
    <w:rPr>
      <w:color w:val="434343"/>
      <w:u w:val="none"/>
    </w:rPr>
  </w:style>
  <w:style w:type="paragraph" w:customStyle="1" w:styleId="StyleInsertIndentationLeft05Hanging05">
    <w:name w:val="Style Insert Indentation + Left:  0.5&quot; Hanging:  0.5&quot;"/>
    <w:pPr>
      <w:spacing w:after="240"/>
      <w:ind w:left="1440" w:right="720" w:hanging="720"/>
    </w:pPr>
    <w:rPr>
      <w:rFonts w:hAnsi="Arial Unicode MS" w:cs="Arial Unicode MS"/>
      <w:i/>
      <w:iCs/>
      <w:color w:val="000000"/>
    </w:rPr>
  </w:style>
  <w:style w:type="numbering" w:customStyle="1" w:styleId="List22">
    <w:name w:val="List 22"/>
    <w:basedOn w:val="List41"/>
    <w:pPr>
      <w:numPr>
        <w:numId w:val="5"/>
      </w:numPr>
    </w:pPr>
  </w:style>
  <w:style w:type="numbering" w:customStyle="1" w:styleId="List41">
    <w:name w:val="List 41"/>
  </w:style>
  <w:style w:type="numbering" w:customStyle="1" w:styleId="List51">
    <w:name w:val="List 51"/>
    <w:pPr>
      <w:numPr>
        <w:numId w:val="6"/>
      </w:numPr>
    </w:pPr>
  </w:style>
  <w:style w:type="character" w:customStyle="1" w:styleId="Hyperlink3">
    <w:name w:val="Hyperlink.3"/>
    <w:basedOn w:val="Link"/>
    <w:rPr>
      <w:i/>
      <w:iCs/>
      <w:color w:val="5F5F5F"/>
      <w:u w:val="none" w:color="5F5F5F"/>
    </w:rPr>
  </w:style>
  <w:style w:type="character" w:customStyle="1" w:styleId="link-ital">
    <w:name w:val="link-ital"/>
    <w:rPr>
      <w:rFonts w:ascii="Times New Roman" w:eastAsia="Arial Unicode MS" w:hAnsi="Arial Unicode MS" w:cs="Arial Unicode MS"/>
      <w:b w:val="0"/>
      <w:bCs w:val="0"/>
      <w:i/>
      <w:iCs/>
      <w:caps w:val="0"/>
      <w:smallCaps w:val="0"/>
      <w:strike w:val="0"/>
      <w:dstrike w:val="0"/>
      <w:color w:val="5F5F5F"/>
      <w:spacing w:val="0"/>
      <w:position w:val="0"/>
      <w:sz w:val="24"/>
      <w:szCs w:val="24"/>
      <w:u w:val="none" w:color="5F5F5F"/>
      <w:vertAlign w:val="baseline"/>
      <w:lang w:val="en-US"/>
    </w:rPr>
  </w:style>
  <w:style w:type="paragraph" w:styleId="Caption">
    <w:name w:val="caption"/>
    <w:next w:val="Body"/>
    <w:rPr>
      <w:rFonts w:ascii="Helvetica" w:hAnsi="Arial Unicode MS" w:cs="Arial Unicode MS"/>
      <w:i/>
      <w:iCs/>
      <w:color w:val="000000"/>
      <w:sz w:val="22"/>
      <w:szCs w:val="22"/>
    </w:rPr>
  </w:style>
  <w:style w:type="paragraph" w:customStyle="1" w:styleId="Body">
    <w:name w:val="Body"/>
    <w:rPr>
      <w:rFonts w:ascii="Helvetica" w:hAnsi="Arial Unicode MS" w:cs="Arial Unicode MS"/>
      <w:color w:val="000000"/>
    </w:rPr>
  </w:style>
  <w:style w:type="numbering" w:customStyle="1" w:styleId="List13">
    <w:name w:val="List 13"/>
    <w:pPr>
      <w:numPr>
        <w:numId w:val="8"/>
      </w:numPr>
    </w:pPr>
  </w:style>
  <w:style w:type="paragraph" w:customStyle="1" w:styleId="BodytextBullets">
    <w:name w:val="Body text Bullets"/>
    <w:pPr>
      <w:tabs>
        <w:tab w:val="left" w:pos="720"/>
      </w:tabs>
      <w:spacing w:after="240"/>
    </w:pPr>
    <w:rPr>
      <w:rFonts w:hAnsi="Arial Unicode MS" w:cs="Arial Unicode MS"/>
      <w:color w:val="000000"/>
    </w:rPr>
  </w:style>
  <w:style w:type="numbering" w:customStyle="1" w:styleId="List31">
    <w:name w:val="List 31"/>
    <w:basedOn w:val="List16"/>
    <w:pPr>
      <w:numPr>
        <w:numId w:val="10"/>
      </w:numPr>
    </w:pPr>
  </w:style>
  <w:style w:type="numbering" w:customStyle="1" w:styleId="List16">
    <w:name w:val="List 16"/>
  </w:style>
  <w:style w:type="paragraph" w:customStyle="1" w:styleId="GlossaryLetter">
    <w:name w:val="Glossary Letter"/>
    <w:pPr>
      <w:keepNext/>
      <w:spacing w:after="120"/>
    </w:pPr>
    <w:rPr>
      <w:rFonts w:hAnsi="Arial Unicode MS" w:cs="Arial Unicode MS"/>
      <w:b/>
      <w:bCs/>
      <w:i/>
      <w:iCs/>
      <w:color w:val="000000"/>
      <w:sz w:val="32"/>
      <w:szCs w:val="32"/>
    </w:rPr>
  </w:style>
  <w:style w:type="paragraph" w:customStyle="1" w:styleId="Glossary">
    <w:name w:val="Glossary"/>
    <w:pPr>
      <w:spacing w:after="120"/>
      <w:ind w:left="403" w:hanging="403"/>
    </w:pPr>
    <w:rPr>
      <w:rFonts w:eastAsia="Times New Roman"/>
      <w:color w:val="000000"/>
    </w:rPr>
  </w:style>
  <w:style w:type="paragraph" w:styleId="BalloonText">
    <w:name w:val="Balloon Text"/>
    <w:basedOn w:val="Normal"/>
    <w:link w:val="BalloonTextChar"/>
    <w:uiPriority w:val="99"/>
    <w:semiHidden/>
    <w:unhideWhenUsed/>
    <w:rsid w:val="00336C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6C3E"/>
    <w:rPr>
      <w:rFonts w:ascii="Lucida Grande" w:eastAsia="Times New Roman" w:hAnsi="Lucida Grande" w:cs="Lucida Grande"/>
      <w:color w:val="000000"/>
      <w:sz w:val="18"/>
      <w:szCs w:val="18"/>
    </w:rPr>
  </w:style>
  <w:style w:type="character" w:customStyle="1" w:styleId="Heading1Char">
    <w:name w:val="Heading 1 Char"/>
    <w:basedOn w:val="DefaultParagraphFont"/>
    <w:link w:val="Heading1"/>
    <w:uiPriority w:val="9"/>
    <w:rsid w:val="00B6381E"/>
    <w:rPr>
      <w:rFonts w:asciiTheme="majorHAnsi" w:eastAsiaTheme="majorEastAsia" w:hAnsiTheme="majorHAnsi" w:cstheme="majorBidi"/>
      <w:b/>
      <w:bCs/>
      <w:color w:val="2C6F95" w:themeColor="accent1" w:themeShade="B5"/>
      <w:sz w:val="32"/>
      <w:szCs w:val="32"/>
    </w:rPr>
  </w:style>
  <w:style w:type="paragraph" w:styleId="ListParagraph">
    <w:name w:val="List Paragraph"/>
    <w:basedOn w:val="Normal"/>
    <w:uiPriority w:val="34"/>
    <w:qFormat/>
    <w:rsid w:val="00273BB1"/>
    <w:pPr>
      <w:ind w:left="720"/>
      <w:contextualSpacing/>
    </w:pPr>
  </w:style>
  <w:style w:type="paragraph" w:customStyle="1" w:styleId="SilverBodyText2">
    <w:name w:val="Silver Body Text 2"/>
    <w:rsid w:val="000F0B46"/>
    <w:pPr>
      <w:pBdr>
        <w:top w:val="none" w:sz="0" w:space="0" w:color="auto"/>
        <w:left w:val="none" w:sz="0" w:space="0" w:color="auto"/>
        <w:bottom w:val="none" w:sz="0" w:space="0" w:color="auto"/>
        <w:right w:val="none" w:sz="0" w:space="0" w:color="auto"/>
        <w:between w:val="none" w:sz="0" w:space="0" w:color="auto"/>
        <w:bar w:val="none" w:sz="0" w:color="auto"/>
      </w:pBdr>
      <w:spacing w:after="200" w:line="288" w:lineRule="auto"/>
    </w:pPr>
    <w:rPr>
      <w:rFonts w:eastAsia="Times New Roman"/>
      <w:bdr w:val="none" w:sz="0" w:space="0" w:color="auto"/>
    </w:rPr>
  </w:style>
  <w:style w:type="paragraph" w:styleId="BlockText">
    <w:name w:val="Block Text"/>
    <w:basedOn w:val="Normal"/>
    <w:rsid w:val="00FF137E"/>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432" w:right="288"/>
      <w:jc w:val="both"/>
    </w:pPr>
    <w:rPr>
      <w:color w:val="auto"/>
      <w:bdr w:val="none" w:sz="0" w:space="0" w:color="auto"/>
    </w:rPr>
  </w:style>
  <w:style w:type="paragraph" w:styleId="Header">
    <w:name w:val="header"/>
    <w:basedOn w:val="Normal"/>
    <w:link w:val="HeaderChar"/>
    <w:uiPriority w:val="99"/>
    <w:unhideWhenUsed/>
    <w:rsid w:val="00E56D0D"/>
    <w:pPr>
      <w:tabs>
        <w:tab w:val="center" w:pos="4320"/>
        <w:tab w:val="right" w:pos="8640"/>
      </w:tabs>
    </w:pPr>
  </w:style>
  <w:style w:type="character" w:customStyle="1" w:styleId="HeaderChar">
    <w:name w:val="Header Char"/>
    <w:basedOn w:val="DefaultParagraphFont"/>
    <w:link w:val="Header"/>
    <w:uiPriority w:val="99"/>
    <w:rsid w:val="00E56D0D"/>
    <w:rPr>
      <w:rFonts w:eastAsia="Times New Roman"/>
      <w:color w:val="000000"/>
      <w:sz w:val="24"/>
      <w:szCs w:val="24"/>
    </w:rPr>
  </w:style>
  <w:style w:type="paragraph" w:styleId="NormalWeb">
    <w:name w:val="Normal (Web)"/>
    <w:basedOn w:val="Normal"/>
    <w:uiPriority w:val="99"/>
    <w:unhideWhenUsed/>
    <w:rsid w:val="003A6367"/>
  </w:style>
  <w:style w:type="paragraph" w:customStyle="1" w:styleId="Evidence">
    <w:name w:val="Evidence"/>
    <w:basedOn w:val="Normal"/>
    <w:link w:val="EvidenceChar"/>
    <w:qFormat/>
    <w:rsid w:val="00642118"/>
    <w:pPr>
      <w:keepLines/>
      <w:pBdr>
        <w:top w:val="none" w:sz="0" w:space="0" w:color="auto"/>
        <w:left w:val="none" w:sz="0" w:space="0" w:color="auto"/>
        <w:bottom w:val="none" w:sz="0" w:space="0" w:color="auto"/>
        <w:right w:val="none" w:sz="0" w:space="0" w:color="auto"/>
        <w:between w:val="none" w:sz="0" w:space="0" w:color="auto"/>
        <w:bar w:val="none" w:sz="0" w:color="auto"/>
      </w:pBdr>
      <w:spacing w:after="200"/>
      <w:ind w:left="288"/>
    </w:pPr>
    <w:rPr>
      <w:bCs/>
      <w:sz w:val="20"/>
      <w:szCs w:val="20"/>
      <w:bdr w:val="none" w:sz="0" w:space="0" w:color="auto"/>
      <w:lang w:eastAsia="fr-FR"/>
    </w:rPr>
  </w:style>
  <w:style w:type="paragraph" w:customStyle="1" w:styleId="Citation3">
    <w:name w:val="Citation3"/>
    <w:basedOn w:val="Evidence"/>
    <w:next w:val="Evidence"/>
    <w:qFormat/>
    <w:rsid w:val="00642118"/>
    <w:pPr>
      <w:keepNext/>
      <w:spacing w:after="120"/>
    </w:pPr>
    <w:rPr>
      <w:rFonts w:eastAsia="MS Mincho"/>
      <w:bCs w:val="0"/>
      <w:i/>
      <w:color w:val="auto"/>
      <w:szCs w:val="22"/>
      <w:lang w:eastAsia="en-US"/>
    </w:rPr>
  </w:style>
  <w:style w:type="paragraph" w:customStyle="1" w:styleId="Contention2">
    <w:name w:val="Contention 2"/>
    <w:basedOn w:val="Normal"/>
    <w:link w:val="Contention2Char"/>
    <w:qFormat/>
    <w:rsid w:val="006421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144"/>
    </w:pPr>
    <w:rPr>
      <w:b/>
      <w:bCs/>
      <w:sz w:val="20"/>
      <w:szCs w:val="20"/>
      <w:bdr w:val="none" w:sz="0" w:space="0" w:color="auto"/>
      <w:lang w:eastAsia="fr-FR"/>
    </w:rPr>
  </w:style>
  <w:style w:type="character" w:styleId="FollowedHyperlink">
    <w:name w:val="FollowedHyperlink"/>
    <w:basedOn w:val="DefaultParagraphFont"/>
    <w:uiPriority w:val="99"/>
    <w:semiHidden/>
    <w:unhideWhenUsed/>
    <w:rsid w:val="00B65741"/>
    <w:rPr>
      <w:color w:val="FF00FF" w:themeColor="followedHyperlink"/>
      <w:u w:val="single"/>
    </w:rPr>
  </w:style>
  <w:style w:type="character" w:styleId="CommentReference">
    <w:name w:val="annotation reference"/>
    <w:basedOn w:val="DefaultParagraphFont"/>
    <w:uiPriority w:val="99"/>
    <w:semiHidden/>
    <w:unhideWhenUsed/>
    <w:rsid w:val="000C3A30"/>
    <w:rPr>
      <w:sz w:val="18"/>
      <w:szCs w:val="18"/>
    </w:rPr>
  </w:style>
  <w:style w:type="paragraph" w:styleId="CommentText">
    <w:name w:val="annotation text"/>
    <w:basedOn w:val="Normal"/>
    <w:link w:val="CommentTextChar"/>
    <w:uiPriority w:val="99"/>
    <w:semiHidden/>
    <w:unhideWhenUsed/>
    <w:rsid w:val="000C3A30"/>
  </w:style>
  <w:style w:type="character" w:customStyle="1" w:styleId="CommentTextChar">
    <w:name w:val="Comment Text Char"/>
    <w:basedOn w:val="DefaultParagraphFont"/>
    <w:link w:val="CommentText"/>
    <w:uiPriority w:val="99"/>
    <w:semiHidden/>
    <w:rsid w:val="000C3A30"/>
    <w:rPr>
      <w:rFonts w:eastAsia="Times New Roman"/>
      <w:color w:val="000000"/>
      <w:sz w:val="24"/>
      <w:szCs w:val="24"/>
    </w:rPr>
  </w:style>
  <w:style w:type="paragraph" w:styleId="CommentSubject">
    <w:name w:val="annotation subject"/>
    <w:basedOn w:val="CommentText"/>
    <w:next w:val="CommentText"/>
    <w:link w:val="CommentSubjectChar"/>
    <w:uiPriority w:val="99"/>
    <w:semiHidden/>
    <w:unhideWhenUsed/>
    <w:rsid w:val="000C3A30"/>
    <w:rPr>
      <w:b/>
      <w:bCs/>
      <w:sz w:val="20"/>
      <w:szCs w:val="20"/>
    </w:rPr>
  </w:style>
  <w:style w:type="character" w:customStyle="1" w:styleId="CommentSubjectChar">
    <w:name w:val="Comment Subject Char"/>
    <w:basedOn w:val="CommentTextChar"/>
    <w:link w:val="CommentSubject"/>
    <w:uiPriority w:val="99"/>
    <w:semiHidden/>
    <w:rsid w:val="000C3A30"/>
    <w:rPr>
      <w:rFonts w:eastAsia="Times New Roman"/>
      <w:b/>
      <w:bCs/>
      <w:color w:val="000000"/>
      <w:sz w:val="24"/>
      <w:szCs w:val="24"/>
    </w:rPr>
  </w:style>
  <w:style w:type="paragraph" w:customStyle="1" w:styleId="Contention">
    <w:name w:val="Contention"/>
    <w:basedOn w:val="Normal"/>
    <w:link w:val="ContentionChar"/>
    <w:qFormat/>
    <w:rsid w:val="008B6B6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00"/>
    </w:pPr>
    <w:rPr>
      <w:b/>
      <w:bCs/>
      <w:sz w:val="20"/>
      <w:szCs w:val="20"/>
      <w:bdr w:val="none" w:sz="0" w:space="0" w:color="auto"/>
      <w:lang w:eastAsia="fr-FR"/>
    </w:rPr>
  </w:style>
  <w:style w:type="character" w:customStyle="1" w:styleId="apple-converted-space">
    <w:name w:val="apple-converted-space"/>
    <w:basedOn w:val="DefaultParagraphFont"/>
    <w:rsid w:val="008B6B61"/>
  </w:style>
  <w:style w:type="character" w:customStyle="1" w:styleId="EvidenceChar">
    <w:name w:val="Evidence Char"/>
    <w:basedOn w:val="DefaultParagraphFont"/>
    <w:link w:val="Evidence"/>
    <w:locked/>
    <w:rsid w:val="008B6B61"/>
    <w:rPr>
      <w:rFonts w:eastAsia="Times New Roman"/>
      <w:bCs/>
      <w:color w:val="000000"/>
      <w:bdr w:val="none" w:sz="0" w:space="0" w:color="auto"/>
      <w:lang w:eastAsia="fr-FR"/>
    </w:rPr>
  </w:style>
  <w:style w:type="character" w:customStyle="1" w:styleId="ContentionChar">
    <w:name w:val="Contention Char"/>
    <w:basedOn w:val="DefaultParagraphFont"/>
    <w:link w:val="Contention"/>
    <w:locked/>
    <w:rsid w:val="008B6B61"/>
    <w:rPr>
      <w:rFonts w:eastAsia="Times New Roman"/>
      <w:b/>
      <w:bCs/>
      <w:color w:val="000000"/>
      <w:bdr w:val="none" w:sz="0" w:space="0" w:color="auto"/>
      <w:lang w:eastAsia="fr-FR"/>
    </w:rPr>
  </w:style>
  <w:style w:type="character" w:customStyle="1" w:styleId="FootnoteTextChar">
    <w:name w:val="Footnote Text Char"/>
    <w:basedOn w:val="DefaultParagraphFont"/>
    <w:link w:val="FootnoteText"/>
    <w:rsid w:val="00EB0BE0"/>
    <w:rPr>
      <w:rFonts w:ascii="Helvetica" w:eastAsia="Helvetica" w:hAnsi="Helvetica" w:cs="Helvetica"/>
      <w:color w:val="000000"/>
      <w:sz w:val="20"/>
    </w:rPr>
  </w:style>
  <w:style w:type="paragraph" w:customStyle="1" w:styleId="BodyText1">
    <w:name w:val="Body Text1"/>
    <w:link w:val="BodyText1Char"/>
    <w:rsid w:val="00766DB9"/>
    <w:pPr>
      <w:spacing w:after="240" w:line="312" w:lineRule="auto"/>
      <w:ind w:left="288" w:right="288"/>
    </w:pPr>
    <w:rPr>
      <w:rFonts w:eastAsia="Times New Roman"/>
      <w:color w:val="000000"/>
    </w:rPr>
  </w:style>
  <w:style w:type="paragraph" w:customStyle="1" w:styleId="AuthorBio">
    <w:name w:val="Author Bio"/>
    <w:basedOn w:val="Normal"/>
    <w:rsid w:val="005967A8"/>
    <w:pPr>
      <w:keepNext/>
      <w:spacing w:after="120"/>
      <w:ind w:left="274"/>
    </w:pPr>
    <w:rPr>
      <w:b/>
      <w:sz w:val="28"/>
      <w:szCs w:val="28"/>
    </w:rPr>
  </w:style>
  <w:style w:type="character" w:customStyle="1" w:styleId="Contention2Char">
    <w:name w:val="Contention 2 Char"/>
    <w:basedOn w:val="DefaultParagraphFont"/>
    <w:link w:val="Contention2"/>
    <w:locked/>
    <w:rsid w:val="00001B5D"/>
    <w:rPr>
      <w:rFonts w:eastAsia="Times New Roman"/>
      <w:b/>
      <w:bCs/>
      <w:color w:val="000000"/>
      <w:bdr w:val="none" w:sz="0" w:space="0" w:color="auto"/>
      <w:lang w:eastAsia="fr-FR"/>
    </w:rPr>
  </w:style>
  <w:style w:type="paragraph" w:customStyle="1" w:styleId="Default">
    <w:name w:val="Default"/>
    <w:rsid w:val="00001B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dobe Garamond Pro" w:eastAsia="MS Mincho" w:hAnsi="Adobe Garamond Pro" w:cs="Adobe Garamond Pro"/>
      <w:color w:val="000000"/>
      <w:bdr w:val="none" w:sz="0" w:space="0" w:color="auto"/>
      <w:lang w:eastAsia="fr-FR"/>
    </w:rPr>
  </w:style>
  <w:style w:type="paragraph" w:styleId="Quote">
    <w:name w:val="Quote"/>
    <w:basedOn w:val="Normal"/>
    <w:next w:val="Normal"/>
    <w:link w:val="QuoteChar"/>
    <w:uiPriority w:val="29"/>
    <w:qFormat/>
    <w:rsid w:val="00001B5D"/>
    <w:rPr>
      <w:i/>
      <w:iCs/>
      <w:color w:val="000000" w:themeColor="text1"/>
    </w:rPr>
  </w:style>
  <w:style w:type="character" w:customStyle="1" w:styleId="QuoteChar">
    <w:name w:val="Quote Char"/>
    <w:basedOn w:val="DefaultParagraphFont"/>
    <w:link w:val="Quote"/>
    <w:uiPriority w:val="29"/>
    <w:rsid w:val="00001B5D"/>
    <w:rPr>
      <w:rFonts w:eastAsia="Times New Roman"/>
      <w:i/>
      <w:iCs/>
      <w:color w:val="000000" w:themeColor="text1"/>
      <w:sz w:val="24"/>
      <w:szCs w:val="24"/>
    </w:rPr>
  </w:style>
  <w:style w:type="table" w:styleId="TableGrid">
    <w:name w:val="Table Grid"/>
    <w:basedOn w:val="TableNormal"/>
    <w:uiPriority w:val="59"/>
    <w:rsid w:val="00263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026D79"/>
    <w:pPr>
      <w:tabs>
        <w:tab w:val="right" w:leader="dot" w:pos="9926"/>
      </w:tabs>
      <w:spacing w:after="120"/>
      <w:ind w:left="720"/>
      <w:contextualSpacing/>
    </w:pPr>
    <w:rPr>
      <w:i/>
      <w:noProof/>
      <w:sz w:val="20"/>
      <w:szCs w:val="20"/>
    </w:rPr>
  </w:style>
  <w:style w:type="paragraph" w:styleId="TOC6">
    <w:name w:val="toc 6"/>
    <w:basedOn w:val="Normal"/>
    <w:next w:val="Normal"/>
    <w:autoRedefine/>
    <w:uiPriority w:val="39"/>
    <w:unhideWhenUsed/>
    <w:rsid w:val="00B73F58"/>
    <w:pPr>
      <w:ind w:left="1200"/>
    </w:pPr>
  </w:style>
  <w:style w:type="paragraph" w:styleId="TOC7">
    <w:name w:val="toc 7"/>
    <w:basedOn w:val="Normal"/>
    <w:next w:val="Normal"/>
    <w:autoRedefine/>
    <w:uiPriority w:val="39"/>
    <w:unhideWhenUsed/>
    <w:rsid w:val="00B73F58"/>
    <w:pPr>
      <w:ind w:left="1440"/>
    </w:pPr>
  </w:style>
  <w:style w:type="paragraph" w:styleId="TOC8">
    <w:name w:val="toc 8"/>
    <w:basedOn w:val="Normal"/>
    <w:next w:val="Normal"/>
    <w:autoRedefine/>
    <w:uiPriority w:val="39"/>
    <w:unhideWhenUsed/>
    <w:rsid w:val="00B73F58"/>
    <w:pPr>
      <w:ind w:left="1680"/>
    </w:pPr>
  </w:style>
  <w:style w:type="paragraph" w:styleId="TOC9">
    <w:name w:val="toc 9"/>
    <w:basedOn w:val="Normal"/>
    <w:next w:val="Normal"/>
    <w:autoRedefine/>
    <w:uiPriority w:val="39"/>
    <w:unhideWhenUsed/>
    <w:rsid w:val="00B73F58"/>
    <w:pPr>
      <w:ind w:left="1920"/>
    </w:pPr>
  </w:style>
  <w:style w:type="paragraph" w:customStyle="1" w:styleId="Assg-header">
    <w:name w:val="Assg-header"/>
    <w:basedOn w:val="NormalWeb"/>
    <w:next w:val="Assg-heading1"/>
    <w:rsid w:val="00A340FB"/>
    <w:pPr>
      <w:pageBreakBefore/>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pPr>
    <w:rPr>
      <w:b/>
      <w:color w:val="auto"/>
      <w:sz w:val="32"/>
      <w:bdr w:val="none" w:sz="0" w:space="0" w:color="auto"/>
    </w:rPr>
  </w:style>
  <w:style w:type="paragraph" w:customStyle="1" w:styleId="Assg-heading1">
    <w:name w:val="Assg-heading1"/>
    <w:basedOn w:val="NormalWeb"/>
    <w:rsid w:val="00A340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
      <w:color w:val="auto"/>
      <w:bdr w:val="none" w:sz="0" w:space="0" w:color="auto"/>
    </w:rPr>
  </w:style>
  <w:style w:type="paragraph" w:customStyle="1" w:styleId="Assg-question">
    <w:name w:val="Assg-question"/>
    <w:basedOn w:val="NormalWeb"/>
    <w:rsid w:val="00A340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840" w:afterAutospacing="1"/>
    </w:pPr>
    <w:rPr>
      <w:color w:val="auto"/>
      <w:bdr w:val="none" w:sz="0" w:space="0" w:color="auto"/>
    </w:rPr>
  </w:style>
  <w:style w:type="paragraph" w:customStyle="1" w:styleId="Assg-bulletedanswers">
    <w:name w:val="Assg-bulletedanswers"/>
    <w:basedOn w:val="Normal"/>
    <w:rsid w:val="000873E0"/>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1915"/>
      </w:tabs>
      <w:autoSpaceDE w:val="0"/>
      <w:autoSpaceDN w:val="0"/>
      <w:adjustRightInd w:val="0"/>
      <w:spacing w:after="200"/>
      <w:ind w:left="720"/>
    </w:pPr>
    <w:rPr>
      <w:szCs w:val="22"/>
      <w:bdr w:val="none" w:sz="0" w:space="0" w:color="auto"/>
    </w:rPr>
  </w:style>
  <w:style w:type="paragraph" w:customStyle="1" w:styleId="Assg-answer">
    <w:name w:val="Assg-answer"/>
    <w:basedOn w:val="Assg-question"/>
    <w:rsid w:val="001F6A44"/>
    <w:pPr>
      <w:ind w:left="720" w:hanging="360"/>
    </w:pPr>
  </w:style>
  <w:style w:type="character" w:customStyle="1" w:styleId="Heading2Char">
    <w:name w:val="Heading 2 Char"/>
    <w:basedOn w:val="DefaultParagraphFont"/>
    <w:link w:val="Heading2"/>
    <w:rsid w:val="000B4F1B"/>
    <w:rPr>
      <w:rFonts w:ascii="Arial" w:eastAsia="Arial" w:hAnsi="Arial" w:cs="Arial"/>
      <w:b/>
      <w:color w:val="000000"/>
      <w:sz w:val="28"/>
      <w:szCs w:val="22"/>
      <w:bdr w:val="none" w:sz="0" w:space="0" w:color="auto"/>
    </w:rPr>
  </w:style>
  <w:style w:type="character" w:customStyle="1" w:styleId="Heading3Char">
    <w:name w:val="Heading 3 Char"/>
    <w:basedOn w:val="DefaultParagraphFont"/>
    <w:link w:val="Heading3"/>
    <w:rsid w:val="00FC6FDE"/>
    <w:rPr>
      <w:rFonts w:ascii="Arial" w:eastAsia="Arial" w:hAnsi="Arial" w:cs="Arial"/>
      <w:b/>
      <w:color w:val="666666"/>
      <w:sz w:val="24"/>
      <w:szCs w:val="22"/>
      <w:bdr w:val="none" w:sz="0" w:space="0" w:color="auto"/>
    </w:rPr>
  </w:style>
  <w:style w:type="character" w:customStyle="1" w:styleId="Heading4Char">
    <w:name w:val="Heading 4 Char"/>
    <w:basedOn w:val="DefaultParagraphFont"/>
    <w:link w:val="Heading4"/>
    <w:rsid w:val="00FC6FDE"/>
    <w:rPr>
      <w:rFonts w:ascii="Arial" w:eastAsia="Arial" w:hAnsi="Arial" w:cs="Arial"/>
      <w:i/>
      <w:color w:val="666666"/>
      <w:sz w:val="22"/>
      <w:szCs w:val="22"/>
      <w:bdr w:val="none" w:sz="0" w:space="0" w:color="auto"/>
    </w:rPr>
  </w:style>
  <w:style w:type="character" w:customStyle="1" w:styleId="Heading5Char">
    <w:name w:val="Heading 5 Char"/>
    <w:basedOn w:val="DefaultParagraphFont"/>
    <w:link w:val="Heading5"/>
    <w:rsid w:val="00FC6FDE"/>
    <w:rPr>
      <w:rFonts w:ascii="Arial" w:eastAsia="Arial" w:hAnsi="Arial" w:cs="Arial"/>
      <w:b/>
      <w:color w:val="666666"/>
      <w:szCs w:val="22"/>
      <w:bdr w:val="none" w:sz="0" w:space="0" w:color="auto"/>
    </w:rPr>
  </w:style>
  <w:style w:type="character" w:customStyle="1" w:styleId="Heading6Char">
    <w:name w:val="Heading 6 Char"/>
    <w:basedOn w:val="DefaultParagraphFont"/>
    <w:link w:val="Heading6"/>
    <w:rsid w:val="00FC6FDE"/>
    <w:rPr>
      <w:rFonts w:ascii="Arial" w:eastAsia="Arial" w:hAnsi="Arial" w:cs="Arial"/>
      <w:i/>
      <w:color w:val="666666"/>
      <w:szCs w:val="22"/>
      <w:bdr w:val="none" w:sz="0" w:space="0" w:color="auto"/>
    </w:rPr>
  </w:style>
  <w:style w:type="paragraph" w:customStyle="1" w:styleId="Normal1">
    <w:name w:val="Normal1"/>
    <w:rsid w:val="00FC6FDE"/>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pPr>
    <w:rPr>
      <w:rFonts w:ascii="Arial" w:eastAsia="Arial" w:hAnsi="Arial" w:cs="Arial"/>
      <w:color w:val="000000"/>
      <w:sz w:val="22"/>
      <w:szCs w:val="22"/>
      <w:bdr w:val="none" w:sz="0" w:space="0" w:color="auto"/>
    </w:rPr>
  </w:style>
  <w:style w:type="paragraph" w:styleId="Title">
    <w:name w:val="Title"/>
    <w:aliases w:val="Title 1"/>
    <w:basedOn w:val="Normal1"/>
    <w:next w:val="Normal1"/>
    <w:link w:val="TitleChar"/>
    <w:qFormat/>
    <w:rsid w:val="00FC6FDE"/>
    <w:pPr>
      <w:pBdr>
        <w:top w:val="thinThickSmallGap" w:sz="24" w:space="1" w:color="auto"/>
        <w:bottom w:val="single" w:sz="4" w:space="1" w:color="595959"/>
      </w:pBdr>
      <w:shd w:val="clear" w:color="auto" w:fill="E6E6E6"/>
      <w:spacing w:after="240"/>
      <w:ind w:left="-720" w:right="-720"/>
      <w:jc w:val="center"/>
    </w:pPr>
    <w:rPr>
      <w:rFonts w:ascii="Times New Roman" w:hAnsi="Times New Roman"/>
      <w:b/>
      <w:bCs/>
      <w:smallCaps/>
      <w:sz w:val="32"/>
      <w:szCs w:val="36"/>
    </w:rPr>
  </w:style>
  <w:style w:type="character" w:customStyle="1" w:styleId="TitleChar">
    <w:name w:val="Title Char"/>
    <w:aliases w:val="Title 1 Char"/>
    <w:basedOn w:val="DefaultParagraphFont"/>
    <w:link w:val="Title"/>
    <w:rsid w:val="00FC6FDE"/>
    <w:rPr>
      <w:rFonts w:eastAsia="Arial" w:cs="Arial"/>
      <w:b/>
      <w:bCs/>
      <w:smallCaps/>
      <w:color w:val="000000"/>
      <w:sz w:val="32"/>
      <w:szCs w:val="36"/>
      <w:bdr w:val="none" w:sz="0" w:space="0" w:color="auto"/>
      <w:shd w:val="clear" w:color="auto" w:fill="E6E6E6"/>
    </w:rPr>
  </w:style>
  <w:style w:type="paragraph" w:styleId="Subtitle">
    <w:name w:val="Subtitle"/>
    <w:basedOn w:val="Normal1"/>
    <w:next w:val="Normal1"/>
    <w:link w:val="SubtitleChar"/>
    <w:qFormat/>
    <w:rsid w:val="00FC6FDE"/>
    <w:pPr>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FC6FDE"/>
    <w:rPr>
      <w:rFonts w:ascii="Georgia" w:eastAsia="Georgia" w:hAnsi="Georgia" w:cs="Georgia"/>
      <w:i/>
      <w:color w:val="666666"/>
      <w:sz w:val="48"/>
      <w:szCs w:val="22"/>
      <w:bdr w:val="none" w:sz="0" w:space="0" w:color="auto"/>
    </w:rPr>
  </w:style>
  <w:style w:type="paragraph" w:customStyle="1" w:styleId="Contention1">
    <w:name w:val="Contention 1"/>
    <w:basedOn w:val="Normal"/>
    <w:qFormat/>
    <w:rsid w:val="00FC6FD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00"/>
    </w:pPr>
    <w:rPr>
      <w:b/>
      <w:bCs/>
      <w:sz w:val="20"/>
      <w:szCs w:val="20"/>
      <w:bdr w:val="none" w:sz="0" w:space="0" w:color="auto"/>
      <w:lang w:eastAsia="fr-FR"/>
    </w:rPr>
  </w:style>
  <w:style w:type="character" w:customStyle="1" w:styleId="SubtleEmphasis1">
    <w:name w:val="Subtle Emphasis1"/>
    <w:aliases w:val="Citation"/>
    <w:uiPriority w:val="19"/>
    <w:rsid w:val="00FC6FDE"/>
    <w:rPr>
      <w:rFonts w:ascii="Times New Roman" w:hAnsi="Times New Roman"/>
      <w:i/>
      <w:iCs/>
      <w:color w:val="auto"/>
      <w:sz w:val="20"/>
    </w:rPr>
  </w:style>
  <w:style w:type="paragraph" w:customStyle="1" w:styleId="ColorfulList-Accent11">
    <w:name w:val="Colorful List - Accent 11"/>
    <w:aliases w:val="Citation2"/>
    <w:basedOn w:val="Normal"/>
    <w:next w:val="Evidence"/>
    <w:uiPriority w:val="34"/>
    <w:qFormat/>
    <w:rsid w:val="00FC6FD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eastAsia="MS Mincho"/>
      <w:i/>
      <w:color w:val="auto"/>
      <w:sz w:val="20"/>
      <w:szCs w:val="22"/>
      <w:bdr w:val="none" w:sz="0" w:space="0" w:color="auto"/>
    </w:rPr>
  </w:style>
  <w:style w:type="character" w:customStyle="1" w:styleId="pull-quote">
    <w:name w:val="pull-quote"/>
    <w:basedOn w:val="DefaultParagraphFont"/>
    <w:rsid w:val="00FC6FDE"/>
  </w:style>
  <w:style w:type="character" w:customStyle="1" w:styleId="link0">
    <w:name w:val="link"/>
    <w:basedOn w:val="DefaultParagraphFont"/>
    <w:rsid w:val="00FC6FDE"/>
  </w:style>
  <w:style w:type="character" w:customStyle="1" w:styleId="at">
    <w:name w:val="at"/>
    <w:basedOn w:val="DefaultParagraphFont"/>
    <w:rsid w:val="00FC6FDE"/>
  </w:style>
  <w:style w:type="character" w:customStyle="1" w:styleId="org">
    <w:name w:val="org"/>
    <w:basedOn w:val="DefaultParagraphFont"/>
    <w:rsid w:val="00FC6FDE"/>
  </w:style>
  <w:style w:type="character" w:styleId="Emphasis">
    <w:name w:val="Emphasis"/>
    <w:uiPriority w:val="20"/>
    <w:qFormat/>
    <w:rsid w:val="00FC6FDE"/>
    <w:rPr>
      <w:i/>
      <w:iCs/>
    </w:rPr>
  </w:style>
  <w:style w:type="paragraph" w:customStyle="1" w:styleId="Case">
    <w:name w:val="Case"/>
    <w:next w:val="Contention1"/>
    <w:qFormat/>
    <w:rsid w:val="00FC6FDE"/>
    <w:pPr>
      <w:keepLines/>
      <w:numPr>
        <w:numId w:val="18"/>
      </w:numPr>
      <w:pBdr>
        <w:top w:val="single" w:sz="4" w:space="1" w:color="595959"/>
        <w:left w:val="single" w:sz="4" w:space="4" w:color="595959"/>
        <w:bottom w:val="single" w:sz="4" w:space="1" w:color="595959"/>
        <w:right w:val="single" w:sz="4" w:space="4" w:color="595959"/>
        <w:between w:val="none" w:sz="0" w:space="0" w:color="auto"/>
        <w:bar w:val="none" w:sz="0" w:color="auto"/>
      </w:pBdr>
      <w:shd w:val="clear" w:color="auto" w:fill="E6E6E6"/>
      <w:spacing w:after="120" w:line="276" w:lineRule="auto"/>
    </w:pPr>
    <w:rPr>
      <w:rFonts w:eastAsia="Times New Roman"/>
      <w:bCs/>
      <w:color w:val="000000"/>
      <w:bdr w:val="none" w:sz="0" w:space="0" w:color="auto"/>
      <w:lang w:eastAsia="fr-FR"/>
    </w:rPr>
  </w:style>
  <w:style w:type="paragraph" w:customStyle="1" w:styleId="Constructive">
    <w:name w:val="Constructive"/>
    <w:qFormat/>
    <w:rsid w:val="00FC6FDE"/>
    <w:pPr>
      <w:keepNext/>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eastAsia="Times New Roman"/>
      <w:bCs/>
      <w:color w:val="000000"/>
      <w:bdr w:val="none" w:sz="0" w:space="0" w:color="auto"/>
      <w:lang w:eastAsia="fr-FR"/>
    </w:rPr>
  </w:style>
  <w:style w:type="paragraph" w:customStyle="1" w:styleId="Title2">
    <w:name w:val="Title 2"/>
    <w:basedOn w:val="Title"/>
    <w:rsid w:val="00FC6FDE"/>
    <w:pPr>
      <w:pageBreakBefore/>
    </w:pPr>
  </w:style>
  <w:style w:type="paragraph" w:styleId="Index1">
    <w:name w:val="index 1"/>
    <w:basedOn w:val="Normal"/>
    <w:next w:val="Normal"/>
    <w:autoRedefine/>
    <w:uiPriority w:val="99"/>
    <w:semiHidden/>
    <w:unhideWhenUsed/>
    <w:rsid w:val="00FC6FDE"/>
    <w:pPr>
      <w:pBdr>
        <w:top w:val="none" w:sz="0" w:space="0" w:color="auto"/>
        <w:left w:val="none" w:sz="0" w:space="0" w:color="auto"/>
        <w:bottom w:val="none" w:sz="0" w:space="0" w:color="auto"/>
        <w:right w:val="none" w:sz="0" w:space="0" w:color="auto"/>
        <w:between w:val="none" w:sz="0" w:space="0" w:color="auto"/>
        <w:bar w:val="none" w:sz="0" w:color="auto"/>
      </w:pBdr>
      <w:ind w:left="220" w:hanging="220"/>
    </w:pPr>
    <w:rPr>
      <w:rFonts w:ascii="Calibri" w:eastAsia="MS Mincho" w:hAnsi="Calibri"/>
      <w:color w:val="auto"/>
      <w:sz w:val="22"/>
      <w:szCs w:val="22"/>
      <w:bdr w:val="none" w:sz="0" w:space="0" w:color="auto"/>
    </w:rPr>
  </w:style>
  <w:style w:type="character" w:styleId="Strong">
    <w:name w:val="Strong"/>
    <w:basedOn w:val="DefaultParagraphFont"/>
    <w:uiPriority w:val="22"/>
    <w:qFormat/>
    <w:rsid w:val="00FC6FDE"/>
    <w:rPr>
      <w:b/>
      <w:bCs/>
    </w:rPr>
  </w:style>
  <w:style w:type="character" w:customStyle="1" w:styleId="FooterChar">
    <w:name w:val="Footer Char"/>
    <w:basedOn w:val="DefaultParagraphFont"/>
    <w:link w:val="Footer"/>
    <w:uiPriority w:val="99"/>
    <w:rsid w:val="00FC6FDE"/>
    <w:rPr>
      <w:rFonts w:hAnsi="Arial Unicode MS" w:cs="Arial Unicode MS"/>
      <w:color w:val="000000"/>
      <w:sz w:val="24"/>
      <w:szCs w:val="24"/>
    </w:rPr>
  </w:style>
  <w:style w:type="paragraph" w:customStyle="1" w:styleId="Contention3">
    <w:name w:val="Contention 3"/>
    <w:basedOn w:val="Contention2"/>
    <w:qFormat/>
    <w:rsid w:val="00FC6FDE"/>
    <w:pPr>
      <w:ind w:left="270"/>
    </w:pPr>
  </w:style>
  <w:style w:type="paragraph" w:customStyle="1" w:styleId="BB-Plan">
    <w:name w:val="BB-Plan"/>
    <w:basedOn w:val="BB-ConstructiveSpeech"/>
    <w:rsid w:val="00FC6FDE"/>
    <w:pPr>
      <w:keepNext/>
      <w:pBdr>
        <w:top w:val="single" w:sz="2" w:space="1" w:color="auto" w:shadow="1"/>
        <w:left w:val="single" w:sz="2" w:space="4" w:color="auto" w:shadow="1"/>
        <w:bottom w:val="single" w:sz="2" w:space="1" w:color="auto" w:shadow="1"/>
        <w:right w:val="single" w:sz="2" w:space="4" w:color="auto" w:shadow="1"/>
      </w:pBdr>
      <w:shd w:val="clear" w:color="auto" w:fill="F3F3F3"/>
      <w:spacing w:after="120"/>
      <w:ind w:left="0" w:right="288"/>
    </w:pPr>
  </w:style>
  <w:style w:type="paragraph" w:customStyle="1" w:styleId="BB-ConstructiveSpeech">
    <w:name w:val="BB-Constructive Speech"/>
    <w:link w:val="BriefHeading2ACharChar"/>
    <w:rsid w:val="00FC6FDE"/>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pacing w:after="200"/>
      <w:ind w:left="-288"/>
    </w:pPr>
    <w:rPr>
      <w:rFonts w:eastAsia="Times New Roman"/>
      <w:bdr w:val="none" w:sz="0" w:space="0" w:color="auto"/>
    </w:rPr>
  </w:style>
  <w:style w:type="paragraph" w:customStyle="1" w:styleId="BlockTextChar">
    <w:name w:val="Block Text Char"/>
    <w:rsid w:val="00FC6FDE"/>
    <w:pPr>
      <w:keepNext/>
      <w:pBdr>
        <w:top w:val="none" w:sz="0" w:space="0" w:color="auto"/>
        <w:left w:val="none" w:sz="0" w:space="0" w:color="auto"/>
        <w:bottom w:val="none" w:sz="0" w:space="0" w:color="auto"/>
        <w:right w:val="none" w:sz="0" w:space="0" w:color="auto"/>
        <w:between w:val="none" w:sz="0" w:space="0" w:color="auto"/>
        <w:bar w:val="none" w:sz="0" w:color="auto"/>
      </w:pBdr>
      <w:spacing w:after="80"/>
      <w:ind w:left="-288"/>
    </w:pPr>
    <w:rPr>
      <w:rFonts w:eastAsia="Times New Roman"/>
      <w:b/>
      <w:bdr w:val="none" w:sz="0" w:space="0" w:color="auto"/>
    </w:rPr>
  </w:style>
  <w:style w:type="paragraph" w:customStyle="1" w:styleId="BB-Evidence">
    <w:name w:val="BB-Evidence"/>
    <w:link w:val="body3"/>
    <w:rsid w:val="00FC6FDE"/>
    <w:pPr>
      <w:keepLines/>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rPr>
      <w:rFonts w:eastAsia="Times New Roman"/>
      <w:bdr w:val="none" w:sz="0" w:space="0" w:color="auto"/>
    </w:rPr>
  </w:style>
  <w:style w:type="character" w:customStyle="1" w:styleId="body3">
    <w:name w:val="body3"/>
    <w:basedOn w:val="DefaultParagraphFont"/>
    <w:link w:val="BB-Evidence"/>
    <w:rsid w:val="00FC6FDE"/>
    <w:rPr>
      <w:rFonts w:eastAsia="Times New Roman"/>
      <w:bdr w:val="none" w:sz="0" w:space="0" w:color="auto"/>
    </w:rPr>
  </w:style>
  <w:style w:type="character" w:customStyle="1" w:styleId="BriefHeading2ACharChar">
    <w:name w:val="Brief Heading 2A Char Char"/>
    <w:basedOn w:val="DefaultParagraphFont"/>
    <w:link w:val="BB-ConstructiveSpeech"/>
    <w:rsid w:val="00FC6FDE"/>
    <w:rPr>
      <w:rFonts w:eastAsia="Times New Roman"/>
      <w:bdr w:val="none" w:sz="0" w:space="0" w:color="auto"/>
    </w:rPr>
  </w:style>
  <w:style w:type="paragraph" w:customStyle="1" w:styleId="BriefHeading2A">
    <w:name w:val="Brief Heading 2A"/>
    <w:next w:val="Normal"/>
    <w:rsid w:val="00FC6FDE"/>
    <w:pPr>
      <w:keepNext/>
      <w:pBdr>
        <w:top w:val="single" w:sz="18" w:space="1" w:color="auto"/>
        <w:left w:val="none" w:sz="0" w:space="0" w:color="auto"/>
        <w:bottom w:val="single" w:sz="4" w:space="1" w:color="auto"/>
        <w:right w:val="none" w:sz="0" w:space="0" w:color="auto"/>
        <w:between w:val="none" w:sz="0" w:space="0" w:color="auto"/>
        <w:bar w:val="none" w:sz="0" w:color="auto"/>
      </w:pBdr>
      <w:spacing w:before="480" w:after="240"/>
      <w:jc w:val="center"/>
    </w:pPr>
    <w:rPr>
      <w:rFonts w:eastAsia="Times New Roman"/>
      <w:b/>
      <w:spacing w:val="20"/>
      <w:bdr w:val="none" w:sz="0" w:space="0" w:color="auto"/>
      <w14:shadow w14:blurRad="50800" w14:dist="38100" w14:dir="2700000" w14:sx="100000" w14:sy="100000" w14:kx="0" w14:ky="0" w14:algn="tl">
        <w14:srgbClr w14:val="000000">
          <w14:alpha w14:val="60000"/>
        </w14:srgbClr>
      </w14:shadow>
    </w:rPr>
  </w:style>
  <w:style w:type="character" w:customStyle="1" w:styleId="A">
    <w:name w:val="A"/>
    <w:basedOn w:val="DefaultParagraphFont"/>
    <w:rsid w:val="00FC6FDE"/>
    <w:rPr>
      <w:strike w:val="0"/>
      <w:u w:val="none"/>
    </w:rPr>
  </w:style>
  <w:style w:type="character" w:customStyle="1" w:styleId="ssens">
    <w:name w:val="ssens"/>
    <w:basedOn w:val="DefaultParagraphFont"/>
    <w:rsid w:val="00FC6FDE"/>
  </w:style>
  <w:style w:type="character" w:customStyle="1" w:styleId="a0">
    <w:name w:val="a"/>
    <w:basedOn w:val="DefaultParagraphFont"/>
    <w:rsid w:val="00FC6FDE"/>
  </w:style>
  <w:style w:type="character" w:customStyle="1" w:styleId="l7">
    <w:name w:val="l7"/>
    <w:basedOn w:val="DefaultParagraphFont"/>
    <w:rsid w:val="00FC6FDE"/>
  </w:style>
  <w:style w:type="character" w:customStyle="1" w:styleId="l12">
    <w:name w:val="l12"/>
    <w:basedOn w:val="DefaultParagraphFont"/>
    <w:rsid w:val="00FC6FDE"/>
  </w:style>
  <w:style w:type="character" w:customStyle="1" w:styleId="l6">
    <w:name w:val="l6"/>
    <w:basedOn w:val="DefaultParagraphFont"/>
    <w:rsid w:val="00FC6FDE"/>
  </w:style>
  <w:style w:type="character" w:customStyle="1" w:styleId="l11">
    <w:name w:val="l11"/>
    <w:basedOn w:val="DefaultParagraphFont"/>
    <w:rsid w:val="00FC6FDE"/>
  </w:style>
  <w:style w:type="character" w:customStyle="1" w:styleId="l9">
    <w:name w:val="l9"/>
    <w:basedOn w:val="DefaultParagraphFont"/>
    <w:rsid w:val="00FC6FDE"/>
  </w:style>
  <w:style w:type="character" w:customStyle="1" w:styleId="l8">
    <w:name w:val="l8"/>
    <w:basedOn w:val="DefaultParagraphFont"/>
    <w:rsid w:val="00FC6FDE"/>
  </w:style>
  <w:style w:type="character" w:customStyle="1" w:styleId="l">
    <w:name w:val="l"/>
    <w:basedOn w:val="DefaultParagraphFont"/>
    <w:rsid w:val="00FC6FDE"/>
  </w:style>
  <w:style w:type="character" w:customStyle="1" w:styleId="articletitle">
    <w:name w:val="articletitle"/>
    <w:basedOn w:val="DefaultParagraphFont"/>
    <w:rsid w:val="00FC6FDE"/>
  </w:style>
  <w:style w:type="paragraph" w:customStyle="1" w:styleId="zn-bodyparagraph">
    <w:name w:val="zn-body__paragraph"/>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CitationChar">
    <w:name w:val="Citation Char"/>
    <w:basedOn w:val="DefaultParagraphFont"/>
    <w:locked/>
    <w:rsid w:val="00FC6FDE"/>
    <w:rPr>
      <w:i/>
      <w:iCs/>
      <w:color w:val="000000"/>
      <w:lang w:val="en-US"/>
    </w:rPr>
  </w:style>
  <w:style w:type="character" w:customStyle="1" w:styleId="headertext">
    <w:name w:val="headertext"/>
    <w:basedOn w:val="DefaultParagraphFont"/>
    <w:rsid w:val="00FC6FDE"/>
  </w:style>
  <w:style w:type="paragraph" w:customStyle="1" w:styleId="floatimgcaption">
    <w:name w:val="float_img_caption"/>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styleId="HTMLCite">
    <w:name w:val="HTML Cite"/>
    <w:basedOn w:val="DefaultParagraphFont"/>
    <w:uiPriority w:val="99"/>
    <w:semiHidden/>
    <w:unhideWhenUsed/>
    <w:rsid w:val="00FC6FDE"/>
    <w:rPr>
      <w:i/>
      <w:iCs/>
    </w:rPr>
  </w:style>
  <w:style w:type="character" w:customStyle="1" w:styleId="punctuation">
    <w:name w:val="punctuation"/>
    <w:basedOn w:val="DefaultParagraphFont"/>
    <w:rsid w:val="00FC6FDE"/>
  </w:style>
  <w:style w:type="paragraph" w:styleId="HTMLPreformatted">
    <w:name w:val="HTML Preformatted"/>
    <w:basedOn w:val="Normal"/>
    <w:link w:val="HTMLPreformattedChar"/>
    <w:uiPriority w:val="99"/>
    <w:unhideWhenUsed/>
    <w:rsid w:val="00FC6FD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bdr w:val="none" w:sz="0" w:space="0" w:color="auto"/>
    </w:rPr>
  </w:style>
  <w:style w:type="character" w:customStyle="1" w:styleId="HTMLPreformattedChar">
    <w:name w:val="HTML Preformatted Char"/>
    <w:basedOn w:val="DefaultParagraphFont"/>
    <w:link w:val="HTMLPreformatted"/>
    <w:uiPriority w:val="99"/>
    <w:rsid w:val="00FC6FDE"/>
    <w:rPr>
      <w:rFonts w:ascii="Courier New" w:eastAsia="Times New Roman" w:hAnsi="Courier New" w:cs="Courier New"/>
      <w:bdr w:val="none" w:sz="0" w:space="0" w:color="auto"/>
    </w:rPr>
  </w:style>
  <w:style w:type="paragraph" w:customStyle="1" w:styleId="BBBodyText">
    <w:name w:val="BB Body Text"/>
    <w:qFormat/>
    <w:rsid w:val="00FC6FDE"/>
    <w:rPr>
      <w:rFonts w:eastAsia="Times New Roman"/>
      <w:color w:val="000000"/>
    </w:rPr>
  </w:style>
  <w:style w:type="paragraph" w:customStyle="1" w:styleId="Footnote">
    <w:name w:val="Footnote"/>
    <w:rsid w:val="00FC6FDE"/>
    <w:rPr>
      <w:rFonts w:ascii="Helvetica" w:eastAsia="Helvetica" w:hAnsi="Helvetica" w:cs="Helvetica"/>
      <w:color w:val="000000"/>
      <w:sz w:val="22"/>
      <w:szCs w:val="22"/>
    </w:rPr>
  </w:style>
  <w:style w:type="paragraph" w:customStyle="1" w:styleId="blockquote">
    <w:name w:val="blockquote"/>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bodytext">
    <w:name w:val="bodytext"/>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p">
    <w:name w:val="p"/>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subbuzzdesc">
    <w:name w:val="sub_buzz_desc"/>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ms-rteelement-p">
    <w:name w:val="ms-rteelement-p"/>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A7">
    <w:name w:val="A7"/>
    <w:uiPriority w:val="99"/>
    <w:rsid w:val="00FC6FDE"/>
    <w:rPr>
      <w:color w:val="000000"/>
      <w:sz w:val="10"/>
      <w:szCs w:val="10"/>
    </w:rPr>
  </w:style>
  <w:style w:type="character" w:customStyle="1" w:styleId="A00">
    <w:name w:val="A0"/>
    <w:uiPriority w:val="99"/>
    <w:rsid w:val="00FC6FDE"/>
    <w:rPr>
      <w:b/>
      <w:bCs/>
      <w:color w:val="000000"/>
      <w:sz w:val="48"/>
      <w:szCs w:val="48"/>
    </w:rPr>
  </w:style>
  <w:style w:type="paragraph" w:customStyle="1" w:styleId="Pa2">
    <w:name w:val="Pa2"/>
    <w:basedOn w:val="Default"/>
    <w:next w:val="Default"/>
    <w:uiPriority w:val="99"/>
    <w:rsid w:val="00FC6FDE"/>
    <w:pPr>
      <w:spacing w:line="241" w:lineRule="atLeast"/>
    </w:pPr>
    <w:rPr>
      <w:rFonts w:ascii="Arial" w:hAnsi="Arial" w:cs="Arial"/>
      <w:color w:val="auto"/>
    </w:rPr>
  </w:style>
  <w:style w:type="character" w:customStyle="1" w:styleId="A2">
    <w:name w:val="A2"/>
    <w:uiPriority w:val="99"/>
    <w:rsid w:val="00FC6FDE"/>
    <w:rPr>
      <w:color w:val="000000"/>
      <w:sz w:val="20"/>
      <w:szCs w:val="20"/>
    </w:rPr>
  </w:style>
  <w:style w:type="paragraph" w:customStyle="1" w:styleId="Pa8">
    <w:name w:val="Pa8"/>
    <w:basedOn w:val="Default"/>
    <w:next w:val="Default"/>
    <w:uiPriority w:val="99"/>
    <w:rsid w:val="00FC6FDE"/>
    <w:pPr>
      <w:spacing w:line="181" w:lineRule="atLeast"/>
    </w:pPr>
    <w:rPr>
      <w:rFonts w:ascii="Arial" w:hAnsi="Arial" w:cs="Arial"/>
      <w:color w:val="auto"/>
    </w:rPr>
  </w:style>
  <w:style w:type="paragraph" w:customStyle="1" w:styleId="Pa22">
    <w:name w:val="Pa22"/>
    <w:basedOn w:val="Default"/>
    <w:next w:val="Default"/>
    <w:uiPriority w:val="99"/>
    <w:rsid w:val="00FC6FDE"/>
    <w:pPr>
      <w:spacing w:line="181" w:lineRule="atLeast"/>
    </w:pPr>
    <w:rPr>
      <w:rFonts w:ascii="Arial" w:hAnsi="Arial" w:cs="Arial"/>
      <w:color w:val="auto"/>
    </w:rPr>
  </w:style>
  <w:style w:type="paragraph" w:customStyle="1" w:styleId="Pa7">
    <w:name w:val="Pa7"/>
    <w:basedOn w:val="Default"/>
    <w:next w:val="Default"/>
    <w:uiPriority w:val="99"/>
    <w:rsid w:val="00FC6FDE"/>
    <w:pPr>
      <w:spacing w:line="181" w:lineRule="atLeast"/>
    </w:pPr>
    <w:rPr>
      <w:rFonts w:ascii="Arial" w:hAnsi="Arial" w:cs="Arial"/>
      <w:color w:val="auto"/>
    </w:rPr>
  </w:style>
  <w:style w:type="paragraph" w:customStyle="1" w:styleId="inside-copy">
    <w:name w:val="inside-copy"/>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ember-view">
    <w:name w:val="ember-view"/>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indent">
    <w:name w:val="indent"/>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num">
    <w:name w:val="num"/>
    <w:basedOn w:val="DefaultParagraphFont"/>
    <w:rsid w:val="00FC6FDE"/>
  </w:style>
  <w:style w:type="character" w:customStyle="1" w:styleId="amp">
    <w:name w:val="amp"/>
    <w:basedOn w:val="DefaultParagraphFont"/>
    <w:rsid w:val="00FC6FDE"/>
  </w:style>
  <w:style w:type="paragraph" w:customStyle="1" w:styleId="ChapterTitle">
    <w:name w:val="Chapter Title"/>
    <w:next w:val="Normal"/>
    <w:rsid w:val="003E57E9"/>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840" w:after="480"/>
      <w:jc w:val="center"/>
      <w:outlineLvl w:val="1"/>
    </w:pPr>
    <w:rPr>
      <w:rFonts w:hAnsi="Arial Unicode MS" w:cs="Arial Unicode MS"/>
      <w:b/>
      <w:bCs/>
      <w:color w:val="000000"/>
      <w:sz w:val="60"/>
      <w:szCs w:val="60"/>
    </w:rPr>
  </w:style>
  <w:style w:type="paragraph" w:styleId="BodyText0">
    <w:name w:val="Body Text"/>
    <w:basedOn w:val="Normal"/>
    <w:link w:val="BodyTextChar"/>
    <w:uiPriority w:val="99"/>
    <w:unhideWhenUsed/>
    <w:rsid w:val="009A6F81"/>
    <w:pPr>
      <w:spacing w:after="120"/>
    </w:pPr>
  </w:style>
  <w:style w:type="character" w:customStyle="1" w:styleId="BodyTextChar">
    <w:name w:val="Body Text Char"/>
    <w:basedOn w:val="DefaultParagraphFont"/>
    <w:link w:val="BodyText0"/>
    <w:uiPriority w:val="99"/>
    <w:rsid w:val="009A6F81"/>
    <w:rPr>
      <w:rFonts w:eastAsia="Times New Roman"/>
      <w:color w:val="000000"/>
      <w:sz w:val="24"/>
      <w:szCs w:val="24"/>
    </w:rPr>
  </w:style>
  <w:style w:type="paragraph" w:customStyle="1" w:styleId="Cases">
    <w:name w:val="Cases"/>
    <w:basedOn w:val="Normal"/>
    <w:rsid w:val="00BF20D3"/>
    <w:pPr>
      <w:keepNext/>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E6E6E6"/>
      <w:overflowPunct w:val="0"/>
      <w:autoSpaceDE w:val="0"/>
      <w:autoSpaceDN w:val="0"/>
      <w:adjustRightInd w:val="0"/>
      <w:ind w:left="288" w:right="-144"/>
      <w:textAlignment w:val="baseline"/>
    </w:pPr>
    <w:rPr>
      <w:color w:val="auto"/>
      <w:sz w:val="20"/>
      <w:szCs w:val="20"/>
      <w:bdr w:val="none" w:sz="0" w:space="0" w:color="auto"/>
    </w:rPr>
  </w:style>
  <w:style w:type="paragraph" w:customStyle="1" w:styleId="RedLessonHeader">
    <w:name w:val="Red: Lesson Header"/>
    <w:basedOn w:val="Subhead1"/>
    <w:rsid w:val="002C60E8"/>
    <w:pPr>
      <w:pageBreakBefore/>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360" w:right="-504"/>
      <w:jc w:val="center"/>
    </w:pPr>
    <w:rPr>
      <w:smallCaps/>
      <w:color w:val="auto"/>
      <w:sz w:val="72"/>
      <w:szCs w:val="44"/>
    </w:rPr>
  </w:style>
  <w:style w:type="paragraph" w:customStyle="1" w:styleId="RedObjectiveHeader">
    <w:name w:val="Red: Objective Header"/>
    <w:rsid w:val="00E92AD2"/>
    <w:pPr>
      <w:pBdr>
        <w:top w:val="single" w:sz="4" w:space="12" w:color="auto"/>
        <w:left w:val="none" w:sz="0" w:space="0" w:color="auto"/>
        <w:bottom w:val="none" w:sz="0" w:space="0" w:color="auto"/>
        <w:right w:val="none" w:sz="0" w:space="0" w:color="auto"/>
        <w:between w:val="none" w:sz="0" w:space="0" w:color="auto"/>
        <w:bar w:val="none" w:sz="0" w:color="auto"/>
      </w:pBdr>
      <w:spacing w:after="240"/>
      <w:ind w:left="720" w:right="720"/>
      <w:jc w:val="center"/>
    </w:pPr>
    <w:rPr>
      <w:rFonts w:ascii="Arial Narrow" w:hAnsi="Arial Narrow"/>
      <w:b/>
      <w:bCs/>
      <w:sz w:val="42"/>
      <w:szCs w:val="28"/>
    </w:rPr>
  </w:style>
  <w:style w:type="paragraph" w:customStyle="1" w:styleId="RedObjective">
    <w:name w:val="Red: Objective"/>
    <w:rsid w:val="00E92AD2"/>
    <w:pPr>
      <w:pBdr>
        <w:top w:val="none" w:sz="0" w:space="0" w:color="auto"/>
        <w:left w:val="none" w:sz="0" w:space="0" w:color="auto"/>
        <w:bottom w:val="single" w:sz="4" w:space="12" w:color="auto"/>
        <w:right w:val="none" w:sz="0" w:space="0" w:color="auto"/>
        <w:between w:val="none" w:sz="0" w:space="0" w:color="auto"/>
        <w:bar w:val="none" w:sz="0" w:color="auto"/>
      </w:pBdr>
      <w:spacing w:after="240"/>
      <w:ind w:left="720" w:right="720"/>
      <w:jc w:val="center"/>
    </w:pPr>
    <w:rPr>
      <w:rFonts w:ascii="Arial Narrow" w:hAnsi="Arial Narrow"/>
      <w:bCs/>
      <w:sz w:val="36"/>
      <w:szCs w:val="28"/>
    </w:rPr>
  </w:style>
  <w:style w:type="paragraph" w:customStyle="1" w:styleId="RedUnitTitle">
    <w:name w:val="Red: Unit Title"/>
    <w:next w:val="BodyText1"/>
    <w:rsid w:val="00813916"/>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2040" w:after="480"/>
      <w:jc w:val="center"/>
      <w:outlineLvl w:val="1"/>
    </w:pPr>
    <w:rPr>
      <w:rFonts w:hAnsi="Arial Unicode MS" w:cs="Arial Unicode MS"/>
      <w:b/>
      <w:bCs/>
      <w:color w:val="000000"/>
      <w:sz w:val="60"/>
      <w:szCs w:val="60"/>
    </w:rPr>
  </w:style>
  <w:style w:type="character" w:customStyle="1" w:styleId="oneclick-link">
    <w:name w:val="oneclick-link"/>
    <w:basedOn w:val="DefaultParagraphFont"/>
    <w:rsid w:val="00750236"/>
  </w:style>
  <w:style w:type="paragraph" w:styleId="EndnoteText">
    <w:name w:val="endnote text"/>
    <w:basedOn w:val="Normal"/>
    <w:link w:val="EndnoteTextChar"/>
    <w:uiPriority w:val="99"/>
    <w:unhideWhenUsed/>
    <w:rsid w:val="00F0103A"/>
  </w:style>
  <w:style w:type="character" w:customStyle="1" w:styleId="EndnoteTextChar">
    <w:name w:val="Endnote Text Char"/>
    <w:basedOn w:val="DefaultParagraphFont"/>
    <w:link w:val="EndnoteText"/>
    <w:uiPriority w:val="99"/>
    <w:rsid w:val="00F0103A"/>
    <w:rPr>
      <w:rFonts w:eastAsia="Times New Roman"/>
      <w:color w:val="000000"/>
    </w:rPr>
  </w:style>
  <w:style w:type="paragraph" w:customStyle="1" w:styleId="Normal2">
    <w:name w:val="Normal2"/>
    <w:basedOn w:val="BodyText1"/>
    <w:link w:val="Normal2Char"/>
    <w:qFormat/>
    <w:rsid w:val="000A741D"/>
  </w:style>
  <w:style w:type="character" w:customStyle="1" w:styleId="addmd">
    <w:name w:val="addmd"/>
    <w:basedOn w:val="DefaultParagraphFont"/>
    <w:rsid w:val="000D6414"/>
  </w:style>
  <w:style w:type="character" w:customStyle="1" w:styleId="BodyText1Char">
    <w:name w:val="Body Text1 Char"/>
    <w:basedOn w:val="DefaultParagraphFont"/>
    <w:link w:val="BodyText1"/>
    <w:rsid w:val="000A741D"/>
    <w:rPr>
      <w:rFonts w:eastAsia="Times New Roman"/>
      <w:color w:val="000000"/>
    </w:rPr>
  </w:style>
  <w:style w:type="character" w:customStyle="1" w:styleId="Normal2Char">
    <w:name w:val="Normal2 Char"/>
    <w:basedOn w:val="BodyText1Char"/>
    <w:link w:val="Normal2"/>
    <w:rsid w:val="000A741D"/>
    <w:rPr>
      <w:rFonts w:eastAsia="Times New Roman"/>
      <w:color w:val="000000"/>
    </w:rPr>
  </w:style>
  <w:style w:type="paragraph" w:customStyle="1" w:styleId="tei-p3">
    <w:name w:val="tei-p3"/>
    <w:basedOn w:val="Normal"/>
    <w:rsid w:val="005F13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FootnoteCharacters">
    <w:name w:val="Footnote Characters"/>
    <w:qFormat/>
    <w:rsid w:val="003C3141"/>
  </w:style>
  <w:style w:type="character" w:customStyle="1" w:styleId="FootnoteAnchor">
    <w:name w:val="Footnote Anchor"/>
    <w:rsid w:val="003C3141"/>
    <w:rPr>
      <w:vertAlign w:val="superscript"/>
    </w:rPr>
  </w:style>
  <w:style w:type="paragraph" w:customStyle="1" w:styleId="p1">
    <w:name w:val="p1"/>
    <w:basedOn w:val="Normal"/>
    <w:rsid w:val="00D11D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p3">
    <w:name w:val="p3"/>
    <w:basedOn w:val="Normal"/>
    <w:rsid w:val="00D11D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styleId="BodyText2">
    <w:name w:val="Body Text 2"/>
    <w:basedOn w:val="Normal"/>
    <w:link w:val="BodyText2Char"/>
    <w:uiPriority w:val="99"/>
    <w:unhideWhenUsed/>
    <w:rsid w:val="00BE5401"/>
    <w:pPr>
      <w:spacing w:line="480" w:lineRule="auto"/>
    </w:pPr>
    <w:rPr>
      <w:rFonts w:ascii="Courier New" w:hAnsi="Courier New"/>
      <w:sz w:val="20"/>
      <w:szCs w:val="20"/>
    </w:rPr>
  </w:style>
  <w:style w:type="character" w:customStyle="1" w:styleId="BodyText2Char">
    <w:name w:val="Body Text 2 Char"/>
    <w:basedOn w:val="DefaultParagraphFont"/>
    <w:link w:val="BodyText2"/>
    <w:uiPriority w:val="99"/>
    <w:rsid w:val="00BE5401"/>
    <w:rPr>
      <w:rFonts w:ascii="Courier New" w:eastAsia="Times New Roman" w:hAnsi="Courier New"/>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431">
      <w:bodyDiv w:val="1"/>
      <w:marLeft w:val="0"/>
      <w:marRight w:val="0"/>
      <w:marTop w:val="0"/>
      <w:marBottom w:val="0"/>
      <w:divBdr>
        <w:top w:val="none" w:sz="0" w:space="0" w:color="auto"/>
        <w:left w:val="none" w:sz="0" w:space="0" w:color="auto"/>
        <w:bottom w:val="none" w:sz="0" w:space="0" w:color="auto"/>
        <w:right w:val="none" w:sz="0" w:space="0" w:color="auto"/>
      </w:divBdr>
      <w:divsChild>
        <w:div w:id="1000350414">
          <w:marLeft w:val="0"/>
          <w:marRight w:val="0"/>
          <w:marTop w:val="0"/>
          <w:marBottom w:val="0"/>
          <w:divBdr>
            <w:top w:val="none" w:sz="0" w:space="0" w:color="auto"/>
            <w:left w:val="none" w:sz="0" w:space="0" w:color="auto"/>
            <w:bottom w:val="none" w:sz="0" w:space="0" w:color="auto"/>
            <w:right w:val="none" w:sz="0" w:space="0" w:color="auto"/>
          </w:divBdr>
        </w:div>
        <w:div w:id="1489133224">
          <w:marLeft w:val="0"/>
          <w:marRight w:val="0"/>
          <w:marTop w:val="0"/>
          <w:marBottom w:val="0"/>
          <w:divBdr>
            <w:top w:val="none" w:sz="0" w:space="0" w:color="auto"/>
            <w:left w:val="none" w:sz="0" w:space="0" w:color="auto"/>
            <w:bottom w:val="none" w:sz="0" w:space="0" w:color="auto"/>
            <w:right w:val="none" w:sz="0" w:space="0" w:color="auto"/>
          </w:divBdr>
        </w:div>
      </w:divsChild>
    </w:div>
    <w:div w:id="46955837">
      <w:bodyDiv w:val="1"/>
      <w:marLeft w:val="0"/>
      <w:marRight w:val="0"/>
      <w:marTop w:val="0"/>
      <w:marBottom w:val="0"/>
      <w:divBdr>
        <w:top w:val="none" w:sz="0" w:space="0" w:color="auto"/>
        <w:left w:val="none" w:sz="0" w:space="0" w:color="auto"/>
        <w:bottom w:val="none" w:sz="0" w:space="0" w:color="auto"/>
        <w:right w:val="none" w:sz="0" w:space="0" w:color="auto"/>
      </w:divBdr>
    </w:div>
    <w:div w:id="52971454">
      <w:bodyDiv w:val="1"/>
      <w:marLeft w:val="0"/>
      <w:marRight w:val="0"/>
      <w:marTop w:val="0"/>
      <w:marBottom w:val="0"/>
      <w:divBdr>
        <w:top w:val="none" w:sz="0" w:space="0" w:color="auto"/>
        <w:left w:val="none" w:sz="0" w:space="0" w:color="auto"/>
        <w:bottom w:val="none" w:sz="0" w:space="0" w:color="auto"/>
        <w:right w:val="none" w:sz="0" w:space="0" w:color="auto"/>
      </w:divBdr>
    </w:div>
    <w:div w:id="57555371">
      <w:bodyDiv w:val="1"/>
      <w:marLeft w:val="0"/>
      <w:marRight w:val="0"/>
      <w:marTop w:val="0"/>
      <w:marBottom w:val="0"/>
      <w:divBdr>
        <w:top w:val="none" w:sz="0" w:space="0" w:color="auto"/>
        <w:left w:val="none" w:sz="0" w:space="0" w:color="auto"/>
        <w:bottom w:val="none" w:sz="0" w:space="0" w:color="auto"/>
        <w:right w:val="none" w:sz="0" w:space="0" w:color="auto"/>
      </w:divBdr>
    </w:div>
    <w:div w:id="79757379">
      <w:bodyDiv w:val="1"/>
      <w:marLeft w:val="0"/>
      <w:marRight w:val="0"/>
      <w:marTop w:val="0"/>
      <w:marBottom w:val="0"/>
      <w:divBdr>
        <w:top w:val="none" w:sz="0" w:space="0" w:color="auto"/>
        <w:left w:val="none" w:sz="0" w:space="0" w:color="auto"/>
        <w:bottom w:val="none" w:sz="0" w:space="0" w:color="auto"/>
        <w:right w:val="none" w:sz="0" w:space="0" w:color="auto"/>
      </w:divBdr>
    </w:div>
    <w:div w:id="118303661">
      <w:bodyDiv w:val="1"/>
      <w:marLeft w:val="0"/>
      <w:marRight w:val="0"/>
      <w:marTop w:val="0"/>
      <w:marBottom w:val="0"/>
      <w:divBdr>
        <w:top w:val="none" w:sz="0" w:space="0" w:color="auto"/>
        <w:left w:val="none" w:sz="0" w:space="0" w:color="auto"/>
        <w:bottom w:val="none" w:sz="0" w:space="0" w:color="auto"/>
        <w:right w:val="none" w:sz="0" w:space="0" w:color="auto"/>
      </w:divBdr>
    </w:div>
    <w:div w:id="266960425">
      <w:bodyDiv w:val="1"/>
      <w:marLeft w:val="0"/>
      <w:marRight w:val="0"/>
      <w:marTop w:val="0"/>
      <w:marBottom w:val="0"/>
      <w:divBdr>
        <w:top w:val="none" w:sz="0" w:space="0" w:color="auto"/>
        <w:left w:val="none" w:sz="0" w:space="0" w:color="auto"/>
        <w:bottom w:val="none" w:sz="0" w:space="0" w:color="auto"/>
        <w:right w:val="none" w:sz="0" w:space="0" w:color="auto"/>
      </w:divBdr>
    </w:div>
    <w:div w:id="267548561">
      <w:bodyDiv w:val="1"/>
      <w:marLeft w:val="0"/>
      <w:marRight w:val="0"/>
      <w:marTop w:val="0"/>
      <w:marBottom w:val="0"/>
      <w:divBdr>
        <w:top w:val="none" w:sz="0" w:space="0" w:color="auto"/>
        <w:left w:val="none" w:sz="0" w:space="0" w:color="auto"/>
        <w:bottom w:val="none" w:sz="0" w:space="0" w:color="auto"/>
        <w:right w:val="none" w:sz="0" w:space="0" w:color="auto"/>
      </w:divBdr>
    </w:div>
    <w:div w:id="274026965">
      <w:bodyDiv w:val="1"/>
      <w:marLeft w:val="0"/>
      <w:marRight w:val="0"/>
      <w:marTop w:val="0"/>
      <w:marBottom w:val="0"/>
      <w:divBdr>
        <w:top w:val="none" w:sz="0" w:space="0" w:color="auto"/>
        <w:left w:val="none" w:sz="0" w:space="0" w:color="auto"/>
        <w:bottom w:val="none" w:sz="0" w:space="0" w:color="auto"/>
        <w:right w:val="none" w:sz="0" w:space="0" w:color="auto"/>
      </w:divBdr>
    </w:div>
    <w:div w:id="328753546">
      <w:bodyDiv w:val="1"/>
      <w:marLeft w:val="0"/>
      <w:marRight w:val="0"/>
      <w:marTop w:val="0"/>
      <w:marBottom w:val="0"/>
      <w:divBdr>
        <w:top w:val="none" w:sz="0" w:space="0" w:color="auto"/>
        <w:left w:val="none" w:sz="0" w:space="0" w:color="auto"/>
        <w:bottom w:val="none" w:sz="0" w:space="0" w:color="auto"/>
        <w:right w:val="none" w:sz="0" w:space="0" w:color="auto"/>
      </w:divBdr>
    </w:div>
    <w:div w:id="393820583">
      <w:bodyDiv w:val="1"/>
      <w:marLeft w:val="0"/>
      <w:marRight w:val="0"/>
      <w:marTop w:val="0"/>
      <w:marBottom w:val="0"/>
      <w:divBdr>
        <w:top w:val="none" w:sz="0" w:space="0" w:color="auto"/>
        <w:left w:val="none" w:sz="0" w:space="0" w:color="auto"/>
        <w:bottom w:val="none" w:sz="0" w:space="0" w:color="auto"/>
        <w:right w:val="none" w:sz="0" w:space="0" w:color="auto"/>
      </w:divBdr>
    </w:div>
    <w:div w:id="445932601">
      <w:bodyDiv w:val="1"/>
      <w:marLeft w:val="0"/>
      <w:marRight w:val="0"/>
      <w:marTop w:val="0"/>
      <w:marBottom w:val="0"/>
      <w:divBdr>
        <w:top w:val="none" w:sz="0" w:space="0" w:color="auto"/>
        <w:left w:val="none" w:sz="0" w:space="0" w:color="auto"/>
        <w:bottom w:val="none" w:sz="0" w:space="0" w:color="auto"/>
        <w:right w:val="none" w:sz="0" w:space="0" w:color="auto"/>
      </w:divBdr>
    </w:div>
    <w:div w:id="447547436">
      <w:bodyDiv w:val="1"/>
      <w:marLeft w:val="0"/>
      <w:marRight w:val="0"/>
      <w:marTop w:val="0"/>
      <w:marBottom w:val="0"/>
      <w:divBdr>
        <w:top w:val="none" w:sz="0" w:space="0" w:color="auto"/>
        <w:left w:val="none" w:sz="0" w:space="0" w:color="auto"/>
        <w:bottom w:val="none" w:sz="0" w:space="0" w:color="auto"/>
        <w:right w:val="none" w:sz="0" w:space="0" w:color="auto"/>
      </w:divBdr>
    </w:div>
    <w:div w:id="456685675">
      <w:bodyDiv w:val="1"/>
      <w:marLeft w:val="0"/>
      <w:marRight w:val="0"/>
      <w:marTop w:val="0"/>
      <w:marBottom w:val="0"/>
      <w:divBdr>
        <w:top w:val="none" w:sz="0" w:space="0" w:color="auto"/>
        <w:left w:val="none" w:sz="0" w:space="0" w:color="auto"/>
        <w:bottom w:val="none" w:sz="0" w:space="0" w:color="auto"/>
        <w:right w:val="none" w:sz="0" w:space="0" w:color="auto"/>
      </w:divBdr>
    </w:div>
    <w:div w:id="474837284">
      <w:bodyDiv w:val="1"/>
      <w:marLeft w:val="0"/>
      <w:marRight w:val="0"/>
      <w:marTop w:val="0"/>
      <w:marBottom w:val="0"/>
      <w:divBdr>
        <w:top w:val="none" w:sz="0" w:space="0" w:color="auto"/>
        <w:left w:val="none" w:sz="0" w:space="0" w:color="auto"/>
        <w:bottom w:val="none" w:sz="0" w:space="0" w:color="auto"/>
        <w:right w:val="none" w:sz="0" w:space="0" w:color="auto"/>
      </w:divBdr>
    </w:div>
    <w:div w:id="480005661">
      <w:bodyDiv w:val="1"/>
      <w:marLeft w:val="0"/>
      <w:marRight w:val="0"/>
      <w:marTop w:val="0"/>
      <w:marBottom w:val="0"/>
      <w:divBdr>
        <w:top w:val="none" w:sz="0" w:space="0" w:color="auto"/>
        <w:left w:val="none" w:sz="0" w:space="0" w:color="auto"/>
        <w:bottom w:val="none" w:sz="0" w:space="0" w:color="auto"/>
        <w:right w:val="none" w:sz="0" w:space="0" w:color="auto"/>
      </w:divBdr>
    </w:div>
    <w:div w:id="528954428">
      <w:bodyDiv w:val="1"/>
      <w:marLeft w:val="0"/>
      <w:marRight w:val="0"/>
      <w:marTop w:val="0"/>
      <w:marBottom w:val="0"/>
      <w:divBdr>
        <w:top w:val="none" w:sz="0" w:space="0" w:color="auto"/>
        <w:left w:val="none" w:sz="0" w:space="0" w:color="auto"/>
        <w:bottom w:val="none" w:sz="0" w:space="0" w:color="auto"/>
        <w:right w:val="none" w:sz="0" w:space="0" w:color="auto"/>
      </w:divBdr>
    </w:div>
    <w:div w:id="587884670">
      <w:bodyDiv w:val="1"/>
      <w:marLeft w:val="0"/>
      <w:marRight w:val="0"/>
      <w:marTop w:val="0"/>
      <w:marBottom w:val="0"/>
      <w:divBdr>
        <w:top w:val="none" w:sz="0" w:space="0" w:color="auto"/>
        <w:left w:val="none" w:sz="0" w:space="0" w:color="auto"/>
        <w:bottom w:val="none" w:sz="0" w:space="0" w:color="auto"/>
        <w:right w:val="none" w:sz="0" w:space="0" w:color="auto"/>
      </w:divBdr>
    </w:div>
    <w:div w:id="642657989">
      <w:bodyDiv w:val="1"/>
      <w:marLeft w:val="0"/>
      <w:marRight w:val="0"/>
      <w:marTop w:val="0"/>
      <w:marBottom w:val="0"/>
      <w:divBdr>
        <w:top w:val="none" w:sz="0" w:space="0" w:color="auto"/>
        <w:left w:val="none" w:sz="0" w:space="0" w:color="auto"/>
        <w:bottom w:val="none" w:sz="0" w:space="0" w:color="auto"/>
        <w:right w:val="none" w:sz="0" w:space="0" w:color="auto"/>
      </w:divBdr>
    </w:div>
    <w:div w:id="661392589">
      <w:bodyDiv w:val="1"/>
      <w:marLeft w:val="0"/>
      <w:marRight w:val="0"/>
      <w:marTop w:val="0"/>
      <w:marBottom w:val="0"/>
      <w:divBdr>
        <w:top w:val="none" w:sz="0" w:space="0" w:color="auto"/>
        <w:left w:val="none" w:sz="0" w:space="0" w:color="auto"/>
        <w:bottom w:val="none" w:sz="0" w:space="0" w:color="auto"/>
        <w:right w:val="none" w:sz="0" w:space="0" w:color="auto"/>
      </w:divBdr>
      <w:divsChild>
        <w:div w:id="1080100992">
          <w:marLeft w:val="0"/>
          <w:marRight w:val="0"/>
          <w:marTop w:val="0"/>
          <w:marBottom w:val="0"/>
          <w:divBdr>
            <w:top w:val="none" w:sz="0" w:space="0" w:color="auto"/>
            <w:left w:val="none" w:sz="0" w:space="0" w:color="auto"/>
            <w:bottom w:val="none" w:sz="0" w:space="0" w:color="auto"/>
            <w:right w:val="none" w:sz="0" w:space="0" w:color="auto"/>
          </w:divBdr>
          <w:divsChild>
            <w:div w:id="417021881">
              <w:marLeft w:val="0"/>
              <w:marRight w:val="0"/>
              <w:marTop w:val="0"/>
              <w:marBottom w:val="0"/>
              <w:divBdr>
                <w:top w:val="none" w:sz="0" w:space="0" w:color="auto"/>
                <w:left w:val="none" w:sz="0" w:space="0" w:color="auto"/>
                <w:bottom w:val="none" w:sz="0" w:space="0" w:color="auto"/>
                <w:right w:val="none" w:sz="0" w:space="0" w:color="auto"/>
              </w:divBdr>
            </w:div>
          </w:divsChild>
        </w:div>
        <w:div w:id="1651866660">
          <w:marLeft w:val="0"/>
          <w:marRight w:val="0"/>
          <w:marTop w:val="0"/>
          <w:marBottom w:val="0"/>
          <w:divBdr>
            <w:top w:val="none" w:sz="0" w:space="0" w:color="auto"/>
            <w:left w:val="none" w:sz="0" w:space="0" w:color="auto"/>
            <w:bottom w:val="none" w:sz="0" w:space="0" w:color="auto"/>
            <w:right w:val="none" w:sz="0" w:space="0" w:color="auto"/>
          </w:divBdr>
          <w:divsChild>
            <w:div w:id="6927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1718">
      <w:bodyDiv w:val="1"/>
      <w:marLeft w:val="0"/>
      <w:marRight w:val="0"/>
      <w:marTop w:val="0"/>
      <w:marBottom w:val="0"/>
      <w:divBdr>
        <w:top w:val="none" w:sz="0" w:space="0" w:color="auto"/>
        <w:left w:val="none" w:sz="0" w:space="0" w:color="auto"/>
        <w:bottom w:val="none" w:sz="0" w:space="0" w:color="auto"/>
        <w:right w:val="none" w:sz="0" w:space="0" w:color="auto"/>
      </w:divBdr>
    </w:div>
    <w:div w:id="693847696">
      <w:bodyDiv w:val="1"/>
      <w:marLeft w:val="0"/>
      <w:marRight w:val="0"/>
      <w:marTop w:val="0"/>
      <w:marBottom w:val="0"/>
      <w:divBdr>
        <w:top w:val="none" w:sz="0" w:space="0" w:color="auto"/>
        <w:left w:val="none" w:sz="0" w:space="0" w:color="auto"/>
        <w:bottom w:val="none" w:sz="0" w:space="0" w:color="auto"/>
        <w:right w:val="none" w:sz="0" w:space="0" w:color="auto"/>
      </w:divBdr>
    </w:div>
    <w:div w:id="713773213">
      <w:bodyDiv w:val="1"/>
      <w:marLeft w:val="0"/>
      <w:marRight w:val="0"/>
      <w:marTop w:val="0"/>
      <w:marBottom w:val="0"/>
      <w:divBdr>
        <w:top w:val="none" w:sz="0" w:space="0" w:color="auto"/>
        <w:left w:val="none" w:sz="0" w:space="0" w:color="auto"/>
        <w:bottom w:val="none" w:sz="0" w:space="0" w:color="auto"/>
        <w:right w:val="none" w:sz="0" w:space="0" w:color="auto"/>
      </w:divBdr>
    </w:div>
    <w:div w:id="721097104">
      <w:bodyDiv w:val="1"/>
      <w:marLeft w:val="0"/>
      <w:marRight w:val="0"/>
      <w:marTop w:val="0"/>
      <w:marBottom w:val="0"/>
      <w:divBdr>
        <w:top w:val="none" w:sz="0" w:space="0" w:color="auto"/>
        <w:left w:val="none" w:sz="0" w:space="0" w:color="auto"/>
        <w:bottom w:val="none" w:sz="0" w:space="0" w:color="auto"/>
        <w:right w:val="none" w:sz="0" w:space="0" w:color="auto"/>
      </w:divBdr>
    </w:div>
    <w:div w:id="726342656">
      <w:bodyDiv w:val="1"/>
      <w:marLeft w:val="0"/>
      <w:marRight w:val="0"/>
      <w:marTop w:val="0"/>
      <w:marBottom w:val="0"/>
      <w:divBdr>
        <w:top w:val="none" w:sz="0" w:space="0" w:color="auto"/>
        <w:left w:val="none" w:sz="0" w:space="0" w:color="auto"/>
        <w:bottom w:val="none" w:sz="0" w:space="0" w:color="auto"/>
        <w:right w:val="none" w:sz="0" w:space="0" w:color="auto"/>
      </w:divBdr>
    </w:div>
    <w:div w:id="733816566">
      <w:bodyDiv w:val="1"/>
      <w:marLeft w:val="0"/>
      <w:marRight w:val="0"/>
      <w:marTop w:val="0"/>
      <w:marBottom w:val="0"/>
      <w:divBdr>
        <w:top w:val="none" w:sz="0" w:space="0" w:color="auto"/>
        <w:left w:val="none" w:sz="0" w:space="0" w:color="auto"/>
        <w:bottom w:val="none" w:sz="0" w:space="0" w:color="auto"/>
        <w:right w:val="none" w:sz="0" w:space="0" w:color="auto"/>
      </w:divBdr>
    </w:div>
    <w:div w:id="746077126">
      <w:bodyDiv w:val="1"/>
      <w:marLeft w:val="0"/>
      <w:marRight w:val="0"/>
      <w:marTop w:val="0"/>
      <w:marBottom w:val="0"/>
      <w:divBdr>
        <w:top w:val="none" w:sz="0" w:space="0" w:color="auto"/>
        <w:left w:val="none" w:sz="0" w:space="0" w:color="auto"/>
        <w:bottom w:val="none" w:sz="0" w:space="0" w:color="auto"/>
        <w:right w:val="none" w:sz="0" w:space="0" w:color="auto"/>
      </w:divBdr>
    </w:div>
    <w:div w:id="772700546">
      <w:bodyDiv w:val="1"/>
      <w:marLeft w:val="0"/>
      <w:marRight w:val="0"/>
      <w:marTop w:val="0"/>
      <w:marBottom w:val="0"/>
      <w:divBdr>
        <w:top w:val="none" w:sz="0" w:space="0" w:color="auto"/>
        <w:left w:val="none" w:sz="0" w:space="0" w:color="auto"/>
        <w:bottom w:val="none" w:sz="0" w:space="0" w:color="auto"/>
        <w:right w:val="none" w:sz="0" w:space="0" w:color="auto"/>
      </w:divBdr>
    </w:div>
    <w:div w:id="793254927">
      <w:bodyDiv w:val="1"/>
      <w:marLeft w:val="0"/>
      <w:marRight w:val="0"/>
      <w:marTop w:val="0"/>
      <w:marBottom w:val="0"/>
      <w:divBdr>
        <w:top w:val="none" w:sz="0" w:space="0" w:color="auto"/>
        <w:left w:val="none" w:sz="0" w:space="0" w:color="auto"/>
        <w:bottom w:val="none" w:sz="0" w:space="0" w:color="auto"/>
        <w:right w:val="none" w:sz="0" w:space="0" w:color="auto"/>
      </w:divBdr>
    </w:div>
    <w:div w:id="817183187">
      <w:bodyDiv w:val="1"/>
      <w:marLeft w:val="0"/>
      <w:marRight w:val="0"/>
      <w:marTop w:val="0"/>
      <w:marBottom w:val="0"/>
      <w:divBdr>
        <w:top w:val="none" w:sz="0" w:space="0" w:color="auto"/>
        <w:left w:val="none" w:sz="0" w:space="0" w:color="auto"/>
        <w:bottom w:val="none" w:sz="0" w:space="0" w:color="auto"/>
        <w:right w:val="none" w:sz="0" w:space="0" w:color="auto"/>
      </w:divBdr>
    </w:div>
    <w:div w:id="914703812">
      <w:bodyDiv w:val="1"/>
      <w:marLeft w:val="0"/>
      <w:marRight w:val="0"/>
      <w:marTop w:val="0"/>
      <w:marBottom w:val="0"/>
      <w:divBdr>
        <w:top w:val="none" w:sz="0" w:space="0" w:color="auto"/>
        <w:left w:val="none" w:sz="0" w:space="0" w:color="auto"/>
        <w:bottom w:val="none" w:sz="0" w:space="0" w:color="auto"/>
        <w:right w:val="none" w:sz="0" w:space="0" w:color="auto"/>
      </w:divBdr>
    </w:div>
    <w:div w:id="972252248">
      <w:bodyDiv w:val="1"/>
      <w:marLeft w:val="0"/>
      <w:marRight w:val="0"/>
      <w:marTop w:val="0"/>
      <w:marBottom w:val="0"/>
      <w:divBdr>
        <w:top w:val="none" w:sz="0" w:space="0" w:color="auto"/>
        <w:left w:val="none" w:sz="0" w:space="0" w:color="auto"/>
        <w:bottom w:val="none" w:sz="0" w:space="0" w:color="auto"/>
        <w:right w:val="none" w:sz="0" w:space="0" w:color="auto"/>
      </w:divBdr>
    </w:div>
    <w:div w:id="982731908">
      <w:bodyDiv w:val="1"/>
      <w:marLeft w:val="0"/>
      <w:marRight w:val="0"/>
      <w:marTop w:val="0"/>
      <w:marBottom w:val="0"/>
      <w:divBdr>
        <w:top w:val="none" w:sz="0" w:space="0" w:color="auto"/>
        <w:left w:val="none" w:sz="0" w:space="0" w:color="auto"/>
        <w:bottom w:val="none" w:sz="0" w:space="0" w:color="auto"/>
        <w:right w:val="none" w:sz="0" w:space="0" w:color="auto"/>
      </w:divBdr>
    </w:div>
    <w:div w:id="1049695260">
      <w:bodyDiv w:val="1"/>
      <w:marLeft w:val="0"/>
      <w:marRight w:val="0"/>
      <w:marTop w:val="0"/>
      <w:marBottom w:val="0"/>
      <w:divBdr>
        <w:top w:val="none" w:sz="0" w:space="0" w:color="auto"/>
        <w:left w:val="none" w:sz="0" w:space="0" w:color="auto"/>
        <w:bottom w:val="none" w:sz="0" w:space="0" w:color="auto"/>
        <w:right w:val="none" w:sz="0" w:space="0" w:color="auto"/>
      </w:divBdr>
    </w:div>
    <w:div w:id="1075131642">
      <w:bodyDiv w:val="1"/>
      <w:marLeft w:val="0"/>
      <w:marRight w:val="0"/>
      <w:marTop w:val="0"/>
      <w:marBottom w:val="0"/>
      <w:divBdr>
        <w:top w:val="none" w:sz="0" w:space="0" w:color="auto"/>
        <w:left w:val="none" w:sz="0" w:space="0" w:color="auto"/>
        <w:bottom w:val="none" w:sz="0" w:space="0" w:color="auto"/>
        <w:right w:val="none" w:sz="0" w:space="0" w:color="auto"/>
      </w:divBdr>
    </w:div>
    <w:div w:id="1076979634">
      <w:bodyDiv w:val="1"/>
      <w:marLeft w:val="0"/>
      <w:marRight w:val="0"/>
      <w:marTop w:val="0"/>
      <w:marBottom w:val="0"/>
      <w:divBdr>
        <w:top w:val="none" w:sz="0" w:space="0" w:color="auto"/>
        <w:left w:val="none" w:sz="0" w:space="0" w:color="auto"/>
        <w:bottom w:val="none" w:sz="0" w:space="0" w:color="auto"/>
        <w:right w:val="none" w:sz="0" w:space="0" w:color="auto"/>
      </w:divBdr>
    </w:div>
    <w:div w:id="1091436691">
      <w:bodyDiv w:val="1"/>
      <w:marLeft w:val="0"/>
      <w:marRight w:val="0"/>
      <w:marTop w:val="0"/>
      <w:marBottom w:val="0"/>
      <w:divBdr>
        <w:top w:val="none" w:sz="0" w:space="0" w:color="auto"/>
        <w:left w:val="none" w:sz="0" w:space="0" w:color="auto"/>
        <w:bottom w:val="none" w:sz="0" w:space="0" w:color="auto"/>
        <w:right w:val="none" w:sz="0" w:space="0" w:color="auto"/>
      </w:divBdr>
    </w:div>
    <w:div w:id="1108425142">
      <w:bodyDiv w:val="1"/>
      <w:marLeft w:val="0"/>
      <w:marRight w:val="0"/>
      <w:marTop w:val="0"/>
      <w:marBottom w:val="0"/>
      <w:divBdr>
        <w:top w:val="none" w:sz="0" w:space="0" w:color="auto"/>
        <w:left w:val="none" w:sz="0" w:space="0" w:color="auto"/>
        <w:bottom w:val="none" w:sz="0" w:space="0" w:color="auto"/>
        <w:right w:val="none" w:sz="0" w:space="0" w:color="auto"/>
      </w:divBdr>
    </w:div>
    <w:div w:id="1121996682">
      <w:bodyDiv w:val="1"/>
      <w:marLeft w:val="0"/>
      <w:marRight w:val="0"/>
      <w:marTop w:val="0"/>
      <w:marBottom w:val="0"/>
      <w:divBdr>
        <w:top w:val="none" w:sz="0" w:space="0" w:color="auto"/>
        <w:left w:val="none" w:sz="0" w:space="0" w:color="auto"/>
        <w:bottom w:val="none" w:sz="0" w:space="0" w:color="auto"/>
        <w:right w:val="none" w:sz="0" w:space="0" w:color="auto"/>
      </w:divBdr>
    </w:div>
    <w:div w:id="1136754459">
      <w:bodyDiv w:val="1"/>
      <w:marLeft w:val="0"/>
      <w:marRight w:val="0"/>
      <w:marTop w:val="0"/>
      <w:marBottom w:val="0"/>
      <w:divBdr>
        <w:top w:val="none" w:sz="0" w:space="0" w:color="auto"/>
        <w:left w:val="none" w:sz="0" w:space="0" w:color="auto"/>
        <w:bottom w:val="none" w:sz="0" w:space="0" w:color="auto"/>
        <w:right w:val="none" w:sz="0" w:space="0" w:color="auto"/>
      </w:divBdr>
      <w:divsChild>
        <w:div w:id="1164279051">
          <w:marLeft w:val="-450"/>
          <w:marRight w:val="0"/>
          <w:marTop w:val="0"/>
          <w:marBottom w:val="150"/>
          <w:divBdr>
            <w:top w:val="none" w:sz="0" w:space="0" w:color="auto"/>
            <w:left w:val="none" w:sz="0" w:space="0" w:color="auto"/>
            <w:bottom w:val="none" w:sz="0" w:space="0" w:color="auto"/>
            <w:right w:val="none" w:sz="0" w:space="0" w:color="auto"/>
          </w:divBdr>
          <w:divsChild>
            <w:div w:id="1088426961">
              <w:marLeft w:val="450"/>
              <w:marRight w:val="0"/>
              <w:marTop w:val="0"/>
              <w:marBottom w:val="0"/>
              <w:divBdr>
                <w:top w:val="none" w:sz="0" w:space="0" w:color="auto"/>
                <w:left w:val="none" w:sz="0" w:space="0" w:color="auto"/>
                <w:bottom w:val="none" w:sz="0" w:space="0" w:color="auto"/>
                <w:right w:val="none" w:sz="0" w:space="0" w:color="auto"/>
              </w:divBdr>
            </w:div>
          </w:divsChild>
        </w:div>
        <w:div w:id="1168058115">
          <w:marLeft w:val="-450"/>
          <w:marRight w:val="0"/>
          <w:marTop w:val="0"/>
          <w:marBottom w:val="150"/>
          <w:divBdr>
            <w:top w:val="none" w:sz="0" w:space="0" w:color="auto"/>
            <w:left w:val="none" w:sz="0" w:space="0" w:color="auto"/>
            <w:bottom w:val="none" w:sz="0" w:space="0" w:color="auto"/>
            <w:right w:val="none" w:sz="0" w:space="0" w:color="auto"/>
          </w:divBdr>
          <w:divsChild>
            <w:div w:id="494690466">
              <w:marLeft w:val="450"/>
              <w:marRight w:val="0"/>
              <w:marTop w:val="0"/>
              <w:marBottom w:val="0"/>
              <w:divBdr>
                <w:top w:val="none" w:sz="0" w:space="0" w:color="auto"/>
                <w:left w:val="none" w:sz="0" w:space="0" w:color="auto"/>
                <w:bottom w:val="none" w:sz="0" w:space="0" w:color="auto"/>
                <w:right w:val="none" w:sz="0" w:space="0" w:color="auto"/>
              </w:divBdr>
              <w:divsChild>
                <w:div w:id="814831746">
                  <w:marLeft w:val="0"/>
                  <w:marRight w:val="0"/>
                  <w:marTop w:val="0"/>
                  <w:marBottom w:val="0"/>
                  <w:divBdr>
                    <w:top w:val="single" w:sz="6" w:space="0" w:color="C2C2C2"/>
                    <w:left w:val="single" w:sz="6" w:space="0" w:color="C2C2C2"/>
                    <w:bottom w:val="single" w:sz="6" w:space="0" w:color="C2C2C2"/>
                    <w:right w:val="single" w:sz="6" w:space="0" w:color="C2C2C2"/>
                  </w:divBdr>
                  <w:divsChild>
                    <w:div w:id="12263961">
                      <w:marLeft w:val="0"/>
                      <w:marRight w:val="0"/>
                      <w:marTop w:val="0"/>
                      <w:marBottom w:val="0"/>
                      <w:divBdr>
                        <w:top w:val="none" w:sz="0" w:space="0" w:color="auto"/>
                        <w:left w:val="none" w:sz="0" w:space="0" w:color="auto"/>
                        <w:bottom w:val="none" w:sz="0" w:space="0" w:color="auto"/>
                        <w:right w:val="none" w:sz="0" w:space="0" w:color="auto"/>
                      </w:divBdr>
                      <w:divsChild>
                        <w:div w:id="466699736">
                          <w:marLeft w:val="0"/>
                          <w:marRight w:val="0"/>
                          <w:marTop w:val="0"/>
                          <w:marBottom w:val="0"/>
                          <w:divBdr>
                            <w:top w:val="none" w:sz="0" w:space="0" w:color="auto"/>
                            <w:left w:val="none" w:sz="0" w:space="0" w:color="auto"/>
                            <w:bottom w:val="none" w:sz="0" w:space="0" w:color="auto"/>
                            <w:right w:val="none" w:sz="0" w:space="0" w:color="auto"/>
                          </w:divBdr>
                          <w:divsChild>
                            <w:div w:id="8605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375639">
      <w:bodyDiv w:val="1"/>
      <w:marLeft w:val="0"/>
      <w:marRight w:val="0"/>
      <w:marTop w:val="0"/>
      <w:marBottom w:val="0"/>
      <w:divBdr>
        <w:top w:val="none" w:sz="0" w:space="0" w:color="auto"/>
        <w:left w:val="none" w:sz="0" w:space="0" w:color="auto"/>
        <w:bottom w:val="none" w:sz="0" w:space="0" w:color="auto"/>
        <w:right w:val="none" w:sz="0" w:space="0" w:color="auto"/>
      </w:divBdr>
    </w:div>
    <w:div w:id="1238830356">
      <w:bodyDiv w:val="1"/>
      <w:marLeft w:val="0"/>
      <w:marRight w:val="0"/>
      <w:marTop w:val="0"/>
      <w:marBottom w:val="0"/>
      <w:divBdr>
        <w:top w:val="none" w:sz="0" w:space="0" w:color="auto"/>
        <w:left w:val="none" w:sz="0" w:space="0" w:color="auto"/>
        <w:bottom w:val="none" w:sz="0" w:space="0" w:color="auto"/>
        <w:right w:val="none" w:sz="0" w:space="0" w:color="auto"/>
      </w:divBdr>
    </w:div>
    <w:div w:id="1332634336">
      <w:bodyDiv w:val="1"/>
      <w:marLeft w:val="0"/>
      <w:marRight w:val="0"/>
      <w:marTop w:val="0"/>
      <w:marBottom w:val="0"/>
      <w:divBdr>
        <w:top w:val="none" w:sz="0" w:space="0" w:color="auto"/>
        <w:left w:val="none" w:sz="0" w:space="0" w:color="auto"/>
        <w:bottom w:val="none" w:sz="0" w:space="0" w:color="auto"/>
        <w:right w:val="none" w:sz="0" w:space="0" w:color="auto"/>
      </w:divBdr>
    </w:div>
    <w:div w:id="1339967676">
      <w:bodyDiv w:val="1"/>
      <w:marLeft w:val="0"/>
      <w:marRight w:val="0"/>
      <w:marTop w:val="0"/>
      <w:marBottom w:val="0"/>
      <w:divBdr>
        <w:top w:val="none" w:sz="0" w:space="0" w:color="auto"/>
        <w:left w:val="none" w:sz="0" w:space="0" w:color="auto"/>
        <w:bottom w:val="none" w:sz="0" w:space="0" w:color="auto"/>
        <w:right w:val="none" w:sz="0" w:space="0" w:color="auto"/>
      </w:divBdr>
    </w:div>
    <w:div w:id="1349213544">
      <w:bodyDiv w:val="1"/>
      <w:marLeft w:val="0"/>
      <w:marRight w:val="0"/>
      <w:marTop w:val="0"/>
      <w:marBottom w:val="0"/>
      <w:divBdr>
        <w:top w:val="none" w:sz="0" w:space="0" w:color="auto"/>
        <w:left w:val="none" w:sz="0" w:space="0" w:color="auto"/>
        <w:bottom w:val="none" w:sz="0" w:space="0" w:color="auto"/>
        <w:right w:val="none" w:sz="0" w:space="0" w:color="auto"/>
      </w:divBdr>
    </w:div>
    <w:div w:id="1361932662">
      <w:bodyDiv w:val="1"/>
      <w:marLeft w:val="0"/>
      <w:marRight w:val="0"/>
      <w:marTop w:val="0"/>
      <w:marBottom w:val="0"/>
      <w:divBdr>
        <w:top w:val="none" w:sz="0" w:space="0" w:color="auto"/>
        <w:left w:val="none" w:sz="0" w:space="0" w:color="auto"/>
        <w:bottom w:val="none" w:sz="0" w:space="0" w:color="auto"/>
        <w:right w:val="none" w:sz="0" w:space="0" w:color="auto"/>
      </w:divBdr>
    </w:div>
    <w:div w:id="1378504728">
      <w:bodyDiv w:val="1"/>
      <w:marLeft w:val="0"/>
      <w:marRight w:val="0"/>
      <w:marTop w:val="0"/>
      <w:marBottom w:val="0"/>
      <w:divBdr>
        <w:top w:val="none" w:sz="0" w:space="0" w:color="auto"/>
        <w:left w:val="none" w:sz="0" w:space="0" w:color="auto"/>
        <w:bottom w:val="none" w:sz="0" w:space="0" w:color="auto"/>
        <w:right w:val="none" w:sz="0" w:space="0" w:color="auto"/>
      </w:divBdr>
    </w:div>
    <w:div w:id="1408966267">
      <w:bodyDiv w:val="1"/>
      <w:marLeft w:val="0"/>
      <w:marRight w:val="0"/>
      <w:marTop w:val="0"/>
      <w:marBottom w:val="0"/>
      <w:divBdr>
        <w:top w:val="none" w:sz="0" w:space="0" w:color="auto"/>
        <w:left w:val="none" w:sz="0" w:space="0" w:color="auto"/>
        <w:bottom w:val="none" w:sz="0" w:space="0" w:color="auto"/>
        <w:right w:val="none" w:sz="0" w:space="0" w:color="auto"/>
      </w:divBdr>
    </w:div>
    <w:div w:id="1439981900">
      <w:bodyDiv w:val="1"/>
      <w:marLeft w:val="0"/>
      <w:marRight w:val="0"/>
      <w:marTop w:val="0"/>
      <w:marBottom w:val="0"/>
      <w:divBdr>
        <w:top w:val="none" w:sz="0" w:space="0" w:color="auto"/>
        <w:left w:val="none" w:sz="0" w:space="0" w:color="auto"/>
        <w:bottom w:val="none" w:sz="0" w:space="0" w:color="auto"/>
        <w:right w:val="none" w:sz="0" w:space="0" w:color="auto"/>
      </w:divBdr>
    </w:div>
    <w:div w:id="1497570257">
      <w:bodyDiv w:val="1"/>
      <w:marLeft w:val="0"/>
      <w:marRight w:val="0"/>
      <w:marTop w:val="0"/>
      <w:marBottom w:val="0"/>
      <w:divBdr>
        <w:top w:val="none" w:sz="0" w:space="0" w:color="auto"/>
        <w:left w:val="none" w:sz="0" w:space="0" w:color="auto"/>
        <w:bottom w:val="none" w:sz="0" w:space="0" w:color="auto"/>
        <w:right w:val="none" w:sz="0" w:space="0" w:color="auto"/>
      </w:divBdr>
    </w:div>
    <w:div w:id="1506479615">
      <w:bodyDiv w:val="1"/>
      <w:marLeft w:val="0"/>
      <w:marRight w:val="0"/>
      <w:marTop w:val="0"/>
      <w:marBottom w:val="0"/>
      <w:divBdr>
        <w:top w:val="none" w:sz="0" w:space="0" w:color="auto"/>
        <w:left w:val="none" w:sz="0" w:space="0" w:color="auto"/>
        <w:bottom w:val="none" w:sz="0" w:space="0" w:color="auto"/>
        <w:right w:val="none" w:sz="0" w:space="0" w:color="auto"/>
      </w:divBdr>
    </w:div>
    <w:div w:id="1541555037">
      <w:bodyDiv w:val="1"/>
      <w:marLeft w:val="0"/>
      <w:marRight w:val="0"/>
      <w:marTop w:val="0"/>
      <w:marBottom w:val="0"/>
      <w:divBdr>
        <w:top w:val="none" w:sz="0" w:space="0" w:color="auto"/>
        <w:left w:val="none" w:sz="0" w:space="0" w:color="auto"/>
        <w:bottom w:val="none" w:sz="0" w:space="0" w:color="auto"/>
        <w:right w:val="none" w:sz="0" w:space="0" w:color="auto"/>
      </w:divBdr>
    </w:div>
    <w:div w:id="1552764541">
      <w:bodyDiv w:val="1"/>
      <w:marLeft w:val="0"/>
      <w:marRight w:val="0"/>
      <w:marTop w:val="0"/>
      <w:marBottom w:val="0"/>
      <w:divBdr>
        <w:top w:val="none" w:sz="0" w:space="0" w:color="auto"/>
        <w:left w:val="none" w:sz="0" w:space="0" w:color="auto"/>
        <w:bottom w:val="none" w:sz="0" w:space="0" w:color="auto"/>
        <w:right w:val="none" w:sz="0" w:space="0" w:color="auto"/>
      </w:divBdr>
      <w:divsChild>
        <w:div w:id="534662469">
          <w:marLeft w:val="0"/>
          <w:marRight w:val="0"/>
          <w:marTop w:val="0"/>
          <w:marBottom w:val="0"/>
          <w:divBdr>
            <w:top w:val="none" w:sz="0" w:space="0" w:color="auto"/>
            <w:left w:val="none" w:sz="0" w:space="0" w:color="auto"/>
            <w:bottom w:val="none" w:sz="0" w:space="0" w:color="auto"/>
            <w:right w:val="none" w:sz="0" w:space="0" w:color="auto"/>
          </w:divBdr>
          <w:divsChild>
            <w:div w:id="1807620415">
              <w:marLeft w:val="0"/>
              <w:marRight w:val="0"/>
              <w:marTop w:val="0"/>
              <w:marBottom w:val="0"/>
              <w:divBdr>
                <w:top w:val="none" w:sz="0" w:space="0" w:color="auto"/>
                <w:left w:val="none" w:sz="0" w:space="0" w:color="auto"/>
                <w:bottom w:val="none" w:sz="0" w:space="0" w:color="auto"/>
                <w:right w:val="none" w:sz="0" w:space="0" w:color="auto"/>
              </w:divBdr>
              <w:divsChild>
                <w:div w:id="573130378">
                  <w:marLeft w:val="0"/>
                  <w:marRight w:val="0"/>
                  <w:marTop w:val="0"/>
                  <w:marBottom w:val="0"/>
                  <w:divBdr>
                    <w:top w:val="none" w:sz="0" w:space="0" w:color="auto"/>
                    <w:left w:val="none" w:sz="0" w:space="0" w:color="auto"/>
                    <w:bottom w:val="none" w:sz="0" w:space="0" w:color="auto"/>
                    <w:right w:val="none" w:sz="0" w:space="0" w:color="auto"/>
                  </w:divBdr>
                  <w:divsChild>
                    <w:div w:id="1444572852">
                      <w:marLeft w:val="0"/>
                      <w:marRight w:val="0"/>
                      <w:marTop w:val="0"/>
                      <w:marBottom w:val="0"/>
                      <w:divBdr>
                        <w:top w:val="none" w:sz="0" w:space="0" w:color="auto"/>
                        <w:left w:val="none" w:sz="0" w:space="0" w:color="auto"/>
                        <w:bottom w:val="none" w:sz="0" w:space="0" w:color="auto"/>
                        <w:right w:val="none" w:sz="0" w:space="0" w:color="auto"/>
                      </w:divBdr>
                      <w:divsChild>
                        <w:div w:id="1659847487">
                          <w:marLeft w:val="0"/>
                          <w:marRight w:val="0"/>
                          <w:marTop w:val="0"/>
                          <w:marBottom w:val="0"/>
                          <w:divBdr>
                            <w:top w:val="none" w:sz="0" w:space="0" w:color="auto"/>
                            <w:left w:val="none" w:sz="0" w:space="0" w:color="auto"/>
                            <w:bottom w:val="none" w:sz="0" w:space="0" w:color="auto"/>
                            <w:right w:val="none" w:sz="0" w:space="0" w:color="auto"/>
                          </w:divBdr>
                          <w:divsChild>
                            <w:div w:id="491138952">
                              <w:marLeft w:val="0"/>
                              <w:marRight w:val="0"/>
                              <w:marTop w:val="0"/>
                              <w:marBottom w:val="0"/>
                              <w:divBdr>
                                <w:top w:val="none" w:sz="0" w:space="0" w:color="auto"/>
                                <w:left w:val="none" w:sz="0" w:space="0" w:color="auto"/>
                                <w:bottom w:val="none" w:sz="0" w:space="0" w:color="auto"/>
                                <w:right w:val="none" w:sz="0" w:space="0" w:color="auto"/>
                              </w:divBdr>
                            </w:div>
                            <w:div w:id="1885217887">
                              <w:marLeft w:val="0"/>
                              <w:marRight w:val="0"/>
                              <w:marTop w:val="0"/>
                              <w:marBottom w:val="0"/>
                              <w:divBdr>
                                <w:top w:val="none" w:sz="0" w:space="0" w:color="auto"/>
                                <w:left w:val="none" w:sz="0" w:space="0" w:color="auto"/>
                                <w:bottom w:val="none" w:sz="0" w:space="0" w:color="auto"/>
                                <w:right w:val="none" w:sz="0" w:space="0" w:color="auto"/>
                              </w:divBdr>
                              <w:divsChild>
                                <w:div w:id="2027556154">
                                  <w:marLeft w:val="0"/>
                                  <w:marRight w:val="0"/>
                                  <w:marTop w:val="0"/>
                                  <w:marBottom w:val="0"/>
                                  <w:divBdr>
                                    <w:top w:val="single" w:sz="6" w:space="0" w:color="CCCCCC"/>
                                    <w:left w:val="none" w:sz="0" w:space="0" w:color="auto"/>
                                    <w:bottom w:val="none" w:sz="0" w:space="0" w:color="auto"/>
                                    <w:right w:val="none" w:sz="0" w:space="0" w:color="auto"/>
                                  </w:divBdr>
                                </w:div>
                              </w:divsChild>
                            </w:div>
                            <w:div w:id="1839225708">
                              <w:marLeft w:val="0"/>
                              <w:marRight w:val="0"/>
                              <w:marTop w:val="0"/>
                              <w:marBottom w:val="0"/>
                              <w:divBdr>
                                <w:top w:val="none" w:sz="0" w:space="0" w:color="auto"/>
                                <w:left w:val="none" w:sz="0" w:space="0" w:color="auto"/>
                                <w:bottom w:val="none" w:sz="0" w:space="0" w:color="auto"/>
                                <w:right w:val="none" w:sz="0" w:space="0" w:color="auto"/>
                              </w:divBdr>
                            </w:div>
                          </w:divsChild>
                        </w:div>
                        <w:div w:id="1359238989">
                          <w:marLeft w:val="0"/>
                          <w:marRight w:val="0"/>
                          <w:marTop w:val="0"/>
                          <w:marBottom w:val="0"/>
                          <w:divBdr>
                            <w:top w:val="none" w:sz="0" w:space="0" w:color="auto"/>
                            <w:left w:val="none" w:sz="0" w:space="0" w:color="auto"/>
                            <w:bottom w:val="none" w:sz="0" w:space="0" w:color="auto"/>
                            <w:right w:val="none" w:sz="0" w:space="0" w:color="auto"/>
                          </w:divBdr>
                          <w:divsChild>
                            <w:div w:id="1715274067">
                              <w:marLeft w:val="0"/>
                              <w:marRight w:val="0"/>
                              <w:marTop w:val="0"/>
                              <w:marBottom w:val="0"/>
                              <w:divBdr>
                                <w:top w:val="none" w:sz="0" w:space="0" w:color="auto"/>
                                <w:left w:val="none" w:sz="0" w:space="0" w:color="auto"/>
                                <w:bottom w:val="none" w:sz="0" w:space="0" w:color="auto"/>
                                <w:right w:val="none" w:sz="0" w:space="0" w:color="auto"/>
                              </w:divBdr>
                              <w:divsChild>
                                <w:div w:id="1862888391">
                                  <w:marLeft w:val="0"/>
                                  <w:marRight w:val="0"/>
                                  <w:marTop w:val="0"/>
                                  <w:marBottom w:val="0"/>
                                  <w:divBdr>
                                    <w:top w:val="none" w:sz="0" w:space="0" w:color="auto"/>
                                    <w:left w:val="none" w:sz="0" w:space="0" w:color="auto"/>
                                    <w:bottom w:val="none" w:sz="0" w:space="0" w:color="auto"/>
                                    <w:right w:val="none" w:sz="0" w:space="0" w:color="auto"/>
                                  </w:divBdr>
                                  <w:divsChild>
                                    <w:div w:id="495071538">
                                      <w:marLeft w:val="0"/>
                                      <w:marRight w:val="0"/>
                                      <w:marTop w:val="0"/>
                                      <w:marBottom w:val="0"/>
                                      <w:divBdr>
                                        <w:top w:val="none" w:sz="0" w:space="0" w:color="auto"/>
                                        <w:left w:val="none" w:sz="0" w:space="0" w:color="auto"/>
                                        <w:bottom w:val="none" w:sz="0" w:space="0" w:color="auto"/>
                                        <w:right w:val="none" w:sz="0" w:space="0" w:color="auto"/>
                                      </w:divBdr>
                                      <w:divsChild>
                                        <w:div w:id="146559604">
                                          <w:marLeft w:val="0"/>
                                          <w:marRight w:val="0"/>
                                          <w:marTop w:val="0"/>
                                          <w:marBottom w:val="0"/>
                                          <w:divBdr>
                                            <w:top w:val="single" w:sz="6" w:space="0" w:color="CCCCCC"/>
                                            <w:left w:val="single" w:sz="6" w:space="0" w:color="CCCCCC"/>
                                            <w:bottom w:val="single" w:sz="6" w:space="0" w:color="CCCCCC"/>
                                            <w:right w:val="single" w:sz="6" w:space="0" w:color="CCCCCC"/>
                                          </w:divBdr>
                                          <w:divsChild>
                                            <w:div w:id="644286618">
                                              <w:marLeft w:val="0"/>
                                              <w:marRight w:val="0"/>
                                              <w:marTop w:val="0"/>
                                              <w:marBottom w:val="0"/>
                                              <w:divBdr>
                                                <w:top w:val="none" w:sz="0" w:space="0" w:color="auto"/>
                                                <w:left w:val="none" w:sz="0" w:space="0" w:color="auto"/>
                                                <w:bottom w:val="none" w:sz="0" w:space="0" w:color="auto"/>
                                                <w:right w:val="none" w:sz="0" w:space="0" w:color="auto"/>
                                              </w:divBdr>
                                              <w:divsChild>
                                                <w:div w:id="192560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87772">
                                          <w:marLeft w:val="0"/>
                                          <w:marRight w:val="0"/>
                                          <w:marTop w:val="0"/>
                                          <w:marBottom w:val="0"/>
                                          <w:divBdr>
                                            <w:top w:val="single" w:sz="6" w:space="0" w:color="CCCCCC"/>
                                            <w:left w:val="single" w:sz="6" w:space="0" w:color="CCCCCC"/>
                                            <w:bottom w:val="single" w:sz="6" w:space="0" w:color="CCCCCC"/>
                                            <w:right w:val="single" w:sz="6" w:space="0" w:color="CCCCCC"/>
                                          </w:divBdr>
                                          <w:divsChild>
                                            <w:div w:id="1131050217">
                                              <w:marLeft w:val="0"/>
                                              <w:marRight w:val="0"/>
                                              <w:marTop w:val="0"/>
                                              <w:marBottom w:val="0"/>
                                              <w:divBdr>
                                                <w:top w:val="none" w:sz="0" w:space="0" w:color="auto"/>
                                                <w:left w:val="none" w:sz="0" w:space="0" w:color="auto"/>
                                                <w:bottom w:val="none" w:sz="0" w:space="0" w:color="auto"/>
                                                <w:right w:val="none" w:sz="0" w:space="0" w:color="auto"/>
                                              </w:divBdr>
                                              <w:divsChild>
                                                <w:div w:id="10175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9424">
                                          <w:marLeft w:val="0"/>
                                          <w:marRight w:val="0"/>
                                          <w:marTop w:val="0"/>
                                          <w:marBottom w:val="0"/>
                                          <w:divBdr>
                                            <w:top w:val="single" w:sz="6" w:space="0" w:color="CCCCCC"/>
                                            <w:left w:val="single" w:sz="6" w:space="0" w:color="CCCCCC"/>
                                            <w:bottom w:val="single" w:sz="6" w:space="0" w:color="CCCCCC"/>
                                            <w:right w:val="single" w:sz="6" w:space="0" w:color="CCCCCC"/>
                                          </w:divBdr>
                                          <w:divsChild>
                                            <w:div w:id="421798506">
                                              <w:marLeft w:val="0"/>
                                              <w:marRight w:val="0"/>
                                              <w:marTop w:val="0"/>
                                              <w:marBottom w:val="0"/>
                                              <w:divBdr>
                                                <w:top w:val="none" w:sz="0" w:space="0" w:color="auto"/>
                                                <w:left w:val="none" w:sz="0" w:space="0" w:color="auto"/>
                                                <w:bottom w:val="none" w:sz="0" w:space="0" w:color="auto"/>
                                                <w:right w:val="none" w:sz="0" w:space="0" w:color="auto"/>
                                              </w:divBdr>
                                              <w:divsChild>
                                                <w:div w:id="18176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61845">
                                          <w:marLeft w:val="0"/>
                                          <w:marRight w:val="0"/>
                                          <w:marTop w:val="0"/>
                                          <w:marBottom w:val="0"/>
                                          <w:divBdr>
                                            <w:top w:val="single" w:sz="6" w:space="0" w:color="CCCCCC"/>
                                            <w:left w:val="single" w:sz="6" w:space="0" w:color="CCCCCC"/>
                                            <w:bottom w:val="single" w:sz="6" w:space="0" w:color="CCCCCC"/>
                                            <w:right w:val="single" w:sz="6" w:space="0" w:color="CCCCCC"/>
                                          </w:divBdr>
                                          <w:divsChild>
                                            <w:div w:id="764494775">
                                              <w:marLeft w:val="0"/>
                                              <w:marRight w:val="0"/>
                                              <w:marTop w:val="0"/>
                                              <w:marBottom w:val="0"/>
                                              <w:divBdr>
                                                <w:top w:val="none" w:sz="0" w:space="0" w:color="auto"/>
                                                <w:left w:val="none" w:sz="0" w:space="0" w:color="auto"/>
                                                <w:bottom w:val="none" w:sz="0" w:space="0" w:color="auto"/>
                                                <w:right w:val="none" w:sz="0" w:space="0" w:color="auto"/>
                                              </w:divBdr>
                                              <w:divsChild>
                                                <w:div w:id="18827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44658">
                  <w:marLeft w:val="0"/>
                  <w:marRight w:val="0"/>
                  <w:marTop w:val="0"/>
                  <w:marBottom w:val="0"/>
                  <w:divBdr>
                    <w:top w:val="single" w:sz="6" w:space="24" w:color="CCCCCC"/>
                    <w:left w:val="none" w:sz="0" w:space="0" w:color="auto"/>
                    <w:bottom w:val="none" w:sz="0" w:space="0" w:color="auto"/>
                    <w:right w:val="none" w:sz="0" w:space="0" w:color="auto"/>
                  </w:divBdr>
                  <w:divsChild>
                    <w:div w:id="628362604">
                      <w:marLeft w:val="0"/>
                      <w:marRight w:val="0"/>
                      <w:marTop w:val="0"/>
                      <w:marBottom w:val="0"/>
                      <w:divBdr>
                        <w:top w:val="none" w:sz="0" w:space="0" w:color="auto"/>
                        <w:left w:val="none" w:sz="0" w:space="0" w:color="auto"/>
                        <w:bottom w:val="none" w:sz="0" w:space="0" w:color="auto"/>
                        <w:right w:val="none" w:sz="0" w:space="0" w:color="auto"/>
                      </w:divBdr>
                      <w:divsChild>
                        <w:div w:id="1259828416">
                          <w:marLeft w:val="0"/>
                          <w:marRight w:val="0"/>
                          <w:marTop w:val="0"/>
                          <w:marBottom w:val="0"/>
                          <w:divBdr>
                            <w:top w:val="none" w:sz="0" w:space="0" w:color="auto"/>
                            <w:left w:val="none" w:sz="0" w:space="0" w:color="auto"/>
                            <w:bottom w:val="none" w:sz="0" w:space="0" w:color="auto"/>
                            <w:right w:val="none" w:sz="0" w:space="0" w:color="auto"/>
                          </w:divBdr>
                          <w:divsChild>
                            <w:div w:id="623730673">
                              <w:marLeft w:val="0"/>
                              <w:marRight w:val="0"/>
                              <w:marTop w:val="0"/>
                              <w:marBottom w:val="0"/>
                              <w:divBdr>
                                <w:top w:val="none" w:sz="0" w:space="0" w:color="auto"/>
                                <w:left w:val="none" w:sz="0" w:space="0" w:color="auto"/>
                                <w:bottom w:val="none" w:sz="0" w:space="0" w:color="auto"/>
                                <w:right w:val="none" w:sz="0" w:space="0" w:color="auto"/>
                              </w:divBdr>
                              <w:divsChild>
                                <w:div w:id="1328049477">
                                  <w:marLeft w:val="0"/>
                                  <w:marRight w:val="0"/>
                                  <w:marTop w:val="0"/>
                                  <w:marBottom w:val="0"/>
                                  <w:divBdr>
                                    <w:top w:val="none" w:sz="0" w:space="0" w:color="auto"/>
                                    <w:left w:val="none" w:sz="0" w:space="0" w:color="auto"/>
                                    <w:bottom w:val="none" w:sz="0" w:space="0" w:color="auto"/>
                                    <w:right w:val="none" w:sz="0" w:space="0" w:color="auto"/>
                                  </w:divBdr>
                                  <w:divsChild>
                                    <w:div w:id="365759988">
                                      <w:marLeft w:val="0"/>
                                      <w:marRight w:val="0"/>
                                      <w:marTop w:val="0"/>
                                      <w:marBottom w:val="0"/>
                                      <w:divBdr>
                                        <w:top w:val="none" w:sz="0" w:space="0" w:color="auto"/>
                                        <w:left w:val="none" w:sz="0" w:space="0" w:color="auto"/>
                                        <w:bottom w:val="none" w:sz="0" w:space="0" w:color="auto"/>
                                        <w:right w:val="none" w:sz="0" w:space="0" w:color="auto"/>
                                      </w:divBdr>
                                      <w:divsChild>
                                        <w:div w:id="865748470">
                                          <w:marLeft w:val="0"/>
                                          <w:marRight w:val="0"/>
                                          <w:marTop w:val="0"/>
                                          <w:marBottom w:val="0"/>
                                          <w:divBdr>
                                            <w:top w:val="none" w:sz="0" w:space="0" w:color="auto"/>
                                            <w:left w:val="none" w:sz="0" w:space="0" w:color="auto"/>
                                            <w:bottom w:val="single" w:sz="6" w:space="0" w:color="CCCCCC"/>
                                            <w:right w:val="none" w:sz="0" w:space="0" w:color="auto"/>
                                          </w:divBdr>
                                          <w:divsChild>
                                            <w:div w:id="621230217">
                                              <w:marLeft w:val="0"/>
                                              <w:marRight w:val="0"/>
                                              <w:marTop w:val="0"/>
                                              <w:marBottom w:val="0"/>
                                              <w:divBdr>
                                                <w:top w:val="none" w:sz="0" w:space="0" w:color="auto"/>
                                                <w:left w:val="none" w:sz="0" w:space="0" w:color="auto"/>
                                                <w:bottom w:val="none" w:sz="0" w:space="0" w:color="auto"/>
                                                <w:right w:val="none" w:sz="0" w:space="0" w:color="auto"/>
                                              </w:divBdr>
                                              <w:divsChild>
                                                <w:div w:id="516114670">
                                                  <w:marLeft w:val="0"/>
                                                  <w:marRight w:val="0"/>
                                                  <w:marTop w:val="0"/>
                                                  <w:marBottom w:val="0"/>
                                                  <w:divBdr>
                                                    <w:top w:val="single" w:sz="6" w:space="0" w:color="CCCCCC"/>
                                                    <w:left w:val="single" w:sz="6" w:space="0" w:color="CCCCCC"/>
                                                    <w:bottom w:val="single" w:sz="6" w:space="0" w:color="CCCCCC"/>
                                                    <w:right w:val="single" w:sz="6" w:space="0" w:color="CCCCCC"/>
                                                  </w:divBdr>
                                                  <w:divsChild>
                                                    <w:div w:id="576131301">
                                                      <w:marLeft w:val="0"/>
                                                      <w:marRight w:val="0"/>
                                                      <w:marTop w:val="0"/>
                                                      <w:marBottom w:val="0"/>
                                                      <w:divBdr>
                                                        <w:top w:val="none" w:sz="0" w:space="0" w:color="auto"/>
                                                        <w:left w:val="none" w:sz="0" w:space="0" w:color="auto"/>
                                                        <w:bottom w:val="none" w:sz="0" w:space="0" w:color="auto"/>
                                                        <w:right w:val="none" w:sz="0" w:space="0" w:color="auto"/>
                                                      </w:divBdr>
                                                    </w:div>
                                                  </w:divsChild>
                                                </w:div>
                                                <w:div w:id="1678270676">
                                                  <w:marLeft w:val="0"/>
                                                  <w:marRight w:val="0"/>
                                                  <w:marTop w:val="0"/>
                                                  <w:marBottom w:val="0"/>
                                                  <w:divBdr>
                                                    <w:top w:val="single" w:sz="6" w:space="0" w:color="CCCCCC"/>
                                                    <w:left w:val="single" w:sz="6" w:space="0" w:color="CCCCCC"/>
                                                    <w:bottom w:val="single" w:sz="6" w:space="0" w:color="CCCCCC"/>
                                                    <w:right w:val="single" w:sz="6" w:space="0" w:color="CCCCCC"/>
                                                  </w:divBdr>
                                                  <w:divsChild>
                                                    <w:div w:id="1891377133">
                                                      <w:marLeft w:val="0"/>
                                                      <w:marRight w:val="0"/>
                                                      <w:marTop w:val="0"/>
                                                      <w:marBottom w:val="0"/>
                                                      <w:divBdr>
                                                        <w:top w:val="none" w:sz="0" w:space="0" w:color="auto"/>
                                                        <w:left w:val="none" w:sz="0" w:space="0" w:color="auto"/>
                                                        <w:bottom w:val="none" w:sz="0" w:space="0" w:color="auto"/>
                                                        <w:right w:val="none" w:sz="0" w:space="0" w:color="auto"/>
                                                      </w:divBdr>
                                                    </w:div>
                                                  </w:divsChild>
                                                </w:div>
                                                <w:div w:id="1163080243">
                                                  <w:marLeft w:val="0"/>
                                                  <w:marRight w:val="0"/>
                                                  <w:marTop w:val="0"/>
                                                  <w:marBottom w:val="0"/>
                                                  <w:divBdr>
                                                    <w:top w:val="single" w:sz="6" w:space="0" w:color="CCCCCC"/>
                                                    <w:left w:val="single" w:sz="6" w:space="0" w:color="CCCCCC"/>
                                                    <w:bottom w:val="single" w:sz="6" w:space="0" w:color="CCCCCC"/>
                                                    <w:right w:val="single" w:sz="6" w:space="0" w:color="CCCCCC"/>
                                                  </w:divBdr>
                                                  <w:divsChild>
                                                    <w:div w:id="1246722358">
                                                      <w:marLeft w:val="0"/>
                                                      <w:marRight w:val="0"/>
                                                      <w:marTop w:val="0"/>
                                                      <w:marBottom w:val="0"/>
                                                      <w:divBdr>
                                                        <w:top w:val="none" w:sz="0" w:space="0" w:color="auto"/>
                                                        <w:left w:val="none" w:sz="0" w:space="0" w:color="auto"/>
                                                        <w:bottom w:val="none" w:sz="0" w:space="0" w:color="auto"/>
                                                        <w:right w:val="none" w:sz="0" w:space="0" w:color="auto"/>
                                                      </w:divBdr>
                                                      <w:divsChild>
                                                        <w:div w:id="9359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2189">
                                                  <w:marLeft w:val="0"/>
                                                  <w:marRight w:val="0"/>
                                                  <w:marTop w:val="0"/>
                                                  <w:marBottom w:val="0"/>
                                                  <w:divBdr>
                                                    <w:top w:val="single" w:sz="6" w:space="0" w:color="CCCCCC"/>
                                                    <w:left w:val="single" w:sz="6" w:space="0" w:color="CCCCCC"/>
                                                    <w:bottom w:val="single" w:sz="6" w:space="0" w:color="CCCCCC"/>
                                                    <w:right w:val="single" w:sz="6" w:space="0" w:color="CCCCCC"/>
                                                  </w:divBdr>
                                                  <w:divsChild>
                                                    <w:div w:id="838037643">
                                                      <w:marLeft w:val="0"/>
                                                      <w:marRight w:val="0"/>
                                                      <w:marTop w:val="0"/>
                                                      <w:marBottom w:val="0"/>
                                                      <w:divBdr>
                                                        <w:top w:val="none" w:sz="0" w:space="0" w:color="auto"/>
                                                        <w:left w:val="none" w:sz="0" w:space="0" w:color="auto"/>
                                                        <w:bottom w:val="none" w:sz="0" w:space="0" w:color="auto"/>
                                                        <w:right w:val="none" w:sz="0" w:space="0" w:color="auto"/>
                                                      </w:divBdr>
                                                      <w:divsChild>
                                                        <w:div w:id="14952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09411">
                                                  <w:marLeft w:val="0"/>
                                                  <w:marRight w:val="0"/>
                                                  <w:marTop w:val="0"/>
                                                  <w:marBottom w:val="0"/>
                                                  <w:divBdr>
                                                    <w:top w:val="single" w:sz="6" w:space="0" w:color="CCCCCC"/>
                                                    <w:left w:val="single" w:sz="6" w:space="0" w:color="CCCCCC"/>
                                                    <w:bottom w:val="single" w:sz="6" w:space="0" w:color="CCCCCC"/>
                                                    <w:right w:val="single" w:sz="6" w:space="0" w:color="CCCCCC"/>
                                                  </w:divBdr>
                                                  <w:divsChild>
                                                    <w:div w:id="888759123">
                                                      <w:marLeft w:val="0"/>
                                                      <w:marRight w:val="0"/>
                                                      <w:marTop w:val="0"/>
                                                      <w:marBottom w:val="0"/>
                                                      <w:divBdr>
                                                        <w:top w:val="none" w:sz="0" w:space="0" w:color="auto"/>
                                                        <w:left w:val="none" w:sz="0" w:space="0" w:color="auto"/>
                                                        <w:bottom w:val="none" w:sz="0" w:space="0" w:color="auto"/>
                                                        <w:right w:val="none" w:sz="0" w:space="0" w:color="auto"/>
                                                      </w:divBdr>
                                                      <w:divsChild>
                                                        <w:div w:id="9418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4503">
                                                  <w:marLeft w:val="0"/>
                                                  <w:marRight w:val="0"/>
                                                  <w:marTop w:val="0"/>
                                                  <w:marBottom w:val="0"/>
                                                  <w:divBdr>
                                                    <w:top w:val="single" w:sz="6" w:space="0" w:color="CCCCCC"/>
                                                    <w:left w:val="single" w:sz="6" w:space="0" w:color="CCCCCC"/>
                                                    <w:bottom w:val="single" w:sz="6" w:space="0" w:color="CCCCCC"/>
                                                    <w:right w:val="single" w:sz="6" w:space="0" w:color="CCCCCC"/>
                                                  </w:divBdr>
                                                  <w:divsChild>
                                                    <w:div w:id="1562448665">
                                                      <w:marLeft w:val="0"/>
                                                      <w:marRight w:val="0"/>
                                                      <w:marTop w:val="0"/>
                                                      <w:marBottom w:val="0"/>
                                                      <w:divBdr>
                                                        <w:top w:val="none" w:sz="0" w:space="0" w:color="auto"/>
                                                        <w:left w:val="none" w:sz="0" w:space="0" w:color="auto"/>
                                                        <w:bottom w:val="none" w:sz="0" w:space="0" w:color="auto"/>
                                                        <w:right w:val="none" w:sz="0" w:space="0" w:color="auto"/>
                                                      </w:divBdr>
                                                    </w:div>
                                                  </w:divsChild>
                                                </w:div>
                                                <w:div w:id="2091198204">
                                                  <w:marLeft w:val="0"/>
                                                  <w:marRight w:val="0"/>
                                                  <w:marTop w:val="0"/>
                                                  <w:marBottom w:val="0"/>
                                                  <w:divBdr>
                                                    <w:top w:val="single" w:sz="6" w:space="0" w:color="CCCCCC"/>
                                                    <w:left w:val="single" w:sz="6" w:space="0" w:color="CCCCCC"/>
                                                    <w:bottom w:val="single" w:sz="6" w:space="0" w:color="CCCCCC"/>
                                                    <w:right w:val="single" w:sz="6" w:space="0" w:color="CCCCCC"/>
                                                  </w:divBdr>
                                                  <w:divsChild>
                                                    <w:div w:id="1400439511">
                                                      <w:marLeft w:val="0"/>
                                                      <w:marRight w:val="0"/>
                                                      <w:marTop w:val="0"/>
                                                      <w:marBottom w:val="0"/>
                                                      <w:divBdr>
                                                        <w:top w:val="none" w:sz="0" w:space="0" w:color="auto"/>
                                                        <w:left w:val="none" w:sz="0" w:space="0" w:color="auto"/>
                                                        <w:bottom w:val="none" w:sz="0" w:space="0" w:color="auto"/>
                                                        <w:right w:val="none" w:sz="0" w:space="0" w:color="auto"/>
                                                      </w:divBdr>
                                                      <w:divsChild>
                                                        <w:div w:id="17907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8205">
                                                  <w:marLeft w:val="0"/>
                                                  <w:marRight w:val="0"/>
                                                  <w:marTop w:val="0"/>
                                                  <w:marBottom w:val="0"/>
                                                  <w:divBdr>
                                                    <w:top w:val="single" w:sz="6" w:space="0" w:color="CCCCCC"/>
                                                    <w:left w:val="single" w:sz="6" w:space="0" w:color="CCCCCC"/>
                                                    <w:bottom w:val="single" w:sz="6" w:space="0" w:color="CCCCCC"/>
                                                    <w:right w:val="single" w:sz="6" w:space="0" w:color="CCCCCC"/>
                                                  </w:divBdr>
                                                  <w:divsChild>
                                                    <w:div w:id="1376269177">
                                                      <w:marLeft w:val="0"/>
                                                      <w:marRight w:val="0"/>
                                                      <w:marTop w:val="0"/>
                                                      <w:marBottom w:val="0"/>
                                                      <w:divBdr>
                                                        <w:top w:val="none" w:sz="0" w:space="0" w:color="auto"/>
                                                        <w:left w:val="none" w:sz="0" w:space="0" w:color="auto"/>
                                                        <w:bottom w:val="none" w:sz="0" w:space="0" w:color="auto"/>
                                                        <w:right w:val="none" w:sz="0" w:space="0" w:color="auto"/>
                                                      </w:divBdr>
                                                      <w:divsChild>
                                                        <w:div w:id="20298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2312">
                                                  <w:marLeft w:val="0"/>
                                                  <w:marRight w:val="0"/>
                                                  <w:marTop w:val="0"/>
                                                  <w:marBottom w:val="0"/>
                                                  <w:divBdr>
                                                    <w:top w:val="single" w:sz="6" w:space="0" w:color="CCCCCC"/>
                                                    <w:left w:val="single" w:sz="6" w:space="0" w:color="CCCCCC"/>
                                                    <w:bottom w:val="single" w:sz="6" w:space="0" w:color="CCCCCC"/>
                                                    <w:right w:val="single" w:sz="6" w:space="0" w:color="CCCCCC"/>
                                                  </w:divBdr>
                                                  <w:divsChild>
                                                    <w:div w:id="32316743">
                                                      <w:marLeft w:val="0"/>
                                                      <w:marRight w:val="0"/>
                                                      <w:marTop w:val="0"/>
                                                      <w:marBottom w:val="0"/>
                                                      <w:divBdr>
                                                        <w:top w:val="none" w:sz="0" w:space="0" w:color="auto"/>
                                                        <w:left w:val="none" w:sz="0" w:space="0" w:color="auto"/>
                                                        <w:bottom w:val="none" w:sz="0" w:space="0" w:color="auto"/>
                                                        <w:right w:val="none" w:sz="0" w:space="0" w:color="auto"/>
                                                      </w:divBdr>
                                                      <w:divsChild>
                                                        <w:div w:id="195424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46651">
                                                  <w:marLeft w:val="0"/>
                                                  <w:marRight w:val="0"/>
                                                  <w:marTop w:val="0"/>
                                                  <w:marBottom w:val="0"/>
                                                  <w:divBdr>
                                                    <w:top w:val="single" w:sz="6" w:space="0" w:color="CCCCCC"/>
                                                    <w:left w:val="single" w:sz="6" w:space="0" w:color="CCCCCC"/>
                                                    <w:bottom w:val="single" w:sz="6" w:space="0" w:color="CCCCCC"/>
                                                    <w:right w:val="single" w:sz="6" w:space="0" w:color="CCCCCC"/>
                                                  </w:divBdr>
                                                  <w:divsChild>
                                                    <w:div w:id="970479581">
                                                      <w:marLeft w:val="0"/>
                                                      <w:marRight w:val="0"/>
                                                      <w:marTop w:val="0"/>
                                                      <w:marBottom w:val="0"/>
                                                      <w:divBdr>
                                                        <w:top w:val="none" w:sz="0" w:space="0" w:color="auto"/>
                                                        <w:left w:val="none" w:sz="0" w:space="0" w:color="auto"/>
                                                        <w:bottom w:val="none" w:sz="0" w:space="0" w:color="auto"/>
                                                        <w:right w:val="none" w:sz="0" w:space="0" w:color="auto"/>
                                                      </w:divBdr>
                                                      <w:divsChild>
                                                        <w:div w:id="9524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765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681958">
                  <w:marLeft w:val="0"/>
                  <w:marRight w:val="0"/>
                  <w:marTop w:val="0"/>
                  <w:marBottom w:val="0"/>
                  <w:divBdr>
                    <w:top w:val="none" w:sz="0" w:space="0" w:color="auto"/>
                    <w:left w:val="none" w:sz="0" w:space="0" w:color="auto"/>
                    <w:bottom w:val="none" w:sz="0" w:space="0" w:color="auto"/>
                    <w:right w:val="none" w:sz="0" w:space="0" w:color="auto"/>
                  </w:divBdr>
                  <w:divsChild>
                    <w:div w:id="796875518">
                      <w:marLeft w:val="0"/>
                      <w:marRight w:val="0"/>
                      <w:marTop w:val="0"/>
                      <w:marBottom w:val="0"/>
                      <w:divBdr>
                        <w:top w:val="none" w:sz="0" w:space="0" w:color="auto"/>
                        <w:left w:val="none" w:sz="0" w:space="0" w:color="auto"/>
                        <w:bottom w:val="none" w:sz="0" w:space="0" w:color="auto"/>
                        <w:right w:val="none" w:sz="0" w:space="0" w:color="auto"/>
                      </w:divBdr>
                      <w:divsChild>
                        <w:div w:id="642663963">
                          <w:marLeft w:val="0"/>
                          <w:marRight w:val="0"/>
                          <w:marTop w:val="0"/>
                          <w:marBottom w:val="0"/>
                          <w:divBdr>
                            <w:top w:val="none" w:sz="0" w:space="0" w:color="auto"/>
                            <w:left w:val="none" w:sz="0" w:space="0" w:color="auto"/>
                            <w:bottom w:val="none" w:sz="0" w:space="0" w:color="auto"/>
                            <w:right w:val="none" w:sz="0" w:space="0" w:color="auto"/>
                          </w:divBdr>
                        </w:div>
                        <w:div w:id="204488171">
                          <w:marLeft w:val="0"/>
                          <w:marRight w:val="0"/>
                          <w:marTop w:val="0"/>
                          <w:marBottom w:val="0"/>
                          <w:divBdr>
                            <w:top w:val="none" w:sz="0" w:space="0" w:color="auto"/>
                            <w:left w:val="none" w:sz="0" w:space="0" w:color="auto"/>
                            <w:bottom w:val="none" w:sz="0" w:space="0" w:color="auto"/>
                            <w:right w:val="none" w:sz="0" w:space="0" w:color="auto"/>
                          </w:divBdr>
                        </w:div>
                        <w:div w:id="1898978589">
                          <w:marLeft w:val="0"/>
                          <w:marRight w:val="0"/>
                          <w:marTop w:val="0"/>
                          <w:marBottom w:val="0"/>
                          <w:divBdr>
                            <w:top w:val="none" w:sz="0" w:space="0" w:color="auto"/>
                            <w:left w:val="none" w:sz="0" w:space="0" w:color="auto"/>
                            <w:bottom w:val="none" w:sz="0" w:space="0" w:color="auto"/>
                            <w:right w:val="none" w:sz="0" w:space="0" w:color="auto"/>
                          </w:divBdr>
                        </w:div>
                        <w:div w:id="1963420819">
                          <w:marLeft w:val="0"/>
                          <w:marRight w:val="0"/>
                          <w:marTop w:val="0"/>
                          <w:marBottom w:val="0"/>
                          <w:divBdr>
                            <w:top w:val="none" w:sz="0" w:space="0" w:color="auto"/>
                            <w:left w:val="none" w:sz="0" w:space="0" w:color="auto"/>
                            <w:bottom w:val="none" w:sz="0" w:space="0" w:color="auto"/>
                            <w:right w:val="none" w:sz="0" w:space="0" w:color="auto"/>
                          </w:divBdr>
                        </w:div>
                        <w:div w:id="1652368052">
                          <w:marLeft w:val="0"/>
                          <w:marRight w:val="0"/>
                          <w:marTop w:val="0"/>
                          <w:marBottom w:val="0"/>
                          <w:divBdr>
                            <w:top w:val="none" w:sz="0" w:space="0" w:color="auto"/>
                            <w:left w:val="none" w:sz="0" w:space="0" w:color="auto"/>
                            <w:bottom w:val="none" w:sz="0" w:space="0" w:color="auto"/>
                            <w:right w:val="none" w:sz="0" w:space="0" w:color="auto"/>
                          </w:divBdr>
                        </w:div>
                        <w:div w:id="1788231482">
                          <w:marLeft w:val="0"/>
                          <w:marRight w:val="0"/>
                          <w:marTop w:val="0"/>
                          <w:marBottom w:val="0"/>
                          <w:divBdr>
                            <w:top w:val="none" w:sz="0" w:space="0" w:color="auto"/>
                            <w:left w:val="none" w:sz="0" w:space="0" w:color="auto"/>
                            <w:bottom w:val="none" w:sz="0" w:space="0" w:color="auto"/>
                            <w:right w:val="none" w:sz="0" w:space="0" w:color="auto"/>
                          </w:divBdr>
                        </w:div>
                      </w:divsChild>
                    </w:div>
                    <w:div w:id="2029257980">
                      <w:marLeft w:val="0"/>
                      <w:marRight w:val="0"/>
                      <w:marTop w:val="0"/>
                      <w:marBottom w:val="0"/>
                      <w:divBdr>
                        <w:top w:val="none" w:sz="0" w:space="0" w:color="auto"/>
                        <w:left w:val="none" w:sz="0" w:space="0" w:color="auto"/>
                        <w:bottom w:val="none" w:sz="0" w:space="0" w:color="auto"/>
                        <w:right w:val="none" w:sz="0" w:space="0" w:color="auto"/>
                      </w:divBdr>
                      <w:divsChild>
                        <w:div w:id="1975214769">
                          <w:marLeft w:val="0"/>
                          <w:marRight w:val="0"/>
                          <w:marTop w:val="0"/>
                          <w:marBottom w:val="0"/>
                          <w:divBdr>
                            <w:top w:val="none" w:sz="0" w:space="0" w:color="auto"/>
                            <w:left w:val="none" w:sz="0" w:space="0" w:color="auto"/>
                            <w:bottom w:val="none" w:sz="0" w:space="0" w:color="auto"/>
                            <w:right w:val="none" w:sz="0" w:space="0" w:color="auto"/>
                          </w:divBdr>
                        </w:div>
                        <w:div w:id="872114368">
                          <w:marLeft w:val="0"/>
                          <w:marRight w:val="0"/>
                          <w:marTop w:val="0"/>
                          <w:marBottom w:val="0"/>
                          <w:divBdr>
                            <w:top w:val="none" w:sz="0" w:space="0" w:color="auto"/>
                            <w:left w:val="none" w:sz="0" w:space="0" w:color="auto"/>
                            <w:bottom w:val="none" w:sz="0" w:space="0" w:color="auto"/>
                            <w:right w:val="none" w:sz="0" w:space="0" w:color="auto"/>
                          </w:divBdr>
                        </w:div>
                        <w:div w:id="972909880">
                          <w:marLeft w:val="0"/>
                          <w:marRight w:val="0"/>
                          <w:marTop w:val="0"/>
                          <w:marBottom w:val="0"/>
                          <w:divBdr>
                            <w:top w:val="none" w:sz="0" w:space="0" w:color="auto"/>
                            <w:left w:val="none" w:sz="0" w:space="0" w:color="auto"/>
                            <w:bottom w:val="none" w:sz="0" w:space="0" w:color="auto"/>
                            <w:right w:val="none" w:sz="0" w:space="0" w:color="auto"/>
                          </w:divBdr>
                        </w:div>
                        <w:div w:id="684283101">
                          <w:marLeft w:val="0"/>
                          <w:marRight w:val="0"/>
                          <w:marTop w:val="0"/>
                          <w:marBottom w:val="0"/>
                          <w:divBdr>
                            <w:top w:val="none" w:sz="0" w:space="0" w:color="auto"/>
                            <w:left w:val="none" w:sz="0" w:space="0" w:color="auto"/>
                            <w:bottom w:val="none" w:sz="0" w:space="0" w:color="auto"/>
                            <w:right w:val="none" w:sz="0" w:space="0" w:color="auto"/>
                          </w:divBdr>
                        </w:div>
                        <w:div w:id="862520913">
                          <w:marLeft w:val="0"/>
                          <w:marRight w:val="0"/>
                          <w:marTop w:val="0"/>
                          <w:marBottom w:val="0"/>
                          <w:divBdr>
                            <w:top w:val="none" w:sz="0" w:space="0" w:color="auto"/>
                            <w:left w:val="none" w:sz="0" w:space="0" w:color="auto"/>
                            <w:bottom w:val="none" w:sz="0" w:space="0" w:color="auto"/>
                            <w:right w:val="none" w:sz="0" w:space="0" w:color="auto"/>
                          </w:divBdr>
                        </w:div>
                        <w:div w:id="1779255868">
                          <w:marLeft w:val="0"/>
                          <w:marRight w:val="0"/>
                          <w:marTop w:val="0"/>
                          <w:marBottom w:val="0"/>
                          <w:divBdr>
                            <w:top w:val="none" w:sz="0" w:space="0" w:color="auto"/>
                            <w:left w:val="none" w:sz="0" w:space="0" w:color="auto"/>
                            <w:bottom w:val="none" w:sz="0" w:space="0" w:color="auto"/>
                            <w:right w:val="none" w:sz="0" w:space="0" w:color="auto"/>
                          </w:divBdr>
                        </w:div>
                      </w:divsChild>
                    </w:div>
                    <w:div w:id="1314719909">
                      <w:marLeft w:val="0"/>
                      <w:marRight w:val="0"/>
                      <w:marTop w:val="0"/>
                      <w:marBottom w:val="0"/>
                      <w:divBdr>
                        <w:top w:val="none" w:sz="0" w:space="0" w:color="auto"/>
                        <w:left w:val="none" w:sz="0" w:space="0" w:color="auto"/>
                        <w:bottom w:val="none" w:sz="0" w:space="0" w:color="auto"/>
                        <w:right w:val="none" w:sz="0" w:space="0" w:color="auto"/>
                      </w:divBdr>
                      <w:divsChild>
                        <w:div w:id="1165632022">
                          <w:marLeft w:val="0"/>
                          <w:marRight w:val="0"/>
                          <w:marTop w:val="0"/>
                          <w:marBottom w:val="0"/>
                          <w:divBdr>
                            <w:top w:val="none" w:sz="0" w:space="0" w:color="auto"/>
                            <w:left w:val="none" w:sz="0" w:space="0" w:color="auto"/>
                            <w:bottom w:val="none" w:sz="0" w:space="0" w:color="auto"/>
                            <w:right w:val="none" w:sz="0" w:space="0" w:color="auto"/>
                          </w:divBdr>
                        </w:div>
                        <w:div w:id="881673661">
                          <w:marLeft w:val="0"/>
                          <w:marRight w:val="0"/>
                          <w:marTop w:val="0"/>
                          <w:marBottom w:val="0"/>
                          <w:divBdr>
                            <w:top w:val="none" w:sz="0" w:space="0" w:color="auto"/>
                            <w:left w:val="none" w:sz="0" w:space="0" w:color="auto"/>
                            <w:bottom w:val="none" w:sz="0" w:space="0" w:color="auto"/>
                            <w:right w:val="none" w:sz="0" w:space="0" w:color="auto"/>
                          </w:divBdr>
                        </w:div>
                        <w:div w:id="2068068598">
                          <w:marLeft w:val="0"/>
                          <w:marRight w:val="0"/>
                          <w:marTop w:val="0"/>
                          <w:marBottom w:val="0"/>
                          <w:divBdr>
                            <w:top w:val="none" w:sz="0" w:space="0" w:color="auto"/>
                            <w:left w:val="none" w:sz="0" w:space="0" w:color="auto"/>
                            <w:bottom w:val="none" w:sz="0" w:space="0" w:color="auto"/>
                            <w:right w:val="none" w:sz="0" w:space="0" w:color="auto"/>
                          </w:divBdr>
                        </w:div>
                        <w:div w:id="1440493104">
                          <w:marLeft w:val="0"/>
                          <w:marRight w:val="0"/>
                          <w:marTop w:val="0"/>
                          <w:marBottom w:val="0"/>
                          <w:divBdr>
                            <w:top w:val="none" w:sz="0" w:space="0" w:color="auto"/>
                            <w:left w:val="none" w:sz="0" w:space="0" w:color="auto"/>
                            <w:bottom w:val="none" w:sz="0" w:space="0" w:color="auto"/>
                            <w:right w:val="none" w:sz="0" w:space="0" w:color="auto"/>
                          </w:divBdr>
                        </w:div>
                        <w:div w:id="1823813323">
                          <w:marLeft w:val="0"/>
                          <w:marRight w:val="0"/>
                          <w:marTop w:val="0"/>
                          <w:marBottom w:val="0"/>
                          <w:divBdr>
                            <w:top w:val="none" w:sz="0" w:space="0" w:color="auto"/>
                            <w:left w:val="none" w:sz="0" w:space="0" w:color="auto"/>
                            <w:bottom w:val="none" w:sz="0" w:space="0" w:color="auto"/>
                            <w:right w:val="none" w:sz="0" w:space="0" w:color="auto"/>
                          </w:divBdr>
                        </w:div>
                        <w:div w:id="855114217">
                          <w:marLeft w:val="0"/>
                          <w:marRight w:val="0"/>
                          <w:marTop w:val="0"/>
                          <w:marBottom w:val="0"/>
                          <w:divBdr>
                            <w:top w:val="none" w:sz="0" w:space="0" w:color="auto"/>
                            <w:left w:val="none" w:sz="0" w:space="0" w:color="auto"/>
                            <w:bottom w:val="none" w:sz="0" w:space="0" w:color="auto"/>
                            <w:right w:val="none" w:sz="0" w:space="0" w:color="auto"/>
                          </w:divBdr>
                        </w:div>
                        <w:div w:id="1413046698">
                          <w:marLeft w:val="0"/>
                          <w:marRight w:val="0"/>
                          <w:marTop w:val="0"/>
                          <w:marBottom w:val="0"/>
                          <w:divBdr>
                            <w:top w:val="none" w:sz="0" w:space="0" w:color="auto"/>
                            <w:left w:val="none" w:sz="0" w:space="0" w:color="auto"/>
                            <w:bottom w:val="none" w:sz="0" w:space="0" w:color="auto"/>
                            <w:right w:val="none" w:sz="0" w:space="0" w:color="auto"/>
                          </w:divBdr>
                        </w:div>
                      </w:divsChild>
                    </w:div>
                    <w:div w:id="907619306">
                      <w:marLeft w:val="0"/>
                      <w:marRight w:val="0"/>
                      <w:marTop w:val="0"/>
                      <w:marBottom w:val="0"/>
                      <w:divBdr>
                        <w:top w:val="none" w:sz="0" w:space="0" w:color="auto"/>
                        <w:left w:val="none" w:sz="0" w:space="0" w:color="auto"/>
                        <w:bottom w:val="none" w:sz="0" w:space="0" w:color="auto"/>
                        <w:right w:val="none" w:sz="0" w:space="0" w:color="auto"/>
                      </w:divBdr>
                      <w:divsChild>
                        <w:div w:id="717365752">
                          <w:marLeft w:val="0"/>
                          <w:marRight w:val="0"/>
                          <w:marTop w:val="0"/>
                          <w:marBottom w:val="0"/>
                          <w:divBdr>
                            <w:top w:val="none" w:sz="0" w:space="0" w:color="auto"/>
                            <w:left w:val="none" w:sz="0" w:space="0" w:color="auto"/>
                            <w:bottom w:val="none" w:sz="0" w:space="0" w:color="auto"/>
                            <w:right w:val="none" w:sz="0" w:space="0" w:color="auto"/>
                          </w:divBdr>
                        </w:div>
                        <w:div w:id="732972036">
                          <w:marLeft w:val="0"/>
                          <w:marRight w:val="0"/>
                          <w:marTop w:val="0"/>
                          <w:marBottom w:val="0"/>
                          <w:divBdr>
                            <w:top w:val="none" w:sz="0" w:space="0" w:color="auto"/>
                            <w:left w:val="none" w:sz="0" w:space="0" w:color="auto"/>
                            <w:bottom w:val="none" w:sz="0" w:space="0" w:color="auto"/>
                            <w:right w:val="none" w:sz="0" w:space="0" w:color="auto"/>
                          </w:divBdr>
                        </w:div>
                        <w:div w:id="1974671053">
                          <w:marLeft w:val="0"/>
                          <w:marRight w:val="0"/>
                          <w:marTop w:val="0"/>
                          <w:marBottom w:val="0"/>
                          <w:divBdr>
                            <w:top w:val="none" w:sz="0" w:space="0" w:color="auto"/>
                            <w:left w:val="none" w:sz="0" w:space="0" w:color="auto"/>
                            <w:bottom w:val="none" w:sz="0" w:space="0" w:color="auto"/>
                            <w:right w:val="none" w:sz="0" w:space="0" w:color="auto"/>
                          </w:divBdr>
                        </w:div>
                        <w:div w:id="1392532223">
                          <w:marLeft w:val="0"/>
                          <w:marRight w:val="0"/>
                          <w:marTop w:val="0"/>
                          <w:marBottom w:val="0"/>
                          <w:divBdr>
                            <w:top w:val="none" w:sz="0" w:space="0" w:color="auto"/>
                            <w:left w:val="none" w:sz="0" w:space="0" w:color="auto"/>
                            <w:bottom w:val="none" w:sz="0" w:space="0" w:color="auto"/>
                            <w:right w:val="none" w:sz="0" w:space="0" w:color="auto"/>
                          </w:divBdr>
                        </w:div>
                        <w:div w:id="264119152">
                          <w:marLeft w:val="0"/>
                          <w:marRight w:val="0"/>
                          <w:marTop w:val="0"/>
                          <w:marBottom w:val="0"/>
                          <w:divBdr>
                            <w:top w:val="none" w:sz="0" w:space="0" w:color="auto"/>
                            <w:left w:val="none" w:sz="0" w:space="0" w:color="auto"/>
                            <w:bottom w:val="none" w:sz="0" w:space="0" w:color="auto"/>
                            <w:right w:val="none" w:sz="0" w:space="0" w:color="auto"/>
                          </w:divBdr>
                        </w:div>
                        <w:div w:id="394014428">
                          <w:marLeft w:val="0"/>
                          <w:marRight w:val="0"/>
                          <w:marTop w:val="0"/>
                          <w:marBottom w:val="0"/>
                          <w:divBdr>
                            <w:top w:val="none" w:sz="0" w:space="0" w:color="auto"/>
                            <w:left w:val="none" w:sz="0" w:space="0" w:color="auto"/>
                            <w:bottom w:val="none" w:sz="0" w:space="0" w:color="auto"/>
                            <w:right w:val="none" w:sz="0" w:space="0" w:color="auto"/>
                          </w:divBdr>
                        </w:div>
                      </w:divsChild>
                    </w:div>
                    <w:div w:id="74060610">
                      <w:marLeft w:val="0"/>
                      <w:marRight w:val="0"/>
                      <w:marTop w:val="0"/>
                      <w:marBottom w:val="0"/>
                      <w:divBdr>
                        <w:top w:val="none" w:sz="0" w:space="0" w:color="auto"/>
                        <w:left w:val="none" w:sz="0" w:space="0" w:color="auto"/>
                        <w:bottom w:val="none" w:sz="0" w:space="0" w:color="auto"/>
                        <w:right w:val="none" w:sz="0" w:space="0" w:color="auto"/>
                      </w:divBdr>
                      <w:divsChild>
                        <w:div w:id="1125737236">
                          <w:marLeft w:val="0"/>
                          <w:marRight w:val="0"/>
                          <w:marTop w:val="0"/>
                          <w:marBottom w:val="0"/>
                          <w:divBdr>
                            <w:top w:val="none" w:sz="0" w:space="0" w:color="auto"/>
                            <w:left w:val="none" w:sz="0" w:space="0" w:color="auto"/>
                            <w:bottom w:val="none" w:sz="0" w:space="0" w:color="auto"/>
                            <w:right w:val="none" w:sz="0" w:space="0" w:color="auto"/>
                          </w:divBdr>
                        </w:div>
                        <w:div w:id="415516767">
                          <w:marLeft w:val="0"/>
                          <w:marRight w:val="0"/>
                          <w:marTop w:val="0"/>
                          <w:marBottom w:val="0"/>
                          <w:divBdr>
                            <w:top w:val="none" w:sz="0" w:space="0" w:color="auto"/>
                            <w:left w:val="none" w:sz="0" w:space="0" w:color="auto"/>
                            <w:bottom w:val="none" w:sz="0" w:space="0" w:color="auto"/>
                            <w:right w:val="none" w:sz="0" w:space="0" w:color="auto"/>
                          </w:divBdr>
                        </w:div>
                        <w:div w:id="85808136">
                          <w:marLeft w:val="0"/>
                          <w:marRight w:val="0"/>
                          <w:marTop w:val="0"/>
                          <w:marBottom w:val="0"/>
                          <w:divBdr>
                            <w:top w:val="none" w:sz="0" w:space="0" w:color="auto"/>
                            <w:left w:val="none" w:sz="0" w:space="0" w:color="auto"/>
                            <w:bottom w:val="none" w:sz="0" w:space="0" w:color="auto"/>
                            <w:right w:val="none" w:sz="0" w:space="0" w:color="auto"/>
                          </w:divBdr>
                        </w:div>
                        <w:div w:id="1393387693">
                          <w:marLeft w:val="0"/>
                          <w:marRight w:val="0"/>
                          <w:marTop w:val="0"/>
                          <w:marBottom w:val="0"/>
                          <w:divBdr>
                            <w:top w:val="none" w:sz="0" w:space="0" w:color="auto"/>
                            <w:left w:val="none" w:sz="0" w:space="0" w:color="auto"/>
                            <w:bottom w:val="none" w:sz="0" w:space="0" w:color="auto"/>
                            <w:right w:val="none" w:sz="0" w:space="0" w:color="auto"/>
                          </w:divBdr>
                        </w:div>
                        <w:div w:id="1661544401">
                          <w:marLeft w:val="0"/>
                          <w:marRight w:val="0"/>
                          <w:marTop w:val="0"/>
                          <w:marBottom w:val="0"/>
                          <w:divBdr>
                            <w:top w:val="none" w:sz="0" w:space="0" w:color="auto"/>
                            <w:left w:val="none" w:sz="0" w:space="0" w:color="auto"/>
                            <w:bottom w:val="none" w:sz="0" w:space="0" w:color="auto"/>
                            <w:right w:val="none" w:sz="0" w:space="0" w:color="auto"/>
                          </w:divBdr>
                        </w:div>
                      </w:divsChild>
                    </w:div>
                    <w:div w:id="676539180">
                      <w:marLeft w:val="0"/>
                      <w:marRight w:val="0"/>
                      <w:marTop w:val="0"/>
                      <w:marBottom w:val="0"/>
                      <w:divBdr>
                        <w:top w:val="none" w:sz="0" w:space="0" w:color="auto"/>
                        <w:left w:val="none" w:sz="0" w:space="0" w:color="auto"/>
                        <w:bottom w:val="none" w:sz="0" w:space="0" w:color="auto"/>
                        <w:right w:val="none" w:sz="0" w:space="0" w:color="auto"/>
                      </w:divBdr>
                      <w:divsChild>
                        <w:div w:id="1635255500">
                          <w:marLeft w:val="0"/>
                          <w:marRight w:val="0"/>
                          <w:marTop w:val="0"/>
                          <w:marBottom w:val="0"/>
                          <w:divBdr>
                            <w:top w:val="none" w:sz="0" w:space="0" w:color="auto"/>
                            <w:left w:val="none" w:sz="0" w:space="0" w:color="auto"/>
                            <w:bottom w:val="none" w:sz="0" w:space="0" w:color="auto"/>
                            <w:right w:val="none" w:sz="0" w:space="0" w:color="auto"/>
                          </w:divBdr>
                        </w:div>
                        <w:div w:id="162478602">
                          <w:marLeft w:val="0"/>
                          <w:marRight w:val="0"/>
                          <w:marTop w:val="0"/>
                          <w:marBottom w:val="0"/>
                          <w:divBdr>
                            <w:top w:val="none" w:sz="0" w:space="0" w:color="auto"/>
                            <w:left w:val="none" w:sz="0" w:space="0" w:color="auto"/>
                            <w:bottom w:val="none" w:sz="0" w:space="0" w:color="auto"/>
                            <w:right w:val="none" w:sz="0" w:space="0" w:color="auto"/>
                          </w:divBdr>
                        </w:div>
                      </w:divsChild>
                    </w:div>
                    <w:div w:id="777218615">
                      <w:marLeft w:val="0"/>
                      <w:marRight w:val="0"/>
                      <w:marTop w:val="0"/>
                      <w:marBottom w:val="0"/>
                      <w:divBdr>
                        <w:top w:val="none" w:sz="0" w:space="0" w:color="auto"/>
                        <w:left w:val="none" w:sz="0" w:space="0" w:color="auto"/>
                        <w:bottom w:val="none" w:sz="0" w:space="0" w:color="auto"/>
                        <w:right w:val="none" w:sz="0" w:space="0" w:color="auto"/>
                      </w:divBdr>
                      <w:divsChild>
                        <w:div w:id="1373262209">
                          <w:marLeft w:val="0"/>
                          <w:marRight w:val="0"/>
                          <w:marTop w:val="0"/>
                          <w:marBottom w:val="0"/>
                          <w:divBdr>
                            <w:top w:val="none" w:sz="0" w:space="0" w:color="auto"/>
                            <w:left w:val="none" w:sz="0" w:space="0" w:color="auto"/>
                            <w:bottom w:val="none" w:sz="0" w:space="0" w:color="auto"/>
                            <w:right w:val="none" w:sz="0" w:space="0" w:color="auto"/>
                          </w:divBdr>
                        </w:div>
                        <w:div w:id="1799059749">
                          <w:marLeft w:val="0"/>
                          <w:marRight w:val="0"/>
                          <w:marTop w:val="0"/>
                          <w:marBottom w:val="0"/>
                          <w:divBdr>
                            <w:top w:val="none" w:sz="0" w:space="0" w:color="auto"/>
                            <w:left w:val="none" w:sz="0" w:space="0" w:color="auto"/>
                            <w:bottom w:val="none" w:sz="0" w:space="0" w:color="auto"/>
                            <w:right w:val="none" w:sz="0" w:space="0" w:color="auto"/>
                          </w:divBdr>
                        </w:div>
                        <w:div w:id="979723646">
                          <w:marLeft w:val="0"/>
                          <w:marRight w:val="0"/>
                          <w:marTop w:val="0"/>
                          <w:marBottom w:val="0"/>
                          <w:divBdr>
                            <w:top w:val="none" w:sz="0" w:space="0" w:color="auto"/>
                            <w:left w:val="none" w:sz="0" w:space="0" w:color="auto"/>
                            <w:bottom w:val="none" w:sz="0" w:space="0" w:color="auto"/>
                            <w:right w:val="none" w:sz="0" w:space="0" w:color="auto"/>
                          </w:divBdr>
                        </w:div>
                        <w:div w:id="1274360873">
                          <w:marLeft w:val="0"/>
                          <w:marRight w:val="0"/>
                          <w:marTop w:val="0"/>
                          <w:marBottom w:val="0"/>
                          <w:divBdr>
                            <w:top w:val="none" w:sz="0" w:space="0" w:color="auto"/>
                            <w:left w:val="none" w:sz="0" w:space="0" w:color="auto"/>
                            <w:bottom w:val="none" w:sz="0" w:space="0" w:color="auto"/>
                            <w:right w:val="none" w:sz="0" w:space="0" w:color="auto"/>
                          </w:divBdr>
                        </w:div>
                        <w:div w:id="815730593">
                          <w:marLeft w:val="0"/>
                          <w:marRight w:val="0"/>
                          <w:marTop w:val="0"/>
                          <w:marBottom w:val="0"/>
                          <w:divBdr>
                            <w:top w:val="none" w:sz="0" w:space="0" w:color="auto"/>
                            <w:left w:val="none" w:sz="0" w:space="0" w:color="auto"/>
                            <w:bottom w:val="none" w:sz="0" w:space="0" w:color="auto"/>
                            <w:right w:val="none" w:sz="0" w:space="0" w:color="auto"/>
                          </w:divBdr>
                        </w:div>
                        <w:div w:id="740098349">
                          <w:marLeft w:val="0"/>
                          <w:marRight w:val="0"/>
                          <w:marTop w:val="0"/>
                          <w:marBottom w:val="0"/>
                          <w:divBdr>
                            <w:top w:val="none" w:sz="0" w:space="0" w:color="auto"/>
                            <w:left w:val="none" w:sz="0" w:space="0" w:color="auto"/>
                            <w:bottom w:val="none" w:sz="0" w:space="0" w:color="auto"/>
                            <w:right w:val="none" w:sz="0" w:space="0" w:color="auto"/>
                          </w:divBdr>
                        </w:div>
                      </w:divsChild>
                    </w:div>
                    <w:div w:id="845361270">
                      <w:marLeft w:val="0"/>
                      <w:marRight w:val="0"/>
                      <w:marTop w:val="0"/>
                      <w:marBottom w:val="0"/>
                      <w:divBdr>
                        <w:top w:val="none" w:sz="0" w:space="0" w:color="auto"/>
                        <w:left w:val="none" w:sz="0" w:space="0" w:color="auto"/>
                        <w:bottom w:val="none" w:sz="0" w:space="0" w:color="auto"/>
                        <w:right w:val="none" w:sz="0" w:space="0" w:color="auto"/>
                      </w:divBdr>
                      <w:divsChild>
                        <w:div w:id="1704205973">
                          <w:marLeft w:val="0"/>
                          <w:marRight w:val="0"/>
                          <w:marTop w:val="0"/>
                          <w:marBottom w:val="0"/>
                          <w:divBdr>
                            <w:top w:val="none" w:sz="0" w:space="0" w:color="auto"/>
                            <w:left w:val="none" w:sz="0" w:space="0" w:color="auto"/>
                            <w:bottom w:val="none" w:sz="0" w:space="0" w:color="auto"/>
                            <w:right w:val="none" w:sz="0" w:space="0" w:color="auto"/>
                          </w:divBdr>
                        </w:div>
                        <w:div w:id="1241794627">
                          <w:marLeft w:val="0"/>
                          <w:marRight w:val="0"/>
                          <w:marTop w:val="0"/>
                          <w:marBottom w:val="0"/>
                          <w:divBdr>
                            <w:top w:val="none" w:sz="0" w:space="0" w:color="auto"/>
                            <w:left w:val="none" w:sz="0" w:space="0" w:color="auto"/>
                            <w:bottom w:val="none" w:sz="0" w:space="0" w:color="auto"/>
                            <w:right w:val="none" w:sz="0" w:space="0" w:color="auto"/>
                          </w:divBdr>
                        </w:div>
                        <w:div w:id="13908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88403">
                  <w:marLeft w:val="0"/>
                  <w:marRight w:val="0"/>
                  <w:marTop w:val="0"/>
                  <w:marBottom w:val="0"/>
                  <w:divBdr>
                    <w:top w:val="none" w:sz="0" w:space="0" w:color="auto"/>
                    <w:left w:val="none" w:sz="0" w:space="0" w:color="auto"/>
                    <w:bottom w:val="none" w:sz="0" w:space="0" w:color="auto"/>
                    <w:right w:val="none" w:sz="0" w:space="0" w:color="auto"/>
                  </w:divBdr>
                  <w:divsChild>
                    <w:div w:id="1365449009">
                      <w:marLeft w:val="0"/>
                      <w:marRight w:val="0"/>
                      <w:marTop w:val="0"/>
                      <w:marBottom w:val="0"/>
                      <w:divBdr>
                        <w:top w:val="none" w:sz="0" w:space="0" w:color="auto"/>
                        <w:left w:val="none" w:sz="0" w:space="0" w:color="auto"/>
                        <w:bottom w:val="none" w:sz="0" w:space="0" w:color="auto"/>
                        <w:right w:val="none" w:sz="0" w:space="0" w:color="auto"/>
                      </w:divBdr>
                      <w:divsChild>
                        <w:div w:id="1920676693">
                          <w:marLeft w:val="0"/>
                          <w:marRight w:val="0"/>
                          <w:marTop w:val="0"/>
                          <w:marBottom w:val="0"/>
                          <w:divBdr>
                            <w:top w:val="none" w:sz="0" w:space="0" w:color="auto"/>
                            <w:left w:val="none" w:sz="0" w:space="0" w:color="auto"/>
                            <w:bottom w:val="none" w:sz="0" w:space="0" w:color="auto"/>
                            <w:right w:val="none" w:sz="0" w:space="0" w:color="auto"/>
                          </w:divBdr>
                          <w:divsChild>
                            <w:div w:id="1531534225">
                              <w:marLeft w:val="0"/>
                              <w:marRight w:val="0"/>
                              <w:marTop w:val="0"/>
                              <w:marBottom w:val="0"/>
                              <w:divBdr>
                                <w:top w:val="none" w:sz="0" w:space="0" w:color="auto"/>
                                <w:left w:val="none" w:sz="0" w:space="0" w:color="auto"/>
                                <w:bottom w:val="none" w:sz="0" w:space="0" w:color="auto"/>
                                <w:right w:val="none" w:sz="0" w:space="0" w:color="auto"/>
                              </w:divBdr>
                              <w:divsChild>
                                <w:div w:id="62023794">
                                  <w:marLeft w:val="0"/>
                                  <w:marRight w:val="0"/>
                                  <w:marTop w:val="0"/>
                                  <w:marBottom w:val="0"/>
                                  <w:divBdr>
                                    <w:top w:val="none" w:sz="0" w:space="0" w:color="auto"/>
                                    <w:left w:val="none" w:sz="0" w:space="0" w:color="auto"/>
                                    <w:bottom w:val="none" w:sz="0" w:space="0" w:color="auto"/>
                                    <w:right w:val="none" w:sz="0" w:space="0" w:color="auto"/>
                                  </w:divBdr>
                                  <w:divsChild>
                                    <w:div w:id="1566573230">
                                      <w:marLeft w:val="0"/>
                                      <w:marRight w:val="0"/>
                                      <w:marTop w:val="0"/>
                                      <w:marBottom w:val="0"/>
                                      <w:divBdr>
                                        <w:top w:val="none" w:sz="0" w:space="0" w:color="auto"/>
                                        <w:left w:val="none" w:sz="0" w:space="0" w:color="auto"/>
                                        <w:bottom w:val="none" w:sz="0" w:space="0" w:color="auto"/>
                                        <w:right w:val="none" w:sz="0" w:space="0" w:color="auto"/>
                                      </w:divBdr>
                                    </w:div>
                                    <w:div w:id="1461916856">
                                      <w:marLeft w:val="0"/>
                                      <w:marRight w:val="0"/>
                                      <w:marTop w:val="0"/>
                                      <w:marBottom w:val="0"/>
                                      <w:divBdr>
                                        <w:top w:val="none" w:sz="0" w:space="0" w:color="auto"/>
                                        <w:left w:val="none" w:sz="0" w:space="0" w:color="auto"/>
                                        <w:bottom w:val="none" w:sz="0" w:space="0" w:color="auto"/>
                                        <w:right w:val="none" w:sz="0" w:space="0" w:color="auto"/>
                                      </w:divBdr>
                                    </w:div>
                                    <w:div w:id="1630016148">
                                      <w:marLeft w:val="0"/>
                                      <w:marRight w:val="0"/>
                                      <w:marTop w:val="0"/>
                                      <w:marBottom w:val="0"/>
                                      <w:divBdr>
                                        <w:top w:val="none" w:sz="0" w:space="0" w:color="auto"/>
                                        <w:left w:val="none" w:sz="0" w:space="0" w:color="auto"/>
                                        <w:bottom w:val="none" w:sz="0" w:space="0" w:color="auto"/>
                                        <w:right w:val="none" w:sz="0" w:space="0" w:color="auto"/>
                                      </w:divBdr>
                                    </w:div>
                                    <w:div w:id="1262953671">
                                      <w:marLeft w:val="0"/>
                                      <w:marRight w:val="0"/>
                                      <w:marTop w:val="0"/>
                                      <w:marBottom w:val="0"/>
                                      <w:divBdr>
                                        <w:top w:val="none" w:sz="0" w:space="0" w:color="auto"/>
                                        <w:left w:val="none" w:sz="0" w:space="0" w:color="auto"/>
                                        <w:bottom w:val="none" w:sz="0" w:space="0" w:color="auto"/>
                                        <w:right w:val="none" w:sz="0" w:space="0" w:color="auto"/>
                                      </w:divBdr>
                                    </w:div>
                                    <w:div w:id="2029792025">
                                      <w:marLeft w:val="0"/>
                                      <w:marRight w:val="0"/>
                                      <w:marTop w:val="0"/>
                                      <w:marBottom w:val="0"/>
                                      <w:divBdr>
                                        <w:top w:val="none" w:sz="0" w:space="0" w:color="auto"/>
                                        <w:left w:val="none" w:sz="0" w:space="0" w:color="auto"/>
                                        <w:bottom w:val="none" w:sz="0" w:space="0" w:color="auto"/>
                                        <w:right w:val="none" w:sz="0" w:space="0" w:color="auto"/>
                                      </w:divBdr>
                                    </w:div>
                                    <w:div w:id="1633753119">
                                      <w:marLeft w:val="0"/>
                                      <w:marRight w:val="0"/>
                                      <w:marTop w:val="0"/>
                                      <w:marBottom w:val="0"/>
                                      <w:divBdr>
                                        <w:top w:val="none" w:sz="0" w:space="0" w:color="auto"/>
                                        <w:left w:val="none" w:sz="0" w:space="0" w:color="auto"/>
                                        <w:bottom w:val="none" w:sz="0" w:space="0" w:color="auto"/>
                                        <w:right w:val="none" w:sz="0" w:space="0" w:color="auto"/>
                                      </w:divBdr>
                                    </w:div>
                                    <w:div w:id="2130080724">
                                      <w:marLeft w:val="0"/>
                                      <w:marRight w:val="0"/>
                                      <w:marTop w:val="0"/>
                                      <w:marBottom w:val="0"/>
                                      <w:divBdr>
                                        <w:top w:val="none" w:sz="0" w:space="0" w:color="auto"/>
                                        <w:left w:val="none" w:sz="0" w:space="0" w:color="auto"/>
                                        <w:bottom w:val="none" w:sz="0" w:space="0" w:color="auto"/>
                                        <w:right w:val="none" w:sz="0" w:space="0" w:color="auto"/>
                                      </w:divBdr>
                                    </w:div>
                                    <w:div w:id="1019545734">
                                      <w:marLeft w:val="0"/>
                                      <w:marRight w:val="0"/>
                                      <w:marTop w:val="0"/>
                                      <w:marBottom w:val="0"/>
                                      <w:divBdr>
                                        <w:top w:val="none" w:sz="0" w:space="0" w:color="auto"/>
                                        <w:left w:val="none" w:sz="0" w:space="0" w:color="auto"/>
                                        <w:bottom w:val="none" w:sz="0" w:space="0" w:color="auto"/>
                                        <w:right w:val="none" w:sz="0" w:space="0" w:color="auto"/>
                                      </w:divBdr>
                                    </w:div>
                                  </w:divsChild>
                                </w:div>
                                <w:div w:id="3111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995294">
      <w:bodyDiv w:val="1"/>
      <w:marLeft w:val="0"/>
      <w:marRight w:val="0"/>
      <w:marTop w:val="0"/>
      <w:marBottom w:val="0"/>
      <w:divBdr>
        <w:top w:val="none" w:sz="0" w:space="0" w:color="auto"/>
        <w:left w:val="none" w:sz="0" w:space="0" w:color="auto"/>
        <w:bottom w:val="none" w:sz="0" w:space="0" w:color="auto"/>
        <w:right w:val="none" w:sz="0" w:space="0" w:color="auto"/>
      </w:divBdr>
      <w:divsChild>
        <w:div w:id="193811398">
          <w:marLeft w:val="547"/>
          <w:marRight w:val="0"/>
          <w:marTop w:val="0"/>
          <w:marBottom w:val="0"/>
          <w:divBdr>
            <w:top w:val="none" w:sz="0" w:space="0" w:color="auto"/>
            <w:left w:val="none" w:sz="0" w:space="0" w:color="auto"/>
            <w:bottom w:val="none" w:sz="0" w:space="0" w:color="auto"/>
            <w:right w:val="none" w:sz="0" w:space="0" w:color="auto"/>
          </w:divBdr>
        </w:div>
        <w:div w:id="353573887">
          <w:marLeft w:val="547"/>
          <w:marRight w:val="0"/>
          <w:marTop w:val="0"/>
          <w:marBottom w:val="0"/>
          <w:divBdr>
            <w:top w:val="none" w:sz="0" w:space="0" w:color="auto"/>
            <w:left w:val="none" w:sz="0" w:space="0" w:color="auto"/>
            <w:bottom w:val="none" w:sz="0" w:space="0" w:color="auto"/>
            <w:right w:val="none" w:sz="0" w:space="0" w:color="auto"/>
          </w:divBdr>
        </w:div>
        <w:div w:id="2041662697">
          <w:marLeft w:val="547"/>
          <w:marRight w:val="0"/>
          <w:marTop w:val="0"/>
          <w:marBottom w:val="0"/>
          <w:divBdr>
            <w:top w:val="none" w:sz="0" w:space="0" w:color="auto"/>
            <w:left w:val="none" w:sz="0" w:space="0" w:color="auto"/>
            <w:bottom w:val="none" w:sz="0" w:space="0" w:color="auto"/>
            <w:right w:val="none" w:sz="0" w:space="0" w:color="auto"/>
          </w:divBdr>
        </w:div>
        <w:div w:id="1154644112">
          <w:marLeft w:val="547"/>
          <w:marRight w:val="0"/>
          <w:marTop w:val="0"/>
          <w:marBottom w:val="0"/>
          <w:divBdr>
            <w:top w:val="none" w:sz="0" w:space="0" w:color="auto"/>
            <w:left w:val="none" w:sz="0" w:space="0" w:color="auto"/>
            <w:bottom w:val="none" w:sz="0" w:space="0" w:color="auto"/>
            <w:right w:val="none" w:sz="0" w:space="0" w:color="auto"/>
          </w:divBdr>
        </w:div>
        <w:div w:id="1877691073">
          <w:marLeft w:val="547"/>
          <w:marRight w:val="0"/>
          <w:marTop w:val="0"/>
          <w:marBottom w:val="0"/>
          <w:divBdr>
            <w:top w:val="none" w:sz="0" w:space="0" w:color="auto"/>
            <w:left w:val="none" w:sz="0" w:space="0" w:color="auto"/>
            <w:bottom w:val="none" w:sz="0" w:space="0" w:color="auto"/>
            <w:right w:val="none" w:sz="0" w:space="0" w:color="auto"/>
          </w:divBdr>
        </w:div>
      </w:divsChild>
    </w:div>
    <w:div w:id="1641573445">
      <w:bodyDiv w:val="1"/>
      <w:marLeft w:val="0"/>
      <w:marRight w:val="0"/>
      <w:marTop w:val="0"/>
      <w:marBottom w:val="0"/>
      <w:divBdr>
        <w:top w:val="none" w:sz="0" w:space="0" w:color="auto"/>
        <w:left w:val="none" w:sz="0" w:space="0" w:color="auto"/>
        <w:bottom w:val="none" w:sz="0" w:space="0" w:color="auto"/>
        <w:right w:val="none" w:sz="0" w:space="0" w:color="auto"/>
      </w:divBdr>
    </w:div>
    <w:div w:id="1658610851">
      <w:bodyDiv w:val="1"/>
      <w:marLeft w:val="0"/>
      <w:marRight w:val="0"/>
      <w:marTop w:val="0"/>
      <w:marBottom w:val="0"/>
      <w:divBdr>
        <w:top w:val="none" w:sz="0" w:space="0" w:color="auto"/>
        <w:left w:val="none" w:sz="0" w:space="0" w:color="auto"/>
        <w:bottom w:val="none" w:sz="0" w:space="0" w:color="auto"/>
        <w:right w:val="none" w:sz="0" w:space="0" w:color="auto"/>
      </w:divBdr>
    </w:div>
    <w:div w:id="1679261608">
      <w:bodyDiv w:val="1"/>
      <w:marLeft w:val="0"/>
      <w:marRight w:val="0"/>
      <w:marTop w:val="0"/>
      <w:marBottom w:val="0"/>
      <w:divBdr>
        <w:top w:val="none" w:sz="0" w:space="0" w:color="auto"/>
        <w:left w:val="none" w:sz="0" w:space="0" w:color="auto"/>
        <w:bottom w:val="none" w:sz="0" w:space="0" w:color="auto"/>
        <w:right w:val="none" w:sz="0" w:space="0" w:color="auto"/>
      </w:divBdr>
    </w:div>
    <w:div w:id="1703818333">
      <w:bodyDiv w:val="1"/>
      <w:marLeft w:val="0"/>
      <w:marRight w:val="0"/>
      <w:marTop w:val="0"/>
      <w:marBottom w:val="0"/>
      <w:divBdr>
        <w:top w:val="none" w:sz="0" w:space="0" w:color="auto"/>
        <w:left w:val="none" w:sz="0" w:space="0" w:color="auto"/>
        <w:bottom w:val="none" w:sz="0" w:space="0" w:color="auto"/>
        <w:right w:val="none" w:sz="0" w:space="0" w:color="auto"/>
      </w:divBdr>
    </w:div>
    <w:div w:id="1708677599">
      <w:bodyDiv w:val="1"/>
      <w:marLeft w:val="0"/>
      <w:marRight w:val="0"/>
      <w:marTop w:val="0"/>
      <w:marBottom w:val="0"/>
      <w:divBdr>
        <w:top w:val="none" w:sz="0" w:space="0" w:color="auto"/>
        <w:left w:val="none" w:sz="0" w:space="0" w:color="auto"/>
        <w:bottom w:val="none" w:sz="0" w:space="0" w:color="auto"/>
        <w:right w:val="none" w:sz="0" w:space="0" w:color="auto"/>
      </w:divBdr>
    </w:div>
    <w:div w:id="1835412127">
      <w:bodyDiv w:val="1"/>
      <w:marLeft w:val="0"/>
      <w:marRight w:val="0"/>
      <w:marTop w:val="0"/>
      <w:marBottom w:val="0"/>
      <w:divBdr>
        <w:top w:val="none" w:sz="0" w:space="0" w:color="auto"/>
        <w:left w:val="none" w:sz="0" w:space="0" w:color="auto"/>
        <w:bottom w:val="none" w:sz="0" w:space="0" w:color="auto"/>
        <w:right w:val="none" w:sz="0" w:space="0" w:color="auto"/>
      </w:divBdr>
    </w:div>
    <w:div w:id="1836188283">
      <w:bodyDiv w:val="1"/>
      <w:marLeft w:val="0"/>
      <w:marRight w:val="0"/>
      <w:marTop w:val="0"/>
      <w:marBottom w:val="0"/>
      <w:divBdr>
        <w:top w:val="none" w:sz="0" w:space="0" w:color="auto"/>
        <w:left w:val="none" w:sz="0" w:space="0" w:color="auto"/>
        <w:bottom w:val="none" w:sz="0" w:space="0" w:color="auto"/>
        <w:right w:val="none" w:sz="0" w:space="0" w:color="auto"/>
      </w:divBdr>
    </w:div>
    <w:div w:id="1855027592">
      <w:bodyDiv w:val="1"/>
      <w:marLeft w:val="0"/>
      <w:marRight w:val="0"/>
      <w:marTop w:val="0"/>
      <w:marBottom w:val="0"/>
      <w:divBdr>
        <w:top w:val="none" w:sz="0" w:space="0" w:color="auto"/>
        <w:left w:val="none" w:sz="0" w:space="0" w:color="auto"/>
        <w:bottom w:val="none" w:sz="0" w:space="0" w:color="auto"/>
        <w:right w:val="none" w:sz="0" w:space="0" w:color="auto"/>
      </w:divBdr>
    </w:div>
    <w:div w:id="1901742163">
      <w:bodyDiv w:val="1"/>
      <w:marLeft w:val="0"/>
      <w:marRight w:val="0"/>
      <w:marTop w:val="0"/>
      <w:marBottom w:val="0"/>
      <w:divBdr>
        <w:top w:val="none" w:sz="0" w:space="0" w:color="auto"/>
        <w:left w:val="none" w:sz="0" w:space="0" w:color="auto"/>
        <w:bottom w:val="none" w:sz="0" w:space="0" w:color="auto"/>
        <w:right w:val="none" w:sz="0" w:space="0" w:color="auto"/>
      </w:divBdr>
    </w:div>
    <w:div w:id="1923098427">
      <w:bodyDiv w:val="1"/>
      <w:marLeft w:val="0"/>
      <w:marRight w:val="0"/>
      <w:marTop w:val="0"/>
      <w:marBottom w:val="0"/>
      <w:divBdr>
        <w:top w:val="none" w:sz="0" w:space="0" w:color="auto"/>
        <w:left w:val="none" w:sz="0" w:space="0" w:color="auto"/>
        <w:bottom w:val="none" w:sz="0" w:space="0" w:color="auto"/>
        <w:right w:val="none" w:sz="0" w:space="0" w:color="auto"/>
      </w:divBdr>
    </w:div>
    <w:div w:id="2041665335">
      <w:bodyDiv w:val="1"/>
      <w:marLeft w:val="0"/>
      <w:marRight w:val="0"/>
      <w:marTop w:val="0"/>
      <w:marBottom w:val="0"/>
      <w:divBdr>
        <w:top w:val="none" w:sz="0" w:space="0" w:color="auto"/>
        <w:left w:val="none" w:sz="0" w:space="0" w:color="auto"/>
        <w:bottom w:val="none" w:sz="0" w:space="0" w:color="auto"/>
        <w:right w:val="none" w:sz="0" w:space="0" w:color="auto"/>
      </w:divBdr>
    </w:div>
    <w:div w:id="2107727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C358B-A579-453C-852E-84F448306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2586</Words>
  <Characters>13270</Characters>
  <Application>Microsoft Office Word</Application>
  <DocSecurity>0</DocSecurity>
  <Lines>224</Lines>
  <Paragraphs>106</Paragraphs>
  <ScaleCrop>false</ScaleCrop>
  <HeadingPairs>
    <vt:vector size="2" baseType="variant">
      <vt:variant>
        <vt:lpstr>Title</vt:lpstr>
      </vt:variant>
      <vt:variant>
        <vt:i4>1</vt:i4>
      </vt:variant>
    </vt:vector>
  </HeadingPairs>
  <TitlesOfParts>
    <vt:vector size="1" baseType="lpstr">
      <vt:lpstr/>
    </vt:vector>
  </TitlesOfParts>
  <Company>Jeub Family</Company>
  <LinksUpToDate>false</LinksUpToDate>
  <CharactersWithSpaces>15750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Jeub</dc:creator>
  <cp:keywords/>
  <dc:description/>
  <cp:lastModifiedBy>Chris Jeub</cp:lastModifiedBy>
  <cp:revision>2</cp:revision>
  <cp:lastPrinted>2016-02-18T22:57:00Z</cp:lastPrinted>
  <dcterms:created xsi:type="dcterms:W3CDTF">2021-08-11T20:45:00Z</dcterms:created>
  <dcterms:modified xsi:type="dcterms:W3CDTF">2021-08-11T20:45:00Z</dcterms:modified>
</cp:coreProperties>
</file>