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E886273" w14:textId="2B929D3A" w:rsidR="00934A35" w:rsidRDefault="00F86ED9" w:rsidP="00F86ED9">
      <w:pPr>
        <w:pStyle w:val="Title"/>
      </w:pPr>
      <w:r>
        <w:t>Negative Brief</w:t>
      </w:r>
      <w:r w:rsidR="00BA13DE">
        <w:t xml:space="preserve">: </w:t>
      </w:r>
      <w:r w:rsidR="00EC0074">
        <w:t>Joint Processing Centers – bad idea</w:t>
      </w:r>
    </w:p>
    <w:p w14:paraId="16A637BD" w14:textId="0C26B389" w:rsidR="00AF2404" w:rsidRDefault="00D462AA" w:rsidP="00550582">
      <w:pPr>
        <w:spacing w:after="200"/>
        <w:jc w:val="center"/>
      </w:pPr>
      <w:r>
        <w:t xml:space="preserve">By </w:t>
      </w:r>
      <w:r w:rsidR="00F76BC9">
        <w:t>“Coach Vance” Trefethen</w:t>
      </w:r>
    </w:p>
    <w:p w14:paraId="58BA1C7A" w14:textId="5EAF7DE0" w:rsidR="00F60940" w:rsidRPr="00622402" w:rsidRDefault="00261955" w:rsidP="00261955">
      <w:pPr>
        <w:pStyle w:val="Constructive"/>
        <w:jc w:val="center"/>
        <w:rPr>
          <w:rFonts w:asciiTheme="majorHAnsi" w:eastAsiaTheme="minorEastAsia" w:hAnsiTheme="majorHAnsi"/>
          <w:b/>
          <w:i/>
          <w:sz w:val="28"/>
          <w:szCs w:val="28"/>
        </w:rPr>
      </w:pPr>
      <w:r w:rsidRPr="00622402">
        <w:rPr>
          <w:rFonts w:asciiTheme="majorHAnsi" w:eastAsia="MS Mincho" w:hAnsiTheme="majorHAnsi"/>
          <w:b/>
          <w:i/>
          <w:sz w:val="28"/>
          <w:szCs w:val="28"/>
        </w:rPr>
        <w:t>Resolved:</w:t>
      </w:r>
      <w:r w:rsidR="00622402" w:rsidRPr="00622402">
        <w:rPr>
          <w:rFonts w:asciiTheme="majorHAnsi" w:hAnsiTheme="majorHAnsi"/>
          <w:b/>
          <w:i/>
          <w:sz w:val="28"/>
          <w:szCs w:val="28"/>
          <w:shd w:val="clear" w:color="auto" w:fill="FFFFFF"/>
        </w:rPr>
        <w:t xml:space="preserve"> The European Union should substantially reform its immigration policy.</w:t>
      </w:r>
    </w:p>
    <w:p w14:paraId="62E8F6C0" w14:textId="77777777" w:rsidR="004D730E" w:rsidRDefault="00EC0074" w:rsidP="004D730E">
      <w:pPr>
        <w:pStyle w:val="Case"/>
        <w:numPr>
          <w:ilvl w:val="0"/>
          <w:numId w:val="0"/>
        </w:numPr>
      </w:pPr>
      <w:r w:rsidRPr="004D730E">
        <w:t xml:space="preserve">Dublin Rule right now requires the first country to which an asylum seeker arrives to process his asylum claim.  “Frontline” states like Italy and Greece get overwhelmed just because of their geographical location.  This plan creates teams of asylum processing case managers who come in from other EU countries to processing centers created in the “frontline” states </w:t>
      </w:r>
      <w:r w:rsidR="00B27F5F" w:rsidRPr="004D730E">
        <w:t xml:space="preserve">(Italy, Greece, Cyprus and Malta) </w:t>
      </w:r>
      <w:r w:rsidRPr="004D730E">
        <w:t>to help them manage the case loa</w:t>
      </w:r>
      <w:r w:rsidR="006F3765" w:rsidRPr="004D730E">
        <w:t>d.  It’s based on a study done i</w:t>
      </w:r>
      <w:r w:rsidRPr="004D730E">
        <w:t xml:space="preserve">n 2013 and a pilot project in 2014.  The 2013 study came up with 4 possible ways </w:t>
      </w:r>
      <w:r w:rsidR="00B27F5F" w:rsidRPr="004D730E">
        <w:t xml:space="preserve">(known as Options A through D) </w:t>
      </w:r>
      <w:r w:rsidRPr="004D730E">
        <w:t xml:space="preserve">to implement the centers, and settled on Option A as the most feasible.  AFF’s 1AC solvency evidence from the study is quoting the results of Option A, so that’s what we quote here from that study in critiquing it. </w:t>
      </w:r>
      <w:r w:rsidR="006F3765" w:rsidRPr="004D730E">
        <w:t xml:space="preserve"> The reason the experts in the study advocated Option A was because it was an insignificant change that would hardly be noticed, and the study also listed disadvantages and problems that might block its effectiveness.  </w:t>
      </w:r>
      <w:r w:rsidRPr="004D730E">
        <w:t xml:space="preserve"> Be careful with letting the AFF quote from any other sections of the study, because once they quote solvency evidence from Option A, they’re committed to that as the methodology of their plan.</w:t>
      </w:r>
    </w:p>
    <w:p w14:paraId="776E2127" w14:textId="5FDA2B00" w:rsidR="00261955" w:rsidRPr="004D730E" w:rsidRDefault="003B6AFD" w:rsidP="004D730E">
      <w:pPr>
        <w:pStyle w:val="Case"/>
        <w:numPr>
          <w:ilvl w:val="0"/>
          <w:numId w:val="0"/>
        </w:numPr>
        <w:rPr>
          <w:rFonts w:eastAsiaTheme="minorEastAsia"/>
        </w:rPr>
      </w:pPr>
      <w:r w:rsidRPr="004D730E">
        <w:t xml:space="preserve">The other problem with their solvency studies is that some new developments have occurred since those studies were written.  </w:t>
      </w:r>
      <w:r w:rsidR="002050A1" w:rsidRPr="004D730E">
        <w:t>Greece and Italy tried joint processing centers (known as “hot spots”) in 2015 and it was a failure.  The</w:t>
      </w:r>
      <w:r w:rsidRPr="004D730E">
        <w:t xml:space="preserve"> EU</w:t>
      </w:r>
      <w:r w:rsidR="002050A1" w:rsidRPr="004D730E">
        <w:t xml:space="preserve"> also</w:t>
      </w:r>
      <w:r w:rsidRPr="004D730E">
        <w:t xml:space="preserve"> “Asylum Support Teams,” (AST) in which the Status Quo pretty much does what the AFF plan is trying to do.  These are teams that come in whenever there’s a crisis or the member nation requests help and they provide additional manpower to process asylum claims faster.</w:t>
      </w:r>
    </w:p>
    <w:p w14:paraId="715B69B9" w14:textId="717A51CD" w:rsidR="00253B87" w:rsidRDefault="00DA2F2D">
      <w:pPr>
        <w:pStyle w:val="TOC1"/>
        <w:rPr>
          <w:rFonts w:asciiTheme="minorHAnsi" w:eastAsiaTheme="minorEastAsia" w:hAnsiTheme="minorHAnsi" w:cstheme="minorBidi"/>
          <w:b w:val="0"/>
          <w:noProof/>
          <w:sz w:val="22"/>
          <w:szCs w:val="22"/>
        </w:rPr>
      </w:pPr>
      <w:r>
        <w:fldChar w:fldCharType="begin"/>
      </w:r>
      <w:r>
        <w:instrText xml:space="preserve"> TOC \o "1-3" \t "Contention 1,2,Contention 2,3,Title 2,1" </w:instrText>
      </w:r>
      <w:r>
        <w:fldChar w:fldCharType="separate"/>
      </w:r>
      <w:r w:rsidR="00253B87">
        <w:rPr>
          <w:noProof/>
        </w:rPr>
        <w:t>Negative: Joint Processing Centers – bad idea</w:t>
      </w:r>
      <w:r w:rsidR="00253B87">
        <w:rPr>
          <w:noProof/>
        </w:rPr>
        <w:tab/>
      </w:r>
      <w:r w:rsidR="00253B87">
        <w:rPr>
          <w:noProof/>
        </w:rPr>
        <w:fldChar w:fldCharType="begin"/>
      </w:r>
      <w:r w:rsidR="00253B87">
        <w:rPr>
          <w:noProof/>
        </w:rPr>
        <w:instrText xml:space="preserve"> PAGEREF _Toc63350451 \h </w:instrText>
      </w:r>
      <w:r w:rsidR="00253B87">
        <w:rPr>
          <w:noProof/>
        </w:rPr>
      </w:r>
      <w:r w:rsidR="00253B87">
        <w:rPr>
          <w:noProof/>
        </w:rPr>
        <w:fldChar w:fldCharType="separate"/>
      </w:r>
      <w:r w:rsidR="00253B87">
        <w:rPr>
          <w:noProof/>
        </w:rPr>
        <w:t>4</w:t>
      </w:r>
      <w:r w:rsidR="00253B87">
        <w:rPr>
          <w:noProof/>
        </w:rPr>
        <w:fldChar w:fldCharType="end"/>
      </w:r>
    </w:p>
    <w:p w14:paraId="5AF3CEAC" w14:textId="423593DA" w:rsidR="00253B87" w:rsidRDefault="00253B87">
      <w:pPr>
        <w:pStyle w:val="TOC2"/>
        <w:rPr>
          <w:rFonts w:asciiTheme="minorHAnsi" w:eastAsiaTheme="minorEastAsia" w:hAnsiTheme="minorHAnsi" w:cstheme="minorBidi"/>
          <w:noProof/>
          <w:sz w:val="22"/>
          <w:szCs w:val="22"/>
        </w:rPr>
      </w:pPr>
      <w:r>
        <w:rPr>
          <w:noProof/>
        </w:rPr>
        <w:t>TOPICALITY</w:t>
      </w:r>
      <w:r>
        <w:rPr>
          <w:noProof/>
        </w:rPr>
        <w:tab/>
      </w:r>
      <w:r>
        <w:rPr>
          <w:noProof/>
        </w:rPr>
        <w:fldChar w:fldCharType="begin"/>
      </w:r>
      <w:r>
        <w:rPr>
          <w:noProof/>
        </w:rPr>
        <w:instrText xml:space="preserve"> PAGEREF _Toc63350452 \h </w:instrText>
      </w:r>
      <w:r>
        <w:rPr>
          <w:noProof/>
        </w:rPr>
      </w:r>
      <w:r>
        <w:rPr>
          <w:noProof/>
        </w:rPr>
        <w:fldChar w:fldCharType="separate"/>
      </w:r>
      <w:r>
        <w:rPr>
          <w:noProof/>
        </w:rPr>
        <w:t>4</w:t>
      </w:r>
      <w:r>
        <w:rPr>
          <w:noProof/>
        </w:rPr>
        <w:fldChar w:fldCharType="end"/>
      </w:r>
    </w:p>
    <w:p w14:paraId="564C8F0C" w14:textId="75D00D1B" w:rsidR="00253B87" w:rsidRDefault="00253B87">
      <w:pPr>
        <w:pStyle w:val="TOC2"/>
        <w:rPr>
          <w:rFonts w:asciiTheme="minorHAnsi" w:eastAsiaTheme="minorEastAsia" w:hAnsiTheme="minorHAnsi" w:cstheme="minorBidi"/>
          <w:noProof/>
          <w:sz w:val="22"/>
          <w:szCs w:val="22"/>
        </w:rPr>
      </w:pPr>
      <w:r>
        <w:rPr>
          <w:noProof/>
        </w:rPr>
        <w:t>1.  Not substantial reform – according to their own evidence</w:t>
      </w:r>
      <w:r>
        <w:rPr>
          <w:noProof/>
        </w:rPr>
        <w:tab/>
      </w:r>
      <w:r>
        <w:rPr>
          <w:noProof/>
        </w:rPr>
        <w:fldChar w:fldCharType="begin"/>
      </w:r>
      <w:r>
        <w:rPr>
          <w:noProof/>
        </w:rPr>
        <w:instrText xml:space="preserve"> PAGEREF _Toc63350453 \h </w:instrText>
      </w:r>
      <w:r>
        <w:rPr>
          <w:noProof/>
        </w:rPr>
      </w:r>
      <w:r>
        <w:rPr>
          <w:noProof/>
        </w:rPr>
        <w:fldChar w:fldCharType="separate"/>
      </w:r>
      <w:r>
        <w:rPr>
          <w:noProof/>
        </w:rPr>
        <w:t>4</w:t>
      </w:r>
      <w:r>
        <w:rPr>
          <w:noProof/>
        </w:rPr>
        <w:fldChar w:fldCharType="end"/>
      </w:r>
    </w:p>
    <w:p w14:paraId="5218B525" w14:textId="39D8A6E9" w:rsidR="00253B87" w:rsidRDefault="00253B87">
      <w:pPr>
        <w:pStyle w:val="TOC3"/>
        <w:rPr>
          <w:rFonts w:asciiTheme="minorHAnsi" w:eastAsiaTheme="minorEastAsia" w:hAnsiTheme="minorHAnsi" w:cstheme="minorBidi"/>
          <w:noProof/>
          <w:sz w:val="22"/>
          <w:szCs w:val="22"/>
        </w:rPr>
      </w:pPr>
      <w:r>
        <w:rPr>
          <w:noProof/>
        </w:rPr>
        <w:t>A.  Details of Affirmative’s solvency/advocacy evidence:  It’s about “Option A” of the 2013 EU Commission Study</w:t>
      </w:r>
      <w:r>
        <w:rPr>
          <w:noProof/>
        </w:rPr>
        <w:tab/>
      </w:r>
      <w:r>
        <w:rPr>
          <w:noProof/>
        </w:rPr>
        <w:fldChar w:fldCharType="begin"/>
      </w:r>
      <w:r>
        <w:rPr>
          <w:noProof/>
        </w:rPr>
        <w:instrText xml:space="preserve"> PAGEREF _Toc63350454 \h </w:instrText>
      </w:r>
      <w:r>
        <w:rPr>
          <w:noProof/>
        </w:rPr>
      </w:r>
      <w:r>
        <w:rPr>
          <w:noProof/>
        </w:rPr>
        <w:fldChar w:fldCharType="separate"/>
      </w:r>
      <w:r>
        <w:rPr>
          <w:noProof/>
        </w:rPr>
        <w:t>4</w:t>
      </w:r>
      <w:r>
        <w:rPr>
          <w:noProof/>
        </w:rPr>
        <w:fldChar w:fldCharType="end"/>
      </w:r>
    </w:p>
    <w:p w14:paraId="18EA3AF7" w14:textId="265E2A42" w:rsidR="00253B87" w:rsidRDefault="00253B87">
      <w:pPr>
        <w:pStyle w:val="TOC3"/>
        <w:rPr>
          <w:rFonts w:asciiTheme="minorHAnsi" w:eastAsiaTheme="minorEastAsia" w:hAnsiTheme="minorHAnsi" w:cstheme="minorBidi"/>
          <w:noProof/>
          <w:sz w:val="22"/>
          <w:szCs w:val="22"/>
        </w:rPr>
      </w:pPr>
      <w:r>
        <w:rPr>
          <w:noProof/>
        </w:rPr>
        <w:t>B.  Why it matters</w:t>
      </w:r>
      <w:r>
        <w:rPr>
          <w:noProof/>
        </w:rPr>
        <w:tab/>
      </w:r>
      <w:r>
        <w:rPr>
          <w:noProof/>
        </w:rPr>
        <w:fldChar w:fldCharType="begin"/>
      </w:r>
      <w:r>
        <w:rPr>
          <w:noProof/>
        </w:rPr>
        <w:instrText xml:space="preserve"> PAGEREF _Toc63350455 \h </w:instrText>
      </w:r>
      <w:r>
        <w:rPr>
          <w:noProof/>
        </w:rPr>
      </w:r>
      <w:r>
        <w:rPr>
          <w:noProof/>
        </w:rPr>
        <w:fldChar w:fldCharType="separate"/>
      </w:r>
      <w:r>
        <w:rPr>
          <w:noProof/>
        </w:rPr>
        <w:t>5</w:t>
      </w:r>
      <w:r>
        <w:rPr>
          <w:noProof/>
        </w:rPr>
        <w:fldChar w:fldCharType="end"/>
      </w:r>
    </w:p>
    <w:p w14:paraId="6CE4C622" w14:textId="411DEE12" w:rsidR="00253B87" w:rsidRDefault="00253B87">
      <w:pPr>
        <w:pStyle w:val="TOC3"/>
        <w:rPr>
          <w:rFonts w:asciiTheme="minorHAnsi" w:eastAsiaTheme="minorEastAsia" w:hAnsiTheme="minorHAnsi" w:cstheme="minorBidi"/>
          <w:noProof/>
          <w:sz w:val="22"/>
          <w:szCs w:val="22"/>
        </w:rPr>
      </w:pPr>
      <w:r>
        <w:rPr>
          <w:noProof/>
        </w:rPr>
        <w:t xml:space="preserve">C.  Not a substantial reform of immigration policy, according to Affirmative’s 2013 Study.  One of the reasons Option A was advocated by EU officials was that </w:t>
      </w:r>
      <w:r w:rsidRPr="001D786D">
        <w:rPr>
          <w:noProof/>
          <w:u w:val="single"/>
        </w:rPr>
        <w:t>it doesn’t do much</w:t>
      </w:r>
      <w:r>
        <w:rPr>
          <w:noProof/>
        </w:rPr>
        <w:tab/>
      </w:r>
      <w:r>
        <w:rPr>
          <w:noProof/>
        </w:rPr>
        <w:fldChar w:fldCharType="begin"/>
      </w:r>
      <w:r>
        <w:rPr>
          <w:noProof/>
        </w:rPr>
        <w:instrText xml:space="preserve"> PAGEREF _Toc63350456 \h </w:instrText>
      </w:r>
      <w:r>
        <w:rPr>
          <w:noProof/>
        </w:rPr>
      </w:r>
      <w:r>
        <w:rPr>
          <w:noProof/>
        </w:rPr>
        <w:fldChar w:fldCharType="separate"/>
      </w:r>
      <w:r>
        <w:rPr>
          <w:noProof/>
        </w:rPr>
        <w:t>5</w:t>
      </w:r>
      <w:r>
        <w:rPr>
          <w:noProof/>
        </w:rPr>
        <w:fldChar w:fldCharType="end"/>
      </w:r>
    </w:p>
    <w:p w14:paraId="1F91ED3B" w14:textId="04F56088" w:rsidR="00253B87" w:rsidRDefault="00253B87">
      <w:pPr>
        <w:pStyle w:val="TOC3"/>
        <w:rPr>
          <w:rFonts w:asciiTheme="minorHAnsi" w:eastAsiaTheme="minorEastAsia" w:hAnsiTheme="minorHAnsi" w:cstheme="minorBidi"/>
          <w:noProof/>
          <w:sz w:val="22"/>
          <w:szCs w:val="22"/>
        </w:rPr>
      </w:pPr>
      <w:r>
        <w:rPr>
          <w:noProof/>
        </w:rPr>
        <w:t>D.  Impact:  No one affirming the resolution means a Negative ballot.</w:t>
      </w:r>
      <w:r>
        <w:rPr>
          <w:noProof/>
        </w:rPr>
        <w:tab/>
      </w:r>
      <w:r>
        <w:rPr>
          <w:noProof/>
        </w:rPr>
        <w:fldChar w:fldCharType="begin"/>
      </w:r>
      <w:r>
        <w:rPr>
          <w:noProof/>
        </w:rPr>
        <w:instrText xml:space="preserve"> PAGEREF _Toc63350457 \h </w:instrText>
      </w:r>
      <w:r>
        <w:rPr>
          <w:noProof/>
        </w:rPr>
      </w:r>
      <w:r>
        <w:rPr>
          <w:noProof/>
        </w:rPr>
        <w:fldChar w:fldCharType="separate"/>
      </w:r>
      <w:r>
        <w:rPr>
          <w:noProof/>
        </w:rPr>
        <w:t>5</w:t>
      </w:r>
      <w:r>
        <w:rPr>
          <w:noProof/>
        </w:rPr>
        <w:fldChar w:fldCharType="end"/>
      </w:r>
    </w:p>
    <w:p w14:paraId="3C46B30C" w14:textId="5A97D9C3" w:rsidR="00253B87" w:rsidRDefault="00253B87">
      <w:pPr>
        <w:pStyle w:val="TOC2"/>
        <w:rPr>
          <w:rFonts w:asciiTheme="minorHAnsi" w:eastAsiaTheme="minorEastAsia" w:hAnsiTheme="minorHAnsi" w:cstheme="minorBidi"/>
          <w:noProof/>
          <w:sz w:val="22"/>
          <w:szCs w:val="22"/>
        </w:rPr>
      </w:pPr>
      <w:r>
        <w:rPr>
          <w:noProof/>
        </w:rPr>
        <w:t>INHERENCY</w:t>
      </w:r>
      <w:r>
        <w:rPr>
          <w:noProof/>
        </w:rPr>
        <w:tab/>
      </w:r>
      <w:r>
        <w:rPr>
          <w:noProof/>
        </w:rPr>
        <w:fldChar w:fldCharType="begin"/>
      </w:r>
      <w:r>
        <w:rPr>
          <w:noProof/>
        </w:rPr>
        <w:instrText xml:space="preserve"> PAGEREF _Toc63350458 \h </w:instrText>
      </w:r>
      <w:r>
        <w:rPr>
          <w:noProof/>
        </w:rPr>
      </w:r>
      <w:r>
        <w:rPr>
          <w:noProof/>
        </w:rPr>
        <w:fldChar w:fldCharType="separate"/>
      </w:r>
      <w:r>
        <w:rPr>
          <w:noProof/>
        </w:rPr>
        <w:t>5</w:t>
      </w:r>
      <w:r>
        <w:rPr>
          <w:noProof/>
        </w:rPr>
        <w:fldChar w:fldCharType="end"/>
      </w:r>
    </w:p>
    <w:p w14:paraId="7F4F9930" w14:textId="17A108B8" w:rsidR="00253B87" w:rsidRDefault="00253B87">
      <w:pPr>
        <w:pStyle w:val="TOC2"/>
        <w:rPr>
          <w:rFonts w:asciiTheme="minorHAnsi" w:eastAsiaTheme="minorEastAsia" w:hAnsiTheme="minorHAnsi" w:cstheme="minorBidi"/>
          <w:noProof/>
          <w:sz w:val="22"/>
          <w:szCs w:val="22"/>
        </w:rPr>
      </w:pPr>
      <w:r>
        <w:rPr>
          <w:noProof/>
        </w:rPr>
        <w:t>1.   AST (Asylum Support Teams) in Status Quo</w:t>
      </w:r>
      <w:r>
        <w:rPr>
          <w:noProof/>
        </w:rPr>
        <w:tab/>
      </w:r>
      <w:r>
        <w:rPr>
          <w:noProof/>
        </w:rPr>
        <w:fldChar w:fldCharType="begin"/>
      </w:r>
      <w:r>
        <w:rPr>
          <w:noProof/>
        </w:rPr>
        <w:instrText xml:space="preserve"> PAGEREF _Toc63350459 \h </w:instrText>
      </w:r>
      <w:r>
        <w:rPr>
          <w:noProof/>
        </w:rPr>
      </w:r>
      <w:r>
        <w:rPr>
          <w:noProof/>
        </w:rPr>
        <w:fldChar w:fldCharType="separate"/>
      </w:r>
      <w:r>
        <w:rPr>
          <w:noProof/>
        </w:rPr>
        <w:t>5</w:t>
      </w:r>
      <w:r>
        <w:rPr>
          <w:noProof/>
        </w:rPr>
        <w:fldChar w:fldCharType="end"/>
      </w:r>
    </w:p>
    <w:p w14:paraId="2BB4D1BB" w14:textId="61C4274D" w:rsidR="00253B87" w:rsidRDefault="00253B87">
      <w:pPr>
        <w:pStyle w:val="TOC3"/>
        <w:rPr>
          <w:rFonts w:asciiTheme="minorHAnsi" w:eastAsiaTheme="minorEastAsia" w:hAnsiTheme="minorHAnsi" w:cstheme="minorBidi"/>
          <w:noProof/>
          <w:sz w:val="22"/>
          <w:szCs w:val="22"/>
        </w:rPr>
      </w:pPr>
      <w:r>
        <w:rPr>
          <w:noProof/>
        </w:rPr>
        <w:t>AST’s are already doing joint processing in Italy, Greece, Bulgaria and Cyprus</w:t>
      </w:r>
      <w:r>
        <w:rPr>
          <w:noProof/>
        </w:rPr>
        <w:tab/>
      </w:r>
      <w:r>
        <w:rPr>
          <w:noProof/>
        </w:rPr>
        <w:fldChar w:fldCharType="begin"/>
      </w:r>
      <w:r>
        <w:rPr>
          <w:noProof/>
        </w:rPr>
        <w:instrText xml:space="preserve"> PAGEREF _Toc63350460 \h </w:instrText>
      </w:r>
      <w:r>
        <w:rPr>
          <w:noProof/>
        </w:rPr>
      </w:r>
      <w:r>
        <w:rPr>
          <w:noProof/>
        </w:rPr>
        <w:fldChar w:fldCharType="separate"/>
      </w:r>
      <w:r>
        <w:rPr>
          <w:noProof/>
        </w:rPr>
        <w:t>5</w:t>
      </w:r>
      <w:r>
        <w:rPr>
          <w:noProof/>
        </w:rPr>
        <w:fldChar w:fldCharType="end"/>
      </w:r>
    </w:p>
    <w:p w14:paraId="52DEC02F" w14:textId="09776362" w:rsidR="00253B87" w:rsidRDefault="00253B87">
      <w:pPr>
        <w:pStyle w:val="TOC3"/>
        <w:rPr>
          <w:rFonts w:asciiTheme="minorHAnsi" w:eastAsiaTheme="minorEastAsia" w:hAnsiTheme="minorHAnsi" w:cstheme="minorBidi"/>
          <w:noProof/>
          <w:sz w:val="22"/>
          <w:szCs w:val="22"/>
        </w:rPr>
      </w:pPr>
      <w:r>
        <w:rPr>
          <w:noProof/>
        </w:rPr>
        <w:t>AST is deployed whenever there’s a big influx of migration.  Example:  Italy</w:t>
      </w:r>
      <w:r>
        <w:rPr>
          <w:noProof/>
        </w:rPr>
        <w:tab/>
      </w:r>
      <w:r>
        <w:rPr>
          <w:noProof/>
        </w:rPr>
        <w:fldChar w:fldCharType="begin"/>
      </w:r>
      <w:r>
        <w:rPr>
          <w:noProof/>
        </w:rPr>
        <w:instrText xml:space="preserve"> PAGEREF _Toc63350461 \h </w:instrText>
      </w:r>
      <w:r>
        <w:rPr>
          <w:noProof/>
        </w:rPr>
      </w:r>
      <w:r>
        <w:rPr>
          <w:noProof/>
        </w:rPr>
        <w:fldChar w:fldCharType="separate"/>
      </w:r>
      <w:r>
        <w:rPr>
          <w:noProof/>
        </w:rPr>
        <w:t>6</w:t>
      </w:r>
      <w:r>
        <w:rPr>
          <w:noProof/>
        </w:rPr>
        <w:fldChar w:fldCharType="end"/>
      </w:r>
    </w:p>
    <w:p w14:paraId="467FAF54" w14:textId="5729DF79" w:rsidR="00253B87" w:rsidRDefault="00253B87">
      <w:pPr>
        <w:pStyle w:val="TOC3"/>
        <w:rPr>
          <w:rFonts w:asciiTheme="minorHAnsi" w:eastAsiaTheme="minorEastAsia" w:hAnsiTheme="minorHAnsi" w:cstheme="minorBidi"/>
          <w:noProof/>
          <w:sz w:val="22"/>
          <w:szCs w:val="22"/>
        </w:rPr>
      </w:pPr>
      <w:r>
        <w:rPr>
          <w:noProof/>
        </w:rPr>
        <w:t>Definition &amp; Details about Asylum Support Teams</w:t>
      </w:r>
      <w:r>
        <w:rPr>
          <w:noProof/>
        </w:rPr>
        <w:tab/>
      </w:r>
      <w:r>
        <w:rPr>
          <w:noProof/>
        </w:rPr>
        <w:fldChar w:fldCharType="begin"/>
      </w:r>
      <w:r>
        <w:rPr>
          <w:noProof/>
        </w:rPr>
        <w:instrText xml:space="preserve"> PAGEREF _Toc63350462 \h </w:instrText>
      </w:r>
      <w:r>
        <w:rPr>
          <w:noProof/>
        </w:rPr>
      </w:r>
      <w:r>
        <w:rPr>
          <w:noProof/>
        </w:rPr>
        <w:fldChar w:fldCharType="separate"/>
      </w:r>
      <w:r>
        <w:rPr>
          <w:noProof/>
        </w:rPr>
        <w:t>6</w:t>
      </w:r>
      <w:r>
        <w:rPr>
          <w:noProof/>
        </w:rPr>
        <w:fldChar w:fldCharType="end"/>
      </w:r>
    </w:p>
    <w:p w14:paraId="2B7604B4" w14:textId="4BCF4E65" w:rsidR="00253B87" w:rsidRDefault="00253B87">
      <w:pPr>
        <w:pStyle w:val="TOC2"/>
        <w:rPr>
          <w:rFonts w:asciiTheme="minorHAnsi" w:eastAsiaTheme="minorEastAsia" w:hAnsiTheme="minorHAnsi" w:cstheme="minorBidi"/>
          <w:noProof/>
          <w:sz w:val="22"/>
          <w:szCs w:val="22"/>
        </w:rPr>
      </w:pPr>
      <w:r>
        <w:rPr>
          <w:noProof/>
        </w:rPr>
        <w:t>2.   Status Quo policy is:  Ask and they shall receive</w:t>
      </w:r>
      <w:r>
        <w:rPr>
          <w:noProof/>
        </w:rPr>
        <w:tab/>
      </w:r>
      <w:r>
        <w:rPr>
          <w:noProof/>
        </w:rPr>
        <w:fldChar w:fldCharType="begin"/>
      </w:r>
      <w:r>
        <w:rPr>
          <w:noProof/>
        </w:rPr>
        <w:instrText xml:space="preserve"> PAGEREF _Toc63350463 \h </w:instrText>
      </w:r>
      <w:r>
        <w:rPr>
          <w:noProof/>
        </w:rPr>
      </w:r>
      <w:r>
        <w:rPr>
          <w:noProof/>
        </w:rPr>
        <w:fldChar w:fldCharType="separate"/>
      </w:r>
      <w:r>
        <w:rPr>
          <w:noProof/>
        </w:rPr>
        <w:t>7</w:t>
      </w:r>
      <w:r>
        <w:rPr>
          <w:noProof/>
        </w:rPr>
        <w:fldChar w:fldCharType="end"/>
      </w:r>
    </w:p>
    <w:p w14:paraId="699F4966" w14:textId="6C52B046" w:rsidR="00253B87" w:rsidRDefault="00253B87">
      <w:pPr>
        <w:pStyle w:val="TOC3"/>
        <w:rPr>
          <w:rFonts w:asciiTheme="minorHAnsi" w:eastAsiaTheme="minorEastAsia" w:hAnsiTheme="minorHAnsi" w:cstheme="minorBidi"/>
          <w:noProof/>
          <w:sz w:val="22"/>
          <w:szCs w:val="22"/>
        </w:rPr>
      </w:pPr>
      <w:r>
        <w:rPr>
          <w:noProof/>
        </w:rPr>
        <w:t>All a country has to do to get Asylum Support Team assistance with a rush of migrants is ask EASO.  Example:  Spain in August, 2020</w:t>
      </w:r>
      <w:r>
        <w:rPr>
          <w:noProof/>
        </w:rPr>
        <w:tab/>
      </w:r>
      <w:r>
        <w:rPr>
          <w:noProof/>
        </w:rPr>
        <w:fldChar w:fldCharType="begin"/>
      </w:r>
      <w:r>
        <w:rPr>
          <w:noProof/>
        </w:rPr>
        <w:instrText xml:space="preserve"> PAGEREF _Toc63350464 \h </w:instrText>
      </w:r>
      <w:r>
        <w:rPr>
          <w:noProof/>
        </w:rPr>
      </w:r>
      <w:r>
        <w:rPr>
          <w:noProof/>
        </w:rPr>
        <w:fldChar w:fldCharType="separate"/>
      </w:r>
      <w:r>
        <w:rPr>
          <w:noProof/>
        </w:rPr>
        <w:t>7</w:t>
      </w:r>
      <w:r>
        <w:rPr>
          <w:noProof/>
        </w:rPr>
        <w:fldChar w:fldCharType="end"/>
      </w:r>
    </w:p>
    <w:p w14:paraId="1ECFD05B" w14:textId="26143E95" w:rsidR="00253B87" w:rsidRDefault="00253B87">
      <w:pPr>
        <w:pStyle w:val="TOC3"/>
        <w:rPr>
          <w:rFonts w:asciiTheme="minorHAnsi" w:eastAsiaTheme="minorEastAsia" w:hAnsiTheme="minorHAnsi" w:cstheme="minorBidi"/>
          <w:noProof/>
          <w:sz w:val="22"/>
          <w:szCs w:val="22"/>
        </w:rPr>
      </w:pPr>
      <w:r>
        <w:rPr>
          <w:noProof/>
        </w:rPr>
        <w:t>Example:  Malta got approved for AST assistance in December 2020, to begin in 2021</w:t>
      </w:r>
      <w:r>
        <w:rPr>
          <w:noProof/>
        </w:rPr>
        <w:tab/>
      </w:r>
      <w:r>
        <w:rPr>
          <w:noProof/>
        </w:rPr>
        <w:fldChar w:fldCharType="begin"/>
      </w:r>
      <w:r>
        <w:rPr>
          <w:noProof/>
        </w:rPr>
        <w:instrText xml:space="preserve"> PAGEREF _Toc63350465 \h </w:instrText>
      </w:r>
      <w:r>
        <w:rPr>
          <w:noProof/>
        </w:rPr>
      </w:r>
      <w:r>
        <w:rPr>
          <w:noProof/>
        </w:rPr>
        <w:fldChar w:fldCharType="separate"/>
      </w:r>
      <w:r>
        <w:rPr>
          <w:noProof/>
        </w:rPr>
        <w:t>7</w:t>
      </w:r>
      <w:r>
        <w:rPr>
          <w:noProof/>
        </w:rPr>
        <w:fldChar w:fldCharType="end"/>
      </w:r>
    </w:p>
    <w:p w14:paraId="25790807" w14:textId="50CCAF1F" w:rsidR="00253B87" w:rsidRDefault="00253B87">
      <w:pPr>
        <w:pStyle w:val="TOC2"/>
        <w:rPr>
          <w:rFonts w:asciiTheme="minorHAnsi" w:eastAsiaTheme="minorEastAsia" w:hAnsiTheme="minorHAnsi" w:cstheme="minorBidi"/>
          <w:noProof/>
          <w:sz w:val="22"/>
          <w:szCs w:val="22"/>
        </w:rPr>
      </w:pPr>
      <w:r>
        <w:rPr>
          <w:noProof/>
        </w:rPr>
        <w:t>HARMS / SIGNIFICANCE</w:t>
      </w:r>
      <w:r>
        <w:rPr>
          <w:noProof/>
        </w:rPr>
        <w:tab/>
      </w:r>
      <w:r>
        <w:rPr>
          <w:noProof/>
        </w:rPr>
        <w:fldChar w:fldCharType="begin"/>
      </w:r>
      <w:r>
        <w:rPr>
          <w:noProof/>
        </w:rPr>
        <w:instrText xml:space="preserve"> PAGEREF _Toc63350466 \h </w:instrText>
      </w:r>
      <w:r>
        <w:rPr>
          <w:noProof/>
        </w:rPr>
      </w:r>
      <w:r>
        <w:rPr>
          <w:noProof/>
        </w:rPr>
        <w:fldChar w:fldCharType="separate"/>
      </w:r>
      <w:r>
        <w:rPr>
          <w:noProof/>
        </w:rPr>
        <w:t>7</w:t>
      </w:r>
      <w:r>
        <w:rPr>
          <w:noProof/>
        </w:rPr>
        <w:fldChar w:fldCharType="end"/>
      </w:r>
    </w:p>
    <w:p w14:paraId="2F35CDA2" w14:textId="5A714EE5" w:rsidR="00253B87" w:rsidRDefault="00253B87">
      <w:pPr>
        <w:pStyle w:val="TOC2"/>
        <w:rPr>
          <w:rFonts w:asciiTheme="minorHAnsi" w:eastAsiaTheme="minorEastAsia" w:hAnsiTheme="minorHAnsi" w:cstheme="minorBidi"/>
          <w:noProof/>
          <w:sz w:val="22"/>
          <w:szCs w:val="22"/>
        </w:rPr>
      </w:pPr>
      <w:r>
        <w:rPr>
          <w:noProof/>
        </w:rPr>
        <w:t>1.   No EU responsibility to aid foreign job seekers</w:t>
      </w:r>
      <w:r>
        <w:rPr>
          <w:noProof/>
        </w:rPr>
        <w:tab/>
      </w:r>
      <w:r>
        <w:rPr>
          <w:noProof/>
        </w:rPr>
        <w:fldChar w:fldCharType="begin"/>
      </w:r>
      <w:r>
        <w:rPr>
          <w:noProof/>
        </w:rPr>
        <w:instrText xml:space="preserve"> PAGEREF _Toc63350467 \h </w:instrText>
      </w:r>
      <w:r>
        <w:rPr>
          <w:noProof/>
        </w:rPr>
      </w:r>
      <w:r>
        <w:rPr>
          <w:noProof/>
        </w:rPr>
        <w:fldChar w:fldCharType="separate"/>
      </w:r>
      <w:r>
        <w:rPr>
          <w:noProof/>
        </w:rPr>
        <w:t>7</w:t>
      </w:r>
      <w:r>
        <w:rPr>
          <w:noProof/>
        </w:rPr>
        <w:fldChar w:fldCharType="end"/>
      </w:r>
    </w:p>
    <w:p w14:paraId="3E1E9891" w14:textId="0B902F2A" w:rsidR="00253B87" w:rsidRDefault="00253B87">
      <w:pPr>
        <w:pStyle w:val="TOC3"/>
        <w:rPr>
          <w:rFonts w:asciiTheme="minorHAnsi" w:eastAsiaTheme="minorEastAsia" w:hAnsiTheme="minorHAnsi" w:cstheme="minorBidi"/>
          <w:noProof/>
          <w:sz w:val="22"/>
          <w:szCs w:val="22"/>
        </w:rPr>
      </w:pPr>
      <w:r>
        <w:rPr>
          <w:noProof/>
        </w:rPr>
        <w:t>If they were genuine asylum seekers, they would have claimed asylum in the first safe country, rather than passing through several other countries so they could then go to Europe</w:t>
      </w:r>
      <w:r>
        <w:rPr>
          <w:noProof/>
        </w:rPr>
        <w:tab/>
      </w:r>
      <w:r>
        <w:rPr>
          <w:noProof/>
        </w:rPr>
        <w:fldChar w:fldCharType="begin"/>
      </w:r>
      <w:r>
        <w:rPr>
          <w:noProof/>
        </w:rPr>
        <w:instrText xml:space="preserve"> PAGEREF _Toc63350468 \h </w:instrText>
      </w:r>
      <w:r>
        <w:rPr>
          <w:noProof/>
        </w:rPr>
      </w:r>
      <w:r>
        <w:rPr>
          <w:noProof/>
        </w:rPr>
        <w:fldChar w:fldCharType="separate"/>
      </w:r>
      <w:r>
        <w:rPr>
          <w:noProof/>
        </w:rPr>
        <w:t>7</w:t>
      </w:r>
      <w:r>
        <w:rPr>
          <w:noProof/>
        </w:rPr>
        <w:fldChar w:fldCharType="end"/>
      </w:r>
    </w:p>
    <w:p w14:paraId="36CFCEEA" w14:textId="2A337773" w:rsidR="00253B87" w:rsidRDefault="00253B87">
      <w:pPr>
        <w:pStyle w:val="TOC3"/>
        <w:rPr>
          <w:rFonts w:asciiTheme="minorHAnsi" w:eastAsiaTheme="minorEastAsia" w:hAnsiTheme="minorHAnsi" w:cstheme="minorBidi"/>
          <w:noProof/>
          <w:sz w:val="22"/>
          <w:szCs w:val="22"/>
        </w:rPr>
      </w:pPr>
      <w:r>
        <w:rPr>
          <w:noProof/>
        </w:rPr>
        <w:t>They’re coming to Europe looking for better jobs</w:t>
      </w:r>
      <w:r>
        <w:rPr>
          <w:noProof/>
        </w:rPr>
        <w:tab/>
      </w:r>
      <w:r>
        <w:rPr>
          <w:noProof/>
        </w:rPr>
        <w:fldChar w:fldCharType="begin"/>
      </w:r>
      <w:r>
        <w:rPr>
          <w:noProof/>
        </w:rPr>
        <w:instrText xml:space="preserve"> PAGEREF _Toc63350469 \h </w:instrText>
      </w:r>
      <w:r>
        <w:rPr>
          <w:noProof/>
        </w:rPr>
      </w:r>
      <w:r>
        <w:rPr>
          <w:noProof/>
        </w:rPr>
        <w:fldChar w:fldCharType="separate"/>
      </w:r>
      <w:r>
        <w:rPr>
          <w:noProof/>
        </w:rPr>
        <w:t>8</w:t>
      </w:r>
      <w:r>
        <w:rPr>
          <w:noProof/>
        </w:rPr>
        <w:fldChar w:fldCharType="end"/>
      </w:r>
    </w:p>
    <w:p w14:paraId="5D41B17C" w14:textId="501B03A3" w:rsidR="00253B87" w:rsidRDefault="00253B87">
      <w:pPr>
        <w:pStyle w:val="TOC3"/>
        <w:rPr>
          <w:rFonts w:asciiTheme="minorHAnsi" w:eastAsiaTheme="minorEastAsia" w:hAnsiTheme="minorHAnsi" w:cstheme="minorBidi"/>
          <w:noProof/>
          <w:sz w:val="22"/>
          <w:szCs w:val="22"/>
        </w:rPr>
      </w:pPr>
      <w:r>
        <w:rPr>
          <w:noProof/>
        </w:rPr>
        <w:lastRenderedPageBreak/>
        <w:t>No moral or legal duty:  Job seekers don’t qualify for protection under the 1951 Refugee Convention, nor any who aren’t fleeing specific persecution</w:t>
      </w:r>
      <w:r>
        <w:rPr>
          <w:noProof/>
        </w:rPr>
        <w:tab/>
      </w:r>
      <w:r>
        <w:rPr>
          <w:noProof/>
        </w:rPr>
        <w:fldChar w:fldCharType="begin"/>
      </w:r>
      <w:r>
        <w:rPr>
          <w:noProof/>
        </w:rPr>
        <w:instrText xml:space="preserve"> PAGEREF _Toc63350470 \h </w:instrText>
      </w:r>
      <w:r>
        <w:rPr>
          <w:noProof/>
        </w:rPr>
      </w:r>
      <w:r>
        <w:rPr>
          <w:noProof/>
        </w:rPr>
        <w:fldChar w:fldCharType="separate"/>
      </w:r>
      <w:r>
        <w:rPr>
          <w:noProof/>
        </w:rPr>
        <w:t>8</w:t>
      </w:r>
      <w:r>
        <w:rPr>
          <w:noProof/>
        </w:rPr>
        <w:fldChar w:fldCharType="end"/>
      </w:r>
    </w:p>
    <w:p w14:paraId="3C42D104" w14:textId="37E98E6C" w:rsidR="00253B87" w:rsidRDefault="00253B87">
      <w:pPr>
        <w:pStyle w:val="TOC3"/>
        <w:rPr>
          <w:rFonts w:asciiTheme="minorHAnsi" w:eastAsiaTheme="minorEastAsia" w:hAnsiTheme="minorHAnsi" w:cstheme="minorBidi"/>
          <w:noProof/>
          <w:sz w:val="22"/>
          <w:szCs w:val="22"/>
        </w:rPr>
      </w:pPr>
      <w:r>
        <w:rPr>
          <w:noProof/>
        </w:rPr>
        <w:t>Most of them are economic migrants (not “refugees”)</w:t>
      </w:r>
      <w:r>
        <w:rPr>
          <w:noProof/>
        </w:rPr>
        <w:tab/>
      </w:r>
      <w:r>
        <w:rPr>
          <w:noProof/>
        </w:rPr>
        <w:fldChar w:fldCharType="begin"/>
      </w:r>
      <w:r>
        <w:rPr>
          <w:noProof/>
        </w:rPr>
        <w:instrText xml:space="preserve"> PAGEREF _Toc63350471 \h </w:instrText>
      </w:r>
      <w:r>
        <w:rPr>
          <w:noProof/>
        </w:rPr>
      </w:r>
      <w:r>
        <w:rPr>
          <w:noProof/>
        </w:rPr>
        <w:fldChar w:fldCharType="separate"/>
      </w:r>
      <w:r>
        <w:rPr>
          <w:noProof/>
        </w:rPr>
        <w:t>8</w:t>
      </w:r>
      <w:r>
        <w:rPr>
          <w:noProof/>
        </w:rPr>
        <w:fldChar w:fldCharType="end"/>
      </w:r>
    </w:p>
    <w:p w14:paraId="6A5960AA" w14:textId="08E7E97C" w:rsidR="00253B87" w:rsidRDefault="00253B87">
      <w:pPr>
        <w:pStyle w:val="TOC2"/>
        <w:rPr>
          <w:rFonts w:asciiTheme="minorHAnsi" w:eastAsiaTheme="minorEastAsia" w:hAnsiTheme="minorHAnsi" w:cstheme="minorBidi"/>
          <w:noProof/>
          <w:sz w:val="22"/>
          <w:szCs w:val="22"/>
        </w:rPr>
      </w:pPr>
      <w:r>
        <w:rPr>
          <w:noProof/>
        </w:rPr>
        <w:t>SOLVENCY</w:t>
      </w:r>
      <w:r>
        <w:rPr>
          <w:noProof/>
        </w:rPr>
        <w:tab/>
      </w:r>
      <w:r>
        <w:rPr>
          <w:noProof/>
        </w:rPr>
        <w:fldChar w:fldCharType="begin"/>
      </w:r>
      <w:r>
        <w:rPr>
          <w:noProof/>
        </w:rPr>
        <w:instrText xml:space="preserve"> PAGEREF _Toc63350472 \h </w:instrText>
      </w:r>
      <w:r>
        <w:rPr>
          <w:noProof/>
        </w:rPr>
      </w:r>
      <w:r>
        <w:rPr>
          <w:noProof/>
        </w:rPr>
        <w:fldChar w:fldCharType="separate"/>
      </w:r>
      <w:r>
        <w:rPr>
          <w:noProof/>
        </w:rPr>
        <w:t>9</w:t>
      </w:r>
      <w:r>
        <w:rPr>
          <w:noProof/>
        </w:rPr>
        <w:fldChar w:fldCharType="end"/>
      </w:r>
    </w:p>
    <w:p w14:paraId="01DE4E47" w14:textId="455C0A7C" w:rsidR="00253B87" w:rsidRDefault="00253B87">
      <w:pPr>
        <w:pStyle w:val="TOC2"/>
        <w:rPr>
          <w:rFonts w:asciiTheme="minorHAnsi" w:eastAsiaTheme="minorEastAsia" w:hAnsiTheme="minorHAnsi" w:cstheme="minorBidi"/>
          <w:noProof/>
          <w:sz w:val="22"/>
          <w:szCs w:val="22"/>
        </w:rPr>
      </w:pPr>
      <w:r>
        <w:rPr>
          <w:noProof/>
        </w:rPr>
        <w:t>1.  Circumstances may not allow reduction in time &amp; cost</w:t>
      </w:r>
      <w:r>
        <w:rPr>
          <w:noProof/>
        </w:rPr>
        <w:tab/>
      </w:r>
      <w:r>
        <w:rPr>
          <w:noProof/>
        </w:rPr>
        <w:fldChar w:fldCharType="begin"/>
      </w:r>
      <w:r>
        <w:rPr>
          <w:noProof/>
        </w:rPr>
        <w:instrText xml:space="preserve"> PAGEREF _Toc63350473 \h </w:instrText>
      </w:r>
      <w:r>
        <w:rPr>
          <w:noProof/>
        </w:rPr>
      </w:r>
      <w:r>
        <w:rPr>
          <w:noProof/>
        </w:rPr>
        <w:fldChar w:fldCharType="separate"/>
      </w:r>
      <w:r>
        <w:rPr>
          <w:noProof/>
        </w:rPr>
        <w:t>9</w:t>
      </w:r>
      <w:r>
        <w:rPr>
          <w:noProof/>
        </w:rPr>
        <w:fldChar w:fldCharType="end"/>
      </w:r>
    </w:p>
    <w:p w14:paraId="486D9837" w14:textId="3E7F1002" w:rsidR="00253B87" w:rsidRDefault="00253B87">
      <w:pPr>
        <w:pStyle w:val="TOC3"/>
        <w:rPr>
          <w:rFonts w:asciiTheme="minorHAnsi" w:eastAsiaTheme="minorEastAsia" w:hAnsiTheme="minorHAnsi" w:cstheme="minorBidi"/>
          <w:noProof/>
          <w:sz w:val="22"/>
          <w:szCs w:val="22"/>
        </w:rPr>
      </w:pPr>
      <w:r>
        <w:rPr>
          <w:noProof/>
        </w:rPr>
        <w:t>Affirmative’s advocacy study admits:  In countries with high percentage of appeals, faster initial processing doesn’t save much time or money, because it just moves the backlog into the secondary appeal system</w:t>
      </w:r>
      <w:r>
        <w:rPr>
          <w:noProof/>
        </w:rPr>
        <w:tab/>
      </w:r>
      <w:r>
        <w:rPr>
          <w:noProof/>
        </w:rPr>
        <w:fldChar w:fldCharType="begin"/>
      </w:r>
      <w:r>
        <w:rPr>
          <w:noProof/>
        </w:rPr>
        <w:instrText xml:space="preserve"> PAGEREF _Toc63350474 \h </w:instrText>
      </w:r>
      <w:r>
        <w:rPr>
          <w:noProof/>
        </w:rPr>
      </w:r>
      <w:r>
        <w:rPr>
          <w:noProof/>
        </w:rPr>
        <w:fldChar w:fldCharType="separate"/>
      </w:r>
      <w:r>
        <w:rPr>
          <w:noProof/>
        </w:rPr>
        <w:t>9</w:t>
      </w:r>
      <w:r>
        <w:rPr>
          <w:noProof/>
        </w:rPr>
        <w:fldChar w:fldCharType="end"/>
      </w:r>
    </w:p>
    <w:p w14:paraId="2F754615" w14:textId="78FF9819" w:rsidR="00253B87" w:rsidRDefault="00253B87">
      <w:pPr>
        <w:pStyle w:val="TOC3"/>
        <w:rPr>
          <w:rFonts w:asciiTheme="minorHAnsi" w:eastAsiaTheme="minorEastAsia" w:hAnsiTheme="minorHAnsi" w:cstheme="minorBidi"/>
          <w:noProof/>
          <w:sz w:val="22"/>
          <w:szCs w:val="22"/>
        </w:rPr>
      </w:pPr>
      <w:r>
        <w:rPr>
          <w:noProof/>
        </w:rPr>
        <w:t>AFF Plan takes place in Greece, Italy, Malta and Cyprus</w:t>
      </w:r>
      <w:r>
        <w:rPr>
          <w:noProof/>
        </w:rPr>
        <w:tab/>
      </w:r>
      <w:r>
        <w:rPr>
          <w:noProof/>
        </w:rPr>
        <w:fldChar w:fldCharType="begin"/>
      </w:r>
      <w:r>
        <w:rPr>
          <w:noProof/>
        </w:rPr>
        <w:instrText xml:space="preserve"> PAGEREF _Toc63350475 \h </w:instrText>
      </w:r>
      <w:r>
        <w:rPr>
          <w:noProof/>
        </w:rPr>
      </w:r>
      <w:r>
        <w:rPr>
          <w:noProof/>
        </w:rPr>
        <w:fldChar w:fldCharType="separate"/>
      </w:r>
      <w:r>
        <w:rPr>
          <w:noProof/>
        </w:rPr>
        <w:t>9</w:t>
      </w:r>
      <w:r>
        <w:rPr>
          <w:noProof/>
        </w:rPr>
        <w:fldChar w:fldCharType="end"/>
      </w:r>
    </w:p>
    <w:p w14:paraId="410E64C7" w14:textId="22F8B503" w:rsidR="00253B87" w:rsidRDefault="00253B87">
      <w:pPr>
        <w:pStyle w:val="TOC2"/>
        <w:rPr>
          <w:rFonts w:asciiTheme="minorHAnsi" w:eastAsiaTheme="minorEastAsia" w:hAnsiTheme="minorHAnsi" w:cstheme="minorBidi"/>
          <w:noProof/>
          <w:sz w:val="22"/>
          <w:szCs w:val="22"/>
        </w:rPr>
      </w:pPr>
      <w:r>
        <w:rPr>
          <w:noProof/>
        </w:rPr>
        <w:t>2.   No ringing endorsement</w:t>
      </w:r>
      <w:r>
        <w:rPr>
          <w:noProof/>
        </w:rPr>
        <w:tab/>
      </w:r>
      <w:r>
        <w:rPr>
          <w:noProof/>
        </w:rPr>
        <w:fldChar w:fldCharType="begin"/>
      </w:r>
      <w:r>
        <w:rPr>
          <w:noProof/>
        </w:rPr>
        <w:instrText xml:space="preserve"> PAGEREF _Toc63350476 \h </w:instrText>
      </w:r>
      <w:r>
        <w:rPr>
          <w:noProof/>
        </w:rPr>
      </w:r>
      <w:r>
        <w:rPr>
          <w:noProof/>
        </w:rPr>
        <w:fldChar w:fldCharType="separate"/>
      </w:r>
      <w:r>
        <w:rPr>
          <w:noProof/>
        </w:rPr>
        <w:t>9</w:t>
      </w:r>
      <w:r>
        <w:rPr>
          <w:noProof/>
        </w:rPr>
        <w:fldChar w:fldCharType="end"/>
      </w:r>
    </w:p>
    <w:p w14:paraId="603CF544" w14:textId="1F10B96A" w:rsidR="00253B87" w:rsidRDefault="00253B87">
      <w:pPr>
        <w:pStyle w:val="TOC3"/>
        <w:rPr>
          <w:rFonts w:asciiTheme="minorHAnsi" w:eastAsiaTheme="minorEastAsia" w:hAnsiTheme="minorHAnsi" w:cstheme="minorBidi"/>
          <w:noProof/>
          <w:sz w:val="22"/>
          <w:szCs w:val="22"/>
        </w:rPr>
      </w:pPr>
      <w:r>
        <w:rPr>
          <w:noProof/>
        </w:rPr>
        <w:t>AFF’s 2013 study that “endorsed” their plan … actually did not produce the ringing endorsement they hoped for.  They offered Member States 4 options and told them to pick one, without having the option to say “none of the above”</w:t>
      </w:r>
      <w:r>
        <w:rPr>
          <w:noProof/>
        </w:rPr>
        <w:tab/>
      </w:r>
      <w:r>
        <w:rPr>
          <w:noProof/>
        </w:rPr>
        <w:fldChar w:fldCharType="begin"/>
      </w:r>
      <w:r>
        <w:rPr>
          <w:noProof/>
        </w:rPr>
        <w:instrText xml:space="preserve"> PAGEREF _Toc63350477 \h </w:instrText>
      </w:r>
      <w:r>
        <w:rPr>
          <w:noProof/>
        </w:rPr>
      </w:r>
      <w:r>
        <w:rPr>
          <w:noProof/>
        </w:rPr>
        <w:fldChar w:fldCharType="separate"/>
      </w:r>
      <w:r>
        <w:rPr>
          <w:noProof/>
        </w:rPr>
        <w:t>9</w:t>
      </w:r>
      <w:r>
        <w:rPr>
          <w:noProof/>
        </w:rPr>
        <w:fldChar w:fldCharType="end"/>
      </w:r>
    </w:p>
    <w:p w14:paraId="1D9A1CC7" w14:textId="72ED86B3" w:rsidR="00253B87" w:rsidRDefault="00253B87">
      <w:pPr>
        <w:pStyle w:val="TOC2"/>
        <w:rPr>
          <w:rFonts w:asciiTheme="minorHAnsi" w:eastAsiaTheme="minorEastAsia" w:hAnsiTheme="minorHAnsi" w:cstheme="minorBidi"/>
          <w:noProof/>
          <w:sz w:val="22"/>
          <w:szCs w:val="22"/>
        </w:rPr>
      </w:pPr>
      <w:r>
        <w:rPr>
          <w:noProof/>
        </w:rPr>
        <w:t>3.   Won’t accomplish much</w:t>
      </w:r>
      <w:r>
        <w:rPr>
          <w:noProof/>
        </w:rPr>
        <w:tab/>
      </w:r>
      <w:r>
        <w:rPr>
          <w:noProof/>
        </w:rPr>
        <w:fldChar w:fldCharType="begin"/>
      </w:r>
      <w:r>
        <w:rPr>
          <w:noProof/>
        </w:rPr>
        <w:instrText xml:space="preserve"> PAGEREF _Toc63350478 \h </w:instrText>
      </w:r>
      <w:r>
        <w:rPr>
          <w:noProof/>
        </w:rPr>
      </w:r>
      <w:r>
        <w:rPr>
          <w:noProof/>
        </w:rPr>
        <w:fldChar w:fldCharType="separate"/>
      </w:r>
      <w:r>
        <w:rPr>
          <w:noProof/>
        </w:rPr>
        <w:t>10</w:t>
      </w:r>
      <w:r>
        <w:rPr>
          <w:noProof/>
        </w:rPr>
        <w:fldChar w:fldCharType="end"/>
      </w:r>
    </w:p>
    <w:p w14:paraId="3C4EC76C" w14:textId="754A85BE" w:rsidR="00253B87" w:rsidRDefault="00253B87">
      <w:pPr>
        <w:pStyle w:val="TOC3"/>
        <w:rPr>
          <w:rFonts w:asciiTheme="minorHAnsi" w:eastAsiaTheme="minorEastAsia" w:hAnsiTheme="minorHAnsi" w:cstheme="minorBidi"/>
          <w:noProof/>
          <w:sz w:val="22"/>
          <w:szCs w:val="22"/>
        </w:rPr>
      </w:pPr>
      <w:r>
        <w:rPr>
          <w:noProof/>
        </w:rPr>
        <w:t>Reviewers outside the EU say it wouldn’t accomplish much and would be too late to solve a crisis</w:t>
      </w:r>
      <w:r>
        <w:rPr>
          <w:noProof/>
        </w:rPr>
        <w:tab/>
      </w:r>
      <w:r>
        <w:rPr>
          <w:noProof/>
        </w:rPr>
        <w:fldChar w:fldCharType="begin"/>
      </w:r>
      <w:r>
        <w:rPr>
          <w:noProof/>
        </w:rPr>
        <w:instrText xml:space="preserve"> PAGEREF _Toc63350479 \h </w:instrText>
      </w:r>
      <w:r>
        <w:rPr>
          <w:noProof/>
        </w:rPr>
      </w:r>
      <w:r>
        <w:rPr>
          <w:noProof/>
        </w:rPr>
        <w:fldChar w:fldCharType="separate"/>
      </w:r>
      <w:r>
        <w:rPr>
          <w:noProof/>
        </w:rPr>
        <w:t>10</w:t>
      </w:r>
      <w:r>
        <w:rPr>
          <w:noProof/>
        </w:rPr>
        <w:fldChar w:fldCharType="end"/>
      </w:r>
    </w:p>
    <w:p w14:paraId="35455EDD" w14:textId="033EB27B" w:rsidR="00253B87" w:rsidRDefault="00253B87">
      <w:pPr>
        <w:pStyle w:val="TOC2"/>
        <w:rPr>
          <w:rFonts w:asciiTheme="minorHAnsi" w:eastAsiaTheme="minorEastAsia" w:hAnsiTheme="minorHAnsi" w:cstheme="minorBidi"/>
          <w:noProof/>
          <w:sz w:val="22"/>
          <w:szCs w:val="22"/>
        </w:rPr>
      </w:pPr>
      <w:r>
        <w:rPr>
          <w:noProof/>
        </w:rPr>
        <w:t>4.  Translation costs</w:t>
      </w:r>
      <w:r>
        <w:rPr>
          <w:noProof/>
        </w:rPr>
        <w:tab/>
      </w:r>
      <w:r>
        <w:rPr>
          <w:noProof/>
        </w:rPr>
        <w:fldChar w:fldCharType="begin"/>
      </w:r>
      <w:r>
        <w:rPr>
          <w:noProof/>
        </w:rPr>
        <w:instrText xml:space="preserve"> PAGEREF _Toc63350480 \h </w:instrText>
      </w:r>
      <w:r>
        <w:rPr>
          <w:noProof/>
        </w:rPr>
      </w:r>
      <w:r>
        <w:rPr>
          <w:noProof/>
        </w:rPr>
        <w:fldChar w:fldCharType="separate"/>
      </w:r>
      <w:r>
        <w:rPr>
          <w:noProof/>
        </w:rPr>
        <w:t>10</w:t>
      </w:r>
      <w:r>
        <w:rPr>
          <w:noProof/>
        </w:rPr>
        <w:fldChar w:fldCharType="end"/>
      </w:r>
    </w:p>
    <w:p w14:paraId="41551BF4" w14:textId="1EDCC0C0" w:rsidR="00253B87" w:rsidRDefault="00253B87">
      <w:pPr>
        <w:pStyle w:val="TOC3"/>
        <w:rPr>
          <w:rFonts w:asciiTheme="minorHAnsi" w:eastAsiaTheme="minorEastAsia" w:hAnsiTheme="minorHAnsi" w:cstheme="minorBidi"/>
          <w:noProof/>
          <w:sz w:val="22"/>
          <w:szCs w:val="22"/>
        </w:rPr>
      </w:pPr>
      <w:r>
        <w:rPr>
          <w:noProof/>
        </w:rPr>
        <w:t>“Savings” of time and money offset by translation costs, when you bring in outside asylum claim managers from other parts of Europe into the countries named in the Plan (they probably can’t speak Italian or Greek)</w:t>
      </w:r>
      <w:r>
        <w:rPr>
          <w:noProof/>
        </w:rPr>
        <w:tab/>
      </w:r>
      <w:r>
        <w:rPr>
          <w:noProof/>
        </w:rPr>
        <w:fldChar w:fldCharType="begin"/>
      </w:r>
      <w:r>
        <w:rPr>
          <w:noProof/>
        </w:rPr>
        <w:instrText xml:space="preserve"> PAGEREF _Toc63350481 \h </w:instrText>
      </w:r>
      <w:r>
        <w:rPr>
          <w:noProof/>
        </w:rPr>
      </w:r>
      <w:r>
        <w:rPr>
          <w:noProof/>
        </w:rPr>
        <w:fldChar w:fldCharType="separate"/>
      </w:r>
      <w:r>
        <w:rPr>
          <w:noProof/>
        </w:rPr>
        <w:t>10</w:t>
      </w:r>
      <w:r>
        <w:rPr>
          <w:noProof/>
        </w:rPr>
        <w:fldChar w:fldCharType="end"/>
      </w:r>
    </w:p>
    <w:p w14:paraId="791E270B" w14:textId="3F7F360D" w:rsidR="00253B87" w:rsidRDefault="00253B87">
      <w:pPr>
        <w:pStyle w:val="TOC2"/>
        <w:rPr>
          <w:rFonts w:asciiTheme="minorHAnsi" w:eastAsiaTheme="minorEastAsia" w:hAnsiTheme="minorHAnsi" w:cstheme="minorBidi"/>
          <w:noProof/>
          <w:sz w:val="22"/>
          <w:szCs w:val="22"/>
        </w:rPr>
      </w:pPr>
      <w:r>
        <w:rPr>
          <w:noProof/>
        </w:rPr>
        <w:t>5.   Reworking the documents</w:t>
      </w:r>
      <w:r>
        <w:rPr>
          <w:noProof/>
        </w:rPr>
        <w:tab/>
      </w:r>
      <w:r>
        <w:rPr>
          <w:noProof/>
        </w:rPr>
        <w:fldChar w:fldCharType="begin"/>
      </w:r>
      <w:r>
        <w:rPr>
          <w:noProof/>
        </w:rPr>
        <w:instrText xml:space="preserve"> PAGEREF _Toc63350482 \h </w:instrText>
      </w:r>
      <w:r>
        <w:rPr>
          <w:noProof/>
        </w:rPr>
      </w:r>
      <w:r>
        <w:rPr>
          <w:noProof/>
        </w:rPr>
        <w:fldChar w:fldCharType="separate"/>
      </w:r>
      <w:r>
        <w:rPr>
          <w:noProof/>
        </w:rPr>
        <w:t>11</w:t>
      </w:r>
      <w:r>
        <w:rPr>
          <w:noProof/>
        </w:rPr>
        <w:fldChar w:fldCharType="end"/>
      </w:r>
    </w:p>
    <w:p w14:paraId="14CCD52C" w14:textId="06909E06" w:rsidR="00253B87" w:rsidRDefault="00253B87">
      <w:pPr>
        <w:pStyle w:val="TOC3"/>
        <w:rPr>
          <w:rFonts w:asciiTheme="minorHAnsi" w:eastAsiaTheme="minorEastAsia" w:hAnsiTheme="minorHAnsi" w:cstheme="minorBidi"/>
          <w:noProof/>
          <w:sz w:val="22"/>
          <w:szCs w:val="22"/>
        </w:rPr>
      </w:pPr>
      <w:r>
        <w:rPr>
          <w:noProof/>
        </w:rPr>
        <w:t>Time &amp; cost of reviewing and reworking the documents offsets potential savings.  Countries aren’t going to blindly accept an asylum review handled by a foreign reviewer. They’ll insist on reviewing and rewriting it themselves, so everything will have to be done twice</w:t>
      </w:r>
      <w:r>
        <w:rPr>
          <w:noProof/>
        </w:rPr>
        <w:tab/>
      </w:r>
      <w:r>
        <w:rPr>
          <w:noProof/>
        </w:rPr>
        <w:fldChar w:fldCharType="begin"/>
      </w:r>
      <w:r>
        <w:rPr>
          <w:noProof/>
        </w:rPr>
        <w:instrText xml:space="preserve"> PAGEREF _Toc63350483 \h </w:instrText>
      </w:r>
      <w:r>
        <w:rPr>
          <w:noProof/>
        </w:rPr>
      </w:r>
      <w:r>
        <w:rPr>
          <w:noProof/>
        </w:rPr>
        <w:fldChar w:fldCharType="separate"/>
      </w:r>
      <w:r>
        <w:rPr>
          <w:noProof/>
        </w:rPr>
        <w:t>11</w:t>
      </w:r>
      <w:r>
        <w:rPr>
          <w:noProof/>
        </w:rPr>
        <w:fldChar w:fldCharType="end"/>
      </w:r>
    </w:p>
    <w:p w14:paraId="111ABC59" w14:textId="52FFD91E" w:rsidR="00253B87" w:rsidRDefault="00253B87">
      <w:pPr>
        <w:pStyle w:val="TOC2"/>
        <w:rPr>
          <w:rFonts w:asciiTheme="minorHAnsi" w:eastAsiaTheme="minorEastAsia" w:hAnsiTheme="minorHAnsi" w:cstheme="minorBidi"/>
          <w:noProof/>
          <w:sz w:val="22"/>
          <w:szCs w:val="22"/>
        </w:rPr>
      </w:pPr>
      <w:r>
        <w:rPr>
          <w:noProof/>
        </w:rPr>
        <w:t>6.   Already tried and failed</w:t>
      </w:r>
      <w:r>
        <w:rPr>
          <w:noProof/>
        </w:rPr>
        <w:tab/>
      </w:r>
      <w:r>
        <w:rPr>
          <w:noProof/>
        </w:rPr>
        <w:fldChar w:fldCharType="begin"/>
      </w:r>
      <w:r>
        <w:rPr>
          <w:noProof/>
        </w:rPr>
        <w:instrText xml:space="preserve"> PAGEREF _Toc63350484 \h </w:instrText>
      </w:r>
      <w:r>
        <w:rPr>
          <w:noProof/>
        </w:rPr>
      </w:r>
      <w:r>
        <w:rPr>
          <w:noProof/>
        </w:rPr>
        <w:fldChar w:fldCharType="separate"/>
      </w:r>
      <w:r>
        <w:rPr>
          <w:noProof/>
        </w:rPr>
        <w:t>11</w:t>
      </w:r>
      <w:r>
        <w:rPr>
          <w:noProof/>
        </w:rPr>
        <w:fldChar w:fldCharType="end"/>
      </w:r>
    </w:p>
    <w:p w14:paraId="49B8611F" w14:textId="37BE20F3" w:rsidR="00253B87" w:rsidRDefault="00253B87">
      <w:pPr>
        <w:pStyle w:val="TOC3"/>
        <w:rPr>
          <w:rFonts w:asciiTheme="minorHAnsi" w:eastAsiaTheme="minorEastAsia" w:hAnsiTheme="minorHAnsi" w:cstheme="minorBidi"/>
          <w:noProof/>
          <w:sz w:val="22"/>
          <w:szCs w:val="22"/>
        </w:rPr>
      </w:pPr>
      <w:r>
        <w:rPr>
          <w:noProof/>
        </w:rPr>
        <w:t>A.  Already tried.  The EU did joint processing centers in 2015.  The policy was known as “hotspots”</w:t>
      </w:r>
      <w:r>
        <w:rPr>
          <w:noProof/>
        </w:rPr>
        <w:tab/>
      </w:r>
      <w:r>
        <w:rPr>
          <w:noProof/>
        </w:rPr>
        <w:fldChar w:fldCharType="begin"/>
      </w:r>
      <w:r>
        <w:rPr>
          <w:noProof/>
        </w:rPr>
        <w:instrText xml:space="preserve"> PAGEREF _Toc63350485 \h </w:instrText>
      </w:r>
      <w:r>
        <w:rPr>
          <w:noProof/>
        </w:rPr>
      </w:r>
      <w:r>
        <w:rPr>
          <w:noProof/>
        </w:rPr>
        <w:fldChar w:fldCharType="separate"/>
      </w:r>
      <w:r>
        <w:rPr>
          <w:noProof/>
        </w:rPr>
        <w:t>11</w:t>
      </w:r>
      <w:r>
        <w:rPr>
          <w:noProof/>
        </w:rPr>
        <w:fldChar w:fldCharType="end"/>
      </w:r>
    </w:p>
    <w:p w14:paraId="4172C458" w14:textId="6ECDC9BE" w:rsidR="00253B87" w:rsidRDefault="00253B87">
      <w:pPr>
        <w:pStyle w:val="TOC3"/>
        <w:rPr>
          <w:rFonts w:asciiTheme="minorHAnsi" w:eastAsiaTheme="minorEastAsia" w:hAnsiTheme="minorHAnsi" w:cstheme="minorBidi"/>
          <w:noProof/>
          <w:sz w:val="22"/>
          <w:szCs w:val="22"/>
        </w:rPr>
      </w:pPr>
      <w:r>
        <w:rPr>
          <w:noProof/>
        </w:rPr>
        <w:t>B.  Failed miserably.   Didn’t resolve asylum backlog, and didn’t uphold human rights.  Actually made things worse</w:t>
      </w:r>
      <w:r>
        <w:rPr>
          <w:noProof/>
        </w:rPr>
        <w:tab/>
      </w:r>
      <w:r>
        <w:rPr>
          <w:noProof/>
        </w:rPr>
        <w:fldChar w:fldCharType="begin"/>
      </w:r>
      <w:r>
        <w:rPr>
          <w:noProof/>
        </w:rPr>
        <w:instrText xml:space="preserve"> PAGEREF _Toc63350486 \h </w:instrText>
      </w:r>
      <w:r>
        <w:rPr>
          <w:noProof/>
        </w:rPr>
      </w:r>
      <w:r>
        <w:rPr>
          <w:noProof/>
        </w:rPr>
        <w:fldChar w:fldCharType="separate"/>
      </w:r>
      <w:r>
        <w:rPr>
          <w:noProof/>
        </w:rPr>
        <w:t>11</w:t>
      </w:r>
      <w:r>
        <w:rPr>
          <w:noProof/>
        </w:rPr>
        <w:fldChar w:fldCharType="end"/>
      </w:r>
    </w:p>
    <w:p w14:paraId="6AE334E4" w14:textId="7C497DEC" w:rsidR="00253B87" w:rsidRDefault="00253B87">
      <w:pPr>
        <w:pStyle w:val="TOC3"/>
        <w:rPr>
          <w:rFonts w:asciiTheme="minorHAnsi" w:eastAsiaTheme="minorEastAsia" w:hAnsiTheme="minorHAnsi" w:cstheme="minorBidi"/>
          <w:noProof/>
          <w:sz w:val="22"/>
          <w:szCs w:val="22"/>
        </w:rPr>
      </w:pPr>
      <w:r>
        <w:rPr>
          <w:noProof/>
        </w:rPr>
        <w:t>Joint Processing doesn’t uphold human rights.   Italy &amp; Greece already tried it</w:t>
      </w:r>
      <w:r>
        <w:rPr>
          <w:noProof/>
        </w:rPr>
        <w:tab/>
      </w:r>
      <w:r>
        <w:rPr>
          <w:noProof/>
        </w:rPr>
        <w:fldChar w:fldCharType="begin"/>
      </w:r>
      <w:r>
        <w:rPr>
          <w:noProof/>
        </w:rPr>
        <w:instrText xml:space="preserve"> PAGEREF _Toc63350487 \h </w:instrText>
      </w:r>
      <w:r>
        <w:rPr>
          <w:noProof/>
        </w:rPr>
      </w:r>
      <w:r>
        <w:rPr>
          <w:noProof/>
        </w:rPr>
        <w:fldChar w:fldCharType="separate"/>
      </w:r>
      <w:r>
        <w:rPr>
          <w:noProof/>
        </w:rPr>
        <w:t>12</w:t>
      </w:r>
      <w:r>
        <w:rPr>
          <w:noProof/>
        </w:rPr>
        <w:fldChar w:fldCharType="end"/>
      </w:r>
    </w:p>
    <w:p w14:paraId="2970EF43" w14:textId="6EDE8BB5" w:rsidR="00253B87" w:rsidRDefault="00253B87">
      <w:pPr>
        <w:pStyle w:val="TOC2"/>
        <w:rPr>
          <w:rFonts w:asciiTheme="minorHAnsi" w:eastAsiaTheme="minorEastAsia" w:hAnsiTheme="minorHAnsi" w:cstheme="minorBidi"/>
          <w:noProof/>
          <w:sz w:val="22"/>
          <w:szCs w:val="22"/>
        </w:rPr>
      </w:pPr>
      <w:r>
        <w:rPr>
          <w:noProof/>
        </w:rPr>
        <w:t>DISADVANTAGES</w:t>
      </w:r>
      <w:r>
        <w:rPr>
          <w:noProof/>
        </w:rPr>
        <w:tab/>
      </w:r>
      <w:r>
        <w:rPr>
          <w:noProof/>
        </w:rPr>
        <w:fldChar w:fldCharType="begin"/>
      </w:r>
      <w:r>
        <w:rPr>
          <w:noProof/>
        </w:rPr>
        <w:instrText xml:space="preserve"> PAGEREF _Toc63350488 \h </w:instrText>
      </w:r>
      <w:r>
        <w:rPr>
          <w:noProof/>
        </w:rPr>
      </w:r>
      <w:r>
        <w:rPr>
          <w:noProof/>
        </w:rPr>
        <w:fldChar w:fldCharType="separate"/>
      </w:r>
      <w:r>
        <w:rPr>
          <w:noProof/>
        </w:rPr>
        <w:t>12</w:t>
      </w:r>
      <w:r>
        <w:rPr>
          <w:noProof/>
        </w:rPr>
        <w:fldChar w:fldCharType="end"/>
      </w:r>
    </w:p>
    <w:p w14:paraId="6C97AE7C" w14:textId="1877B5BB" w:rsidR="00253B87" w:rsidRDefault="00253B87">
      <w:pPr>
        <w:pStyle w:val="TOC2"/>
        <w:rPr>
          <w:rFonts w:asciiTheme="minorHAnsi" w:eastAsiaTheme="minorEastAsia" w:hAnsiTheme="minorHAnsi" w:cstheme="minorBidi"/>
          <w:noProof/>
          <w:sz w:val="22"/>
          <w:szCs w:val="22"/>
        </w:rPr>
      </w:pPr>
      <w:r>
        <w:rPr>
          <w:noProof/>
        </w:rPr>
        <w:t>1.  Political backlash leads to worse treatment of migrants</w:t>
      </w:r>
      <w:r>
        <w:rPr>
          <w:noProof/>
        </w:rPr>
        <w:tab/>
      </w:r>
      <w:r>
        <w:rPr>
          <w:noProof/>
        </w:rPr>
        <w:fldChar w:fldCharType="begin"/>
      </w:r>
      <w:r>
        <w:rPr>
          <w:noProof/>
        </w:rPr>
        <w:instrText xml:space="preserve"> PAGEREF _Toc63350489 \h </w:instrText>
      </w:r>
      <w:r>
        <w:rPr>
          <w:noProof/>
        </w:rPr>
      </w:r>
      <w:r>
        <w:rPr>
          <w:noProof/>
        </w:rPr>
        <w:fldChar w:fldCharType="separate"/>
      </w:r>
      <w:r>
        <w:rPr>
          <w:noProof/>
        </w:rPr>
        <w:t>12</w:t>
      </w:r>
      <w:r>
        <w:rPr>
          <w:noProof/>
        </w:rPr>
        <w:fldChar w:fldCharType="end"/>
      </w:r>
    </w:p>
    <w:p w14:paraId="120DC063" w14:textId="4231B534" w:rsidR="00253B87" w:rsidRDefault="00253B87">
      <w:pPr>
        <w:pStyle w:val="TOC3"/>
        <w:rPr>
          <w:rFonts w:asciiTheme="minorHAnsi" w:eastAsiaTheme="minorEastAsia" w:hAnsiTheme="minorHAnsi" w:cstheme="minorBidi"/>
          <w:noProof/>
          <w:sz w:val="22"/>
          <w:szCs w:val="22"/>
        </w:rPr>
      </w:pPr>
      <w:r>
        <w:rPr>
          <w:noProof/>
        </w:rPr>
        <w:t>Link:   The reason Status Quo hasn’t done their Plan yet is because insecure voters will think they are losing national control over immigration (by letting outsiders from the EU make decisions for them)</w:t>
      </w:r>
      <w:r>
        <w:rPr>
          <w:noProof/>
        </w:rPr>
        <w:tab/>
      </w:r>
      <w:r>
        <w:rPr>
          <w:noProof/>
        </w:rPr>
        <w:fldChar w:fldCharType="begin"/>
      </w:r>
      <w:r>
        <w:rPr>
          <w:noProof/>
        </w:rPr>
        <w:instrText xml:space="preserve"> PAGEREF _Toc63350490 \h </w:instrText>
      </w:r>
      <w:r>
        <w:rPr>
          <w:noProof/>
        </w:rPr>
      </w:r>
      <w:r>
        <w:rPr>
          <w:noProof/>
        </w:rPr>
        <w:fldChar w:fldCharType="separate"/>
      </w:r>
      <w:r>
        <w:rPr>
          <w:noProof/>
        </w:rPr>
        <w:t>12</w:t>
      </w:r>
      <w:r>
        <w:rPr>
          <w:noProof/>
        </w:rPr>
        <w:fldChar w:fldCharType="end"/>
      </w:r>
    </w:p>
    <w:p w14:paraId="349A5AD3" w14:textId="1E89A909" w:rsidR="00253B87" w:rsidRDefault="00253B87">
      <w:pPr>
        <w:pStyle w:val="TOC3"/>
        <w:rPr>
          <w:rFonts w:asciiTheme="minorHAnsi" w:eastAsiaTheme="minorEastAsia" w:hAnsiTheme="minorHAnsi" w:cstheme="minorBidi"/>
          <w:noProof/>
          <w:sz w:val="22"/>
          <w:szCs w:val="22"/>
        </w:rPr>
      </w:pPr>
      <w:r>
        <w:rPr>
          <w:noProof/>
        </w:rPr>
        <w:t>Link:  Threat of uncontrolled migrants will increase the power of right-wing anti-immigration parties</w:t>
      </w:r>
      <w:r>
        <w:rPr>
          <w:noProof/>
        </w:rPr>
        <w:tab/>
      </w:r>
      <w:r>
        <w:rPr>
          <w:noProof/>
        </w:rPr>
        <w:fldChar w:fldCharType="begin"/>
      </w:r>
      <w:r>
        <w:rPr>
          <w:noProof/>
        </w:rPr>
        <w:instrText xml:space="preserve"> PAGEREF _Toc63350491 \h </w:instrText>
      </w:r>
      <w:r>
        <w:rPr>
          <w:noProof/>
        </w:rPr>
      </w:r>
      <w:r>
        <w:rPr>
          <w:noProof/>
        </w:rPr>
        <w:fldChar w:fldCharType="separate"/>
      </w:r>
      <w:r>
        <w:rPr>
          <w:noProof/>
        </w:rPr>
        <w:t>13</w:t>
      </w:r>
      <w:r>
        <w:rPr>
          <w:noProof/>
        </w:rPr>
        <w:fldChar w:fldCharType="end"/>
      </w:r>
    </w:p>
    <w:p w14:paraId="209B27B9" w14:textId="60F5DC71" w:rsidR="00253B87" w:rsidRDefault="00253B87">
      <w:pPr>
        <w:pStyle w:val="TOC3"/>
        <w:rPr>
          <w:rFonts w:asciiTheme="minorHAnsi" w:eastAsiaTheme="minorEastAsia" w:hAnsiTheme="minorHAnsi" w:cstheme="minorBidi"/>
          <w:noProof/>
          <w:sz w:val="22"/>
          <w:szCs w:val="22"/>
        </w:rPr>
      </w:pPr>
      <w:r>
        <w:rPr>
          <w:noProof/>
        </w:rPr>
        <w:t>Link:  Anti-immigration parties, when elected, make social conflict worse</w:t>
      </w:r>
      <w:r>
        <w:rPr>
          <w:noProof/>
        </w:rPr>
        <w:tab/>
      </w:r>
      <w:r>
        <w:rPr>
          <w:noProof/>
        </w:rPr>
        <w:fldChar w:fldCharType="begin"/>
      </w:r>
      <w:r>
        <w:rPr>
          <w:noProof/>
        </w:rPr>
        <w:instrText xml:space="preserve"> PAGEREF _Toc63350492 \h </w:instrText>
      </w:r>
      <w:r>
        <w:rPr>
          <w:noProof/>
        </w:rPr>
      </w:r>
      <w:r>
        <w:rPr>
          <w:noProof/>
        </w:rPr>
        <w:fldChar w:fldCharType="separate"/>
      </w:r>
      <w:r>
        <w:rPr>
          <w:noProof/>
        </w:rPr>
        <w:t>13</w:t>
      </w:r>
      <w:r>
        <w:rPr>
          <w:noProof/>
        </w:rPr>
        <w:fldChar w:fldCharType="end"/>
      </w:r>
    </w:p>
    <w:p w14:paraId="7B4F9A3A" w14:textId="245A2ED2" w:rsidR="00253B87" w:rsidRDefault="00253B87">
      <w:pPr>
        <w:pStyle w:val="TOC3"/>
        <w:rPr>
          <w:rFonts w:asciiTheme="minorHAnsi" w:eastAsiaTheme="minorEastAsia" w:hAnsiTheme="minorHAnsi" w:cstheme="minorBidi"/>
          <w:noProof/>
          <w:sz w:val="22"/>
          <w:szCs w:val="22"/>
        </w:rPr>
      </w:pPr>
      <w:r>
        <w:rPr>
          <w:noProof/>
        </w:rPr>
        <w:t>Impact:  Turn the harms.  Treatment o f migrants gets worse after an AFF ballot.  More anti-immigrant policies will be enacted from the political backlash</w:t>
      </w:r>
      <w:r>
        <w:rPr>
          <w:noProof/>
        </w:rPr>
        <w:tab/>
      </w:r>
      <w:r>
        <w:rPr>
          <w:noProof/>
        </w:rPr>
        <w:fldChar w:fldCharType="begin"/>
      </w:r>
      <w:r>
        <w:rPr>
          <w:noProof/>
        </w:rPr>
        <w:instrText xml:space="preserve"> PAGEREF _Toc63350493 \h </w:instrText>
      </w:r>
      <w:r>
        <w:rPr>
          <w:noProof/>
        </w:rPr>
      </w:r>
      <w:r>
        <w:rPr>
          <w:noProof/>
        </w:rPr>
        <w:fldChar w:fldCharType="separate"/>
      </w:r>
      <w:r>
        <w:rPr>
          <w:noProof/>
        </w:rPr>
        <w:t>13</w:t>
      </w:r>
      <w:r>
        <w:rPr>
          <w:noProof/>
        </w:rPr>
        <w:fldChar w:fldCharType="end"/>
      </w:r>
    </w:p>
    <w:p w14:paraId="37DCA1DA" w14:textId="797A0157" w:rsidR="00253B87" w:rsidRDefault="00253B87">
      <w:pPr>
        <w:pStyle w:val="TOC2"/>
        <w:rPr>
          <w:rFonts w:asciiTheme="minorHAnsi" w:eastAsiaTheme="minorEastAsia" w:hAnsiTheme="minorHAnsi" w:cstheme="minorBidi"/>
          <w:noProof/>
          <w:sz w:val="22"/>
          <w:szCs w:val="22"/>
        </w:rPr>
      </w:pPr>
      <w:r>
        <w:rPr>
          <w:noProof/>
        </w:rPr>
        <w:t xml:space="preserve">BIG LINKS TO DISADVANTAGES 2-5  </w:t>
      </w:r>
      <w:r>
        <w:rPr>
          <w:noProof/>
        </w:rPr>
        <w:sym w:font="Wingdings" w:char="F0E0"/>
      </w:r>
      <w:r>
        <w:rPr>
          <w:noProof/>
        </w:rPr>
        <w:t xml:space="preserve"> Plan leads to fracturing/dissolving the EU</w:t>
      </w:r>
      <w:r>
        <w:rPr>
          <w:noProof/>
        </w:rPr>
        <w:tab/>
      </w:r>
      <w:r>
        <w:rPr>
          <w:noProof/>
        </w:rPr>
        <w:fldChar w:fldCharType="begin"/>
      </w:r>
      <w:r>
        <w:rPr>
          <w:noProof/>
        </w:rPr>
        <w:instrText xml:space="preserve"> PAGEREF _Toc63350494 \h </w:instrText>
      </w:r>
      <w:r>
        <w:rPr>
          <w:noProof/>
        </w:rPr>
      </w:r>
      <w:r>
        <w:rPr>
          <w:noProof/>
        </w:rPr>
        <w:fldChar w:fldCharType="separate"/>
      </w:r>
      <w:r>
        <w:rPr>
          <w:noProof/>
        </w:rPr>
        <w:t>14</w:t>
      </w:r>
      <w:r>
        <w:rPr>
          <w:noProof/>
        </w:rPr>
        <w:fldChar w:fldCharType="end"/>
      </w:r>
    </w:p>
    <w:p w14:paraId="2639E890" w14:textId="5A1198EB" w:rsidR="00253B87" w:rsidRDefault="00253B87">
      <w:pPr>
        <w:pStyle w:val="TOC3"/>
        <w:rPr>
          <w:rFonts w:asciiTheme="minorHAnsi" w:eastAsiaTheme="minorEastAsia" w:hAnsiTheme="minorHAnsi" w:cstheme="minorBidi"/>
          <w:noProof/>
          <w:sz w:val="22"/>
          <w:szCs w:val="22"/>
        </w:rPr>
      </w:pPr>
      <w:r>
        <w:rPr>
          <w:noProof/>
        </w:rPr>
        <w:t>Big Fracture Link:  Affirmative’s own 2013 study admits the reason why they haven’t done it yet:  because it will provoke tension and controversy over reforming the Dublin Rule if it isn’t done as part of a broader responsibility sharing scheme (which the AFF plan does not have)</w:t>
      </w:r>
      <w:r>
        <w:rPr>
          <w:noProof/>
        </w:rPr>
        <w:tab/>
      </w:r>
      <w:r>
        <w:rPr>
          <w:noProof/>
        </w:rPr>
        <w:fldChar w:fldCharType="begin"/>
      </w:r>
      <w:r>
        <w:rPr>
          <w:noProof/>
        </w:rPr>
        <w:instrText xml:space="preserve"> PAGEREF _Toc63350495 \h </w:instrText>
      </w:r>
      <w:r>
        <w:rPr>
          <w:noProof/>
        </w:rPr>
      </w:r>
      <w:r>
        <w:rPr>
          <w:noProof/>
        </w:rPr>
        <w:fldChar w:fldCharType="separate"/>
      </w:r>
      <w:r>
        <w:rPr>
          <w:noProof/>
        </w:rPr>
        <w:t>14</w:t>
      </w:r>
      <w:r>
        <w:rPr>
          <w:noProof/>
        </w:rPr>
        <w:fldChar w:fldCharType="end"/>
      </w:r>
    </w:p>
    <w:p w14:paraId="169B90EA" w14:textId="3FC750D0" w:rsidR="00253B87" w:rsidRDefault="00253B87">
      <w:pPr>
        <w:pStyle w:val="TOC3"/>
        <w:rPr>
          <w:rFonts w:asciiTheme="minorHAnsi" w:eastAsiaTheme="minorEastAsia" w:hAnsiTheme="minorHAnsi" w:cstheme="minorBidi"/>
          <w:noProof/>
          <w:sz w:val="22"/>
          <w:szCs w:val="22"/>
        </w:rPr>
      </w:pPr>
      <w:r>
        <w:rPr>
          <w:noProof/>
        </w:rPr>
        <w:t>Big Fracture Link:  Disagreements over the Dublin Rule drive EU members further apart</w:t>
      </w:r>
      <w:r>
        <w:rPr>
          <w:noProof/>
        </w:rPr>
        <w:tab/>
      </w:r>
      <w:r>
        <w:rPr>
          <w:noProof/>
        </w:rPr>
        <w:fldChar w:fldCharType="begin"/>
      </w:r>
      <w:r>
        <w:rPr>
          <w:noProof/>
        </w:rPr>
        <w:instrText xml:space="preserve"> PAGEREF _Toc63350496 \h </w:instrText>
      </w:r>
      <w:r>
        <w:rPr>
          <w:noProof/>
        </w:rPr>
      </w:r>
      <w:r>
        <w:rPr>
          <w:noProof/>
        </w:rPr>
        <w:fldChar w:fldCharType="separate"/>
      </w:r>
      <w:r>
        <w:rPr>
          <w:noProof/>
        </w:rPr>
        <w:t>14</w:t>
      </w:r>
      <w:r>
        <w:rPr>
          <w:noProof/>
        </w:rPr>
        <w:fldChar w:fldCharType="end"/>
      </w:r>
    </w:p>
    <w:p w14:paraId="6913281D" w14:textId="4D3C9A29" w:rsidR="00253B87" w:rsidRDefault="00253B87">
      <w:pPr>
        <w:pStyle w:val="TOC3"/>
        <w:rPr>
          <w:rFonts w:asciiTheme="minorHAnsi" w:eastAsiaTheme="minorEastAsia" w:hAnsiTheme="minorHAnsi" w:cstheme="minorBidi"/>
          <w:noProof/>
          <w:sz w:val="22"/>
          <w:szCs w:val="22"/>
        </w:rPr>
      </w:pPr>
      <w:r>
        <w:rPr>
          <w:noProof/>
        </w:rPr>
        <w:t>Big Fracture Brink:   EU is already on the brink of disintegration over immigration issues</w:t>
      </w:r>
      <w:r>
        <w:rPr>
          <w:noProof/>
        </w:rPr>
        <w:tab/>
      </w:r>
      <w:r>
        <w:rPr>
          <w:noProof/>
        </w:rPr>
        <w:fldChar w:fldCharType="begin"/>
      </w:r>
      <w:r>
        <w:rPr>
          <w:noProof/>
        </w:rPr>
        <w:instrText xml:space="preserve"> PAGEREF _Toc63350497 \h </w:instrText>
      </w:r>
      <w:r>
        <w:rPr>
          <w:noProof/>
        </w:rPr>
      </w:r>
      <w:r>
        <w:rPr>
          <w:noProof/>
        </w:rPr>
        <w:fldChar w:fldCharType="separate"/>
      </w:r>
      <w:r>
        <w:rPr>
          <w:noProof/>
        </w:rPr>
        <w:t>15</w:t>
      </w:r>
      <w:r>
        <w:rPr>
          <w:noProof/>
        </w:rPr>
        <w:fldChar w:fldCharType="end"/>
      </w:r>
    </w:p>
    <w:p w14:paraId="1EF6C8D6" w14:textId="6DA9D58A" w:rsidR="00253B87" w:rsidRDefault="00253B87">
      <w:pPr>
        <w:pStyle w:val="TOC2"/>
        <w:rPr>
          <w:rFonts w:asciiTheme="minorHAnsi" w:eastAsiaTheme="minorEastAsia" w:hAnsiTheme="minorHAnsi" w:cstheme="minorBidi"/>
          <w:noProof/>
          <w:sz w:val="22"/>
          <w:szCs w:val="22"/>
        </w:rPr>
      </w:pPr>
      <w:r>
        <w:rPr>
          <w:noProof/>
        </w:rPr>
        <w:t>2.   Reduced world stability from fracturing the EU</w:t>
      </w:r>
      <w:r>
        <w:rPr>
          <w:noProof/>
        </w:rPr>
        <w:tab/>
      </w:r>
      <w:r>
        <w:rPr>
          <w:noProof/>
        </w:rPr>
        <w:fldChar w:fldCharType="begin"/>
      </w:r>
      <w:r>
        <w:rPr>
          <w:noProof/>
        </w:rPr>
        <w:instrText xml:space="preserve"> PAGEREF _Toc63350498 \h </w:instrText>
      </w:r>
      <w:r>
        <w:rPr>
          <w:noProof/>
        </w:rPr>
      </w:r>
      <w:r>
        <w:rPr>
          <w:noProof/>
        </w:rPr>
        <w:fldChar w:fldCharType="separate"/>
      </w:r>
      <w:r>
        <w:rPr>
          <w:noProof/>
        </w:rPr>
        <w:t>16</w:t>
      </w:r>
      <w:r>
        <w:rPr>
          <w:noProof/>
        </w:rPr>
        <w:fldChar w:fldCharType="end"/>
      </w:r>
    </w:p>
    <w:p w14:paraId="7C838D95" w14:textId="6C861DA5" w:rsidR="00253B87" w:rsidRDefault="00253B87">
      <w:pPr>
        <w:pStyle w:val="TOC3"/>
        <w:rPr>
          <w:rFonts w:asciiTheme="minorHAnsi" w:eastAsiaTheme="minorEastAsia" w:hAnsiTheme="minorHAnsi" w:cstheme="minorBidi"/>
          <w:noProof/>
          <w:sz w:val="22"/>
          <w:szCs w:val="22"/>
        </w:rPr>
      </w:pPr>
      <w:r>
        <w:rPr>
          <w:noProof/>
        </w:rPr>
        <w:t>Example:  Disagreement over immigration policy was a major reason Britain left the EU</w:t>
      </w:r>
      <w:r>
        <w:rPr>
          <w:noProof/>
        </w:rPr>
        <w:tab/>
      </w:r>
      <w:r>
        <w:rPr>
          <w:noProof/>
        </w:rPr>
        <w:fldChar w:fldCharType="begin"/>
      </w:r>
      <w:r>
        <w:rPr>
          <w:noProof/>
        </w:rPr>
        <w:instrText xml:space="preserve"> PAGEREF _Toc63350499 \h </w:instrText>
      </w:r>
      <w:r>
        <w:rPr>
          <w:noProof/>
        </w:rPr>
      </w:r>
      <w:r>
        <w:rPr>
          <w:noProof/>
        </w:rPr>
        <w:fldChar w:fldCharType="separate"/>
      </w:r>
      <w:r>
        <w:rPr>
          <w:noProof/>
        </w:rPr>
        <w:t>16</w:t>
      </w:r>
      <w:r>
        <w:rPr>
          <w:noProof/>
        </w:rPr>
        <w:fldChar w:fldCharType="end"/>
      </w:r>
    </w:p>
    <w:p w14:paraId="5DDB9725" w14:textId="46B5A225" w:rsidR="00253B87" w:rsidRDefault="00253B87">
      <w:pPr>
        <w:pStyle w:val="TOC3"/>
        <w:rPr>
          <w:rFonts w:asciiTheme="minorHAnsi" w:eastAsiaTheme="minorEastAsia" w:hAnsiTheme="minorHAnsi" w:cstheme="minorBidi"/>
          <w:noProof/>
          <w:sz w:val="22"/>
          <w:szCs w:val="22"/>
        </w:rPr>
      </w:pPr>
      <w:r>
        <w:rPr>
          <w:noProof/>
        </w:rPr>
        <w:t>Brink:  EU faces an uncertain future with multiple crises threatening unity and increasing division</w:t>
      </w:r>
      <w:r>
        <w:rPr>
          <w:noProof/>
        </w:rPr>
        <w:tab/>
      </w:r>
      <w:r>
        <w:rPr>
          <w:noProof/>
        </w:rPr>
        <w:fldChar w:fldCharType="begin"/>
      </w:r>
      <w:r>
        <w:rPr>
          <w:noProof/>
        </w:rPr>
        <w:instrText xml:space="preserve"> PAGEREF _Toc63350500 \h </w:instrText>
      </w:r>
      <w:r>
        <w:rPr>
          <w:noProof/>
        </w:rPr>
      </w:r>
      <w:r>
        <w:rPr>
          <w:noProof/>
        </w:rPr>
        <w:fldChar w:fldCharType="separate"/>
      </w:r>
      <w:r>
        <w:rPr>
          <w:noProof/>
        </w:rPr>
        <w:t>16</w:t>
      </w:r>
      <w:r>
        <w:rPr>
          <w:noProof/>
        </w:rPr>
        <w:fldChar w:fldCharType="end"/>
      </w:r>
    </w:p>
    <w:p w14:paraId="4C4256C2" w14:textId="010A6C9B" w:rsidR="00253B87" w:rsidRDefault="00253B87">
      <w:pPr>
        <w:pStyle w:val="TOC3"/>
        <w:rPr>
          <w:rFonts w:asciiTheme="minorHAnsi" w:eastAsiaTheme="minorEastAsia" w:hAnsiTheme="minorHAnsi" w:cstheme="minorBidi"/>
          <w:noProof/>
          <w:sz w:val="22"/>
          <w:szCs w:val="22"/>
        </w:rPr>
      </w:pPr>
      <w:r>
        <w:rPr>
          <w:noProof/>
        </w:rPr>
        <w:t>Link:  EU stability promotes US ability to maintain global security and stability</w:t>
      </w:r>
      <w:r>
        <w:rPr>
          <w:noProof/>
        </w:rPr>
        <w:tab/>
      </w:r>
      <w:r>
        <w:rPr>
          <w:noProof/>
        </w:rPr>
        <w:fldChar w:fldCharType="begin"/>
      </w:r>
      <w:r>
        <w:rPr>
          <w:noProof/>
        </w:rPr>
        <w:instrText xml:space="preserve"> PAGEREF _Toc63350501 \h </w:instrText>
      </w:r>
      <w:r>
        <w:rPr>
          <w:noProof/>
        </w:rPr>
      </w:r>
      <w:r>
        <w:rPr>
          <w:noProof/>
        </w:rPr>
        <w:fldChar w:fldCharType="separate"/>
      </w:r>
      <w:r>
        <w:rPr>
          <w:noProof/>
        </w:rPr>
        <w:t>16</w:t>
      </w:r>
      <w:r>
        <w:rPr>
          <w:noProof/>
        </w:rPr>
        <w:fldChar w:fldCharType="end"/>
      </w:r>
    </w:p>
    <w:p w14:paraId="28073508" w14:textId="4AFA6828" w:rsidR="00253B87" w:rsidRDefault="00253B87">
      <w:pPr>
        <w:pStyle w:val="TOC3"/>
        <w:rPr>
          <w:rFonts w:asciiTheme="minorHAnsi" w:eastAsiaTheme="minorEastAsia" w:hAnsiTheme="minorHAnsi" w:cstheme="minorBidi"/>
          <w:noProof/>
          <w:sz w:val="22"/>
          <w:szCs w:val="22"/>
        </w:rPr>
      </w:pPr>
      <w:r>
        <w:rPr>
          <w:noProof/>
        </w:rPr>
        <w:t>Impact:  World peace &amp; prosperity at risk without US influence.  US hegemony is key to global peace &amp; prosperity</w:t>
      </w:r>
      <w:r>
        <w:rPr>
          <w:noProof/>
        </w:rPr>
        <w:tab/>
      </w:r>
      <w:r>
        <w:rPr>
          <w:noProof/>
        </w:rPr>
        <w:fldChar w:fldCharType="begin"/>
      </w:r>
      <w:r>
        <w:rPr>
          <w:noProof/>
        </w:rPr>
        <w:instrText xml:space="preserve"> PAGEREF _Toc63350502 \h </w:instrText>
      </w:r>
      <w:r>
        <w:rPr>
          <w:noProof/>
        </w:rPr>
      </w:r>
      <w:r>
        <w:rPr>
          <w:noProof/>
        </w:rPr>
        <w:fldChar w:fldCharType="separate"/>
      </w:r>
      <w:r>
        <w:rPr>
          <w:noProof/>
        </w:rPr>
        <w:t>17</w:t>
      </w:r>
      <w:r>
        <w:rPr>
          <w:noProof/>
        </w:rPr>
        <w:fldChar w:fldCharType="end"/>
      </w:r>
    </w:p>
    <w:p w14:paraId="378A449B" w14:textId="5CB463D1" w:rsidR="00253B87" w:rsidRDefault="00253B87">
      <w:pPr>
        <w:pStyle w:val="TOC2"/>
        <w:rPr>
          <w:rFonts w:asciiTheme="minorHAnsi" w:eastAsiaTheme="minorEastAsia" w:hAnsiTheme="minorHAnsi" w:cstheme="minorBidi"/>
          <w:noProof/>
          <w:sz w:val="22"/>
          <w:szCs w:val="22"/>
        </w:rPr>
      </w:pPr>
      <w:r>
        <w:rPr>
          <w:noProof/>
        </w:rPr>
        <w:t>3.  Populism and Authoritarian Government</w:t>
      </w:r>
      <w:r>
        <w:rPr>
          <w:noProof/>
        </w:rPr>
        <w:tab/>
      </w:r>
      <w:r>
        <w:rPr>
          <w:noProof/>
        </w:rPr>
        <w:fldChar w:fldCharType="begin"/>
      </w:r>
      <w:r>
        <w:rPr>
          <w:noProof/>
        </w:rPr>
        <w:instrText xml:space="preserve"> PAGEREF _Toc63350503 \h </w:instrText>
      </w:r>
      <w:r>
        <w:rPr>
          <w:noProof/>
        </w:rPr>
      </w:r>
      <w:r>
        <w:rPr>
          <w:noProof/>
        </w:rPr>
        <w:fldChar w:fldCharType="separate"/>
      </w:r>
      <w:r>
        <w:rPr>
          <w:noProof/>
        </w:rPr>
        <w:t>18</w:t>
      </w:r>
      <w:r>
        <w:rPr>
          <w:noProof/>
        </w:rPr>
        <w:fldChar w:fldCharType="end"/>
      </w:r>
    </w:p>
    <w:p w14:paraId="4E76B9D6" w14:textId="3485EE84" w:rsidR="00253B87" w:rsidRDefault="00253B87">
      <w:pPr>
        <w:pStyle w:val="TOC3"/>
        <w:rPr>
          <w:rFonts w:asciiTheme="minorHAnsi" w:eastAsiaTheme="minorEastAsia" w:hAnsiTheme="minorHAnsi" w:cstheme="minorBidi"/>
          <w:noProof/>
          <w:sz w:val="22"/>
          <w:szCs w:val="22"/>
        </w:rPr>
      </w:pPr>
      <w:r>
        <w:rPr>
          <w:noProof/>
        </w:rPr>
        <w:t>Link:  AFF plan weakens / fractures the EU</w:t>
      </w:r>
      <w:r>
        <w:rPr>
          <w:noProof/>
        </w:rPr>
        <w:tab/>
      </w:r>
      <w:r>
        <w:rPr>
          <w:noProof/>
        </w:rPr>
        <w:fldChar w:fldCharType="begin"/>
      </w:r>
      <w:r>
        <w:rPr>
          <w:noProof/>
        </w:rPr>
        <w:instrText xml:space="preserve"> PAGEREF _Toc63350504 \h </w:instrText>
      </w:r>
      <w:r>
        <w:rPr>
          <w:noProof/>
        </w:rPr>
      </w:r>
      <w:r>
        <w:rPr>
          <w:noProof/>
        </w:rPr>
        <w:fldChar w:fldCharType="separate"/>
      </w:r>
      <w:r>
        <w:rPr>
          <w:noProof/>
        </w:rPr>
        <w:t>18</w:t>
      </w:r>
      <w:r>
        <w:rPr>
          <w:noProof/>
        </w:rPr>
        <w:fldChar w:fldCharType="end"/>
      </w:r>
    </w:p>
    <w:p w14:paraId="3BC4242E" w14:textId="7F45E5F4" w:rsidR="00253B87" w:rsidRDefault="00253B87">
      <w:pPr>
        <w:pStyle w:val="TOC3"/>
        <w:rPr>
          <w:rFonts w:asciiTheme="minorHAnsi" w:eastAsiaTheme="minorEastAsia" w:hAnsiTheme="minorHAnsi" w:cstheme="minorBidi"/>
          <w:noProof/>
          <w:sz w:val="22"/>
          <w:szCs w:val="22"/>
        </w:rPr>
      </w:pPr>
      <w:r>
        <w:rPr>
          <w:noProof/>
        </w:rPr>
        <w:t>Link:  Fear, anxiety and skepticism about the EU leads to the rise of populist authoritarian figures</w:t>
      </w:r>
      <w:r>
        <w:rPr>
          <w:noProof/>
        </w:rPr>
        <w:tab/>
      </w:r>
      <w:r>
        <w:rPr>
          <w:noProof/>
        </w:rPr>
        <w:fldChar w:fldCharType="begin"/>
      </w:r>
      <w:r>
        <w:rPr>
          <w:noProof/>
        </w:rPr>
        <w:instrText xml:space="preserve"> PAGEREF _Toc63350505 \h </w:instrText>
      </w:r>
      <w:r>
        <w:rPr>
          <w:noProof/>
        </w:rPr>
      </w:r>
      <w:r>
        <w:rPr>
          <w:noProof/>
        </w:rPr>
        <w:fldChar w:fldCharType="separate"/>
      </w:r>
      <w:r>
        <w:rPr>
          <w:noProof/>
        </w:rPr>
        <w:t>18</w:t>
      </w:r>
      <w:r>
        <w:rPr>
          <w:noProof/>
        </w:rPr>
        <w:fldChar w:fldCharType="end"/>
      </w:r>
    </w:p>
    <w:p w14:paraId="6EACBF97" w14:textId="73815893" w:rsidR="00253B87" w:rsidRDefault="00253B87">
      <w:pPr>
        <w:pStyle w:val="TOC3"/>
        <w:rPr>
          <w:rFonts w:asciiTheme="minorHAnsi" w:eastAsiaTheme="minorEastAsia" w:hAnsiTheme="minorHAnsi" w:cstheme="minorBidi"/>
          <w:noProof/>
          <w:sz w:val="22"/>
          <w:szCs w:val="22"/>
        </w:rPr>
      </w:pPr>
      <w:r>
        <w:rPr>
          <w:noProof/>
        </w:rPr>
        <w:t>Brink &amp; Example:  Hungary now has authoritarian government, putting EU at high risk right now</w:t>
      </w:r>
      <w:r>
        <w:rPr>
          <w:noProof/>
        </w:rPr>
        <w:tab/>
      </w:r>
      <w:r>
        <w:rPr>
          <w:noProof/>
        </w:rPr>
        <w:fldChar w:fldCharType="begin"/>
      </w:r>
      <w:r>
        <w:rPr>
          <w:noProof/>
        </w:rPr>
        <w:instrText xml:space="preserve"> PAGEREF _Toc63350506 \h </w:instrText>
      </w:r>
      <w:r>
        <w:rPr>
          <w:noProof/>
        </w:rPr>
      </w:r>
      <w:r>
        <w:rPr>
          <w:noProof/>
        </w:rPr>
        <w:fldChar w:fldCharType="separate"/>
      </w:r>
      <w:r>
        <w:rPr>
          <w:noProof/>
        </w:rPr>
        <w:t>18</w:t>
      </w:r>
      <w:r>
        <w:rPr>
          <w:noProof/>
        </w:rPr>
        <w:fldChar w:fldCharType="end"/>
      </w:r>
    </w:p>
    <w:p w14:paraId="743EFD9C" w14:textId="79854DA7" w:rsidR="00253B87" w:rsidRDefault="00253B87">
      <w:pPr>
        <w:pStyle w:val="TOC3"/>
        <w:rPr>
          <w:rFonts w:asciiTheme="minorHAnsi" w:eastAsiaTheme="minorEastAsia" w:hAnsiTheme="minorHAnsi" w:cstheme="minorBidi"/>
          <w:noProof/>
          <w:sz w:val="22"/>
          <w:szCs w:val="22"/>
        </w:rPr>
      </w:pPr>
      <w:r>
        <w:rPr>
          <w:noProof/>
        </w:rPr>
        <w:t>Link &amp; Impact:  Weak EU leads to rise of dictatorship and loss of freedom for millions more</w:t>
      </w:r>
      <w:r>
        <w:rPr>
          <w:noProof/>
        </w:rPr>
        <w:tab/>
      </w:r>
      <w:r>
        <w:rPr>
          <w:noProof/>
        </w:rPr>
        <w:fldChar w:fldCharType="begin"/>
      </w:r>
      <w:r>
        <w:rPr>
          <w:noProof/>
        </w:rPr>
        <w:instrText xml:space="preserve"> PAGEREF _Toc63350507 \h </w:instrText>
      </w:r>
      <w:r>
        <w:rPr>
          <w:noProof/>
        </w:rPr>
      </w:r>
      <w:r>
        <w:rPr>
          <w:noProof/>
        </w:rPr>
        <w:fldChar w:fldCharType="separate"/>
      </w:r>
      <w:r>
        <w:rPr>
          <w:noProof/>
        </w:rPr>
        <w:t>18</w:t>
      </w:r>
      <w:r>
        <w:rPr>
          <w:noProof/>
        </w:rPr>
        <w:fldChar w:fldCharType="end"/>
      </w:r>
    </w:p>
    <w:p w14:paraId="2F945052" w14:textId="7D006EE3" w:rsidR="00253B87" w:rsidRDefault="00253B87">
      <w:pPr>
        <w:pStyle w:val="TOC2"/>
        <w:rPr>
          <w:rFonts w:asciiTheme="minorHAnsi" w:eastAsiaTheme="minorEastAsia" w:hAnsiTheme="minorHAnsi" w:cstheme="minorBidi"/>
          <w:noProof/>
          <w:sz w:val="22"/>
          <w:szCs w:val="22"/>
        </w:rPr>
      </w:pPr>
      <w:r>
        <w:rPr>
          <w:noProof/>
        </w:rPr>
        <w:t>4.   Economic recession (from weakening / fracturing the EU)</w:t>
      </w:r>
      <w:r>
        <w:rPr>
          <w:noProof/>
        </w:rPr>
        <w:tab/>
      </w:r>
      <w:r>
        <w:rPr>
          <w:noProof/>
        </w:rPr>
        <w:fldChar w:fldCharType="begin"/>
      </w:r>
      <w:r>
        <w:rPr>
          <w:noProof/>
        </w:rPr>
        <w:instrText xml:space="preserve"> PAGEREF _Toc63350508 \h </w:instrText>
      </w:r>
      <w:r>
        <w:rPr>
          <w:noProof/>
        </w:rPr>
      </w:r>
      <w:r>
        <w:rPr>
          <w:noProof/>
        </w:rPr>
        <w:fldChar w:fldCharType="separate"/>
      </w:r>
      <w:r>
        <w:rPr>
          <w:noProof/>
        </w:rPr>
        <w:t>19</w:t>
      </w:r>
      <w:r>
        <w:rPr>
          <w:noProof/>
        </w:rPr>
        <w:fldChar w:fldCharType="end"/>
      </w:r>
    </w:p>
    <w:p w14:paraId="67DA1CFF" w14:textId="4D158C4A" w:rsidR="00253B87" w:rsidRDefault="00253B87">
      <w:pPr>
        <w:pStyle w:val="TOC3"/>
        <w:rPr>
          <w:rFonts w:asciiTheme="minorHAnsi" w:eastAsiaTheme="minorEastAsia" w:hAnsiTheme="minorHAnsi" w:cstheme="minorBidi"/>
          <w:noProof/>
          <w:sz w:val="22"/>
          <w:szCs w:val="22"/>
        </w:rPr>
      </w:pPr>
      <w:r>
        <w:rPr>
          <w:noProof/>
        </w:rPr>
        <w:t>Link: AFF plan weakens / fractures the EU with greater division</w:t>
      </w:r>
      <w:r>
        <w:rPr>
          <w:noProof/>
        </w:rPr>
        <w:tab/>
      </w:r>
      <w:r>
        <w:rPr>
          <w:noProof/>
        </w:rPr>
        <w:fldChar w:fldCharType="begin"/>
      </w:r>
      <w:r>
        <w:rPr>
          <w:noProof/>
        </w:rPr>
        <w:instrText xml:space="preserve"> PAGEREF _Toc63350509 \h </w:instrText>
      </w:r>
      <w:r>
        <w:rPr>
          <w:noProof/>
        </w:rPr>
      </w:r>
      <w:r>
        <w:rPr>
          <w:noProof/>
        </w:rPr>
        <w:fldChar w:fldCharType="separate"/>
      </w:r>
      <w:r>
        <w:rPr>
          <w:noProof/>
        </w:rPr>
        <w:t>19</w:t>
      </w:r>
      <w:r>
        <w:rPr>
          <w:noProof/>
        </w:rPr>
        <w:fldChar w:fldCharType="end"/>
      </w:r>
    </w:p>
    <w:p w14:paraId="35976038" w14:textId="7F2B537F" w:rsidR="00253B87" w:rsidRDefault="00253B87">
      <w:pPr>
        <w:pStyle w:val="TOC3"/>
        <w:rPr>
          <w:rFonts w:asciiTheme="minorHAnsi" w:eastAsiaTheme="minorEastAsia" w:hAnsiTheme="minorHAnsi" w:cstheme="minorBidi"/>
          <w:noProof/>
          <w:sz w:val="22"/>
          <w:szCs w:val="22"/>
        </w:rPr>
      </w:pPr>
      <w:r>
        <w:rPr>
          <w:noProof/>
        </w:rPr>
        <w:t>Link:  EU unity is necessary for beneficial trade deals</w:t>
      </w:r>
      <w:r>
        <w:rPr>
          <w:noProof/>
        </w:rPr>
        <w:tab/>
      </w:r>
      <w:r>
        <w:rPr>
          <w:noProof/>
        </w:rPr>
        <w:fldChar w:fldCharType="begin"/>
      </w:r>
      <w:r>
        <w:rPr>
          <w:noProof/>
        </w:rPr>
        <w:instrText xml:space="preserve"> PAGEREF _Toc63350510 \h </w:instrText>
      </w:r>
      <w:r>
        <w:rPr>
          <w:noProof/>
        </w:rPr>
      </w:r>
      <w:r>
        <w:rPr>
          <w:noProof/>
        </w:rPr>
        <w:fldChar w:fldCharType="separate"/>
      </w:r>
      <w:r>
        <w:rPr>
          <w:noProof/>
        </w:rPr>
        <w:t>19</w:t>
      </w:r>
      <w:r>
        <w:rPr>
          <w:noProof/>
        </w:rPr>
        <w:fldChar w:fldCharType="end"/>
      </w:r>
    </w:p>
    <w:p w14:paraId="0B53084F" w14:textId="12EBE405" w:rsidR="00253B87" w:rsidRDefault="00253B87">
      <w:pPr>
        <w:pStyle w:val="TOC3"/>
        <w:rPr>
          <w:rFonts w:asciiTheme="minorHAnsi" w:eastAsiaTheme="minorEastAsia" w:hAnsiTheme="minorHAnsi" w:cstheme="minorBidi"/>
          <w:noProof/>
          <w:sz w:val="22"/>
          <w:szCs w:val="22"/>
        </w:rPr>
      </w:pPr>
      <w:r>
        <w:rPr>
          <w:noProof/>
        </w:rPr>
        <w:t>Brink:  Cracks already being seen in EU unity, and even partial non-cooperation will eventually bleed it to death</w:t>
      </w:r>
      <w:r>
        <w:rPr>
          <w:noProof/>
        </w:rPr>
        <w:tab/>
      </w:r>
      <w:r>
        <w:rPr>
          <w:noProof/>
        </w:rPr>
        <w:fldChar w:fldCharType="begin"/>
      </w:r>
      <w:r>
        <w:rPr>
          <w:noProof/>
        </w:rPr>
        <w:instrText xml:space="preserve"> PAGEREF _Toc63350511 \h </w:instrText>
      </w:r>
      <w:r>
        <w:rPr>
          <w:noProof/>
        </w:rPr>
      </w:r>
      <w:r>
        <w:rPr>
          <w:noProof/>
        </w:rPr>
        <w:fldChar w:fldCharType="separate"/>
      </w:r>
      <w:r>
        <w:rPr>
          <w:noProof/>
        </w:rPr>
        <w:t>19</w:t>
      </w:r>
      <w:r>
        <w:rPr>
          <w:noProof/>
        </w:rPr>
        <w:fldChar w:fldCharType="end"/>
      </w:r>
    </w:p>
    <w:p w14:paraId="0B726883" w14:textId="433488CA" w:rsidR="00253B87" w:rsidRDefault="00253B87">
      <w:pPr>
        <w:pStyle w:val="TOC3"/>
        <w:rPr>
          <w:rFonts w:asciiTheme="minorHAnsi" w:eastAsiaTheme="minorEastAsia" w:hAnsiTheme="minorHAnsi" w:cstheme="minorBidi"/>
          <w:noProof/>
          <w:sz w:val="22"/>
          <w:szCs w:val="22"/>
        </w:rPr>
      </w:pPr>
      <w:r>
        <w:rPr>
          <w:noProof/>
        </w:rPr>
        <w:lastRenderedPageBreak/>
        <w:t>Impact:   Devastating economic impact.  Financial recession</w:t>
      </w:r>
      <w:r>
        <w:rPr>
          <w:noProof/>
        </w:rPr>
        <w:tab/>
      </w:r>
      <w:r>
        <w:rPr>
          <w:noProof/>
        </w:rPr>
        <w:fldChar w:fldCharType="begin"/>
      </w:r>
      <w:r>
        <w:rPr>
          <w:noProof/>
        </w:rPr>
        <w:instrText xml:space="preserve"> PAGEREF _Toc63350512 \h </w:instrText>
      </w:r>
      <w:r>
        <w:rPr>
          <w:noProof/>
        </w:rPr>
      </w:r>
      <w:r>
        <w:rPr>
          <w:noProof/>
        </w:rPr>
        <w:fldChar w:fldCharType="separate"/>
      </w:r>
      <w:r>
        <w:rPr>
          <w:noProof/>
        </w:rPr>
        <w:t>19</w:t>
      </w:r>
      <w:r>
        <w:rPr>
          <w:noProof/>
        </w:rPr>
        <w:fldChar w:fldCharType="end"/>
      </w:r>
    </w:p>
    <w:p w14:paraId="3F202AB4" w14:textId="1E46069E" w:rsidR="00253B87" w:rsidRDefault="00253B87">
      <w:pPr>
        <w:pStyle w:val="TOC3"/>
        <w:rPr>
          <w:rFonts w:asciiTheme="minorHAnsi" w:eastAsiaTheme="minorEastAsia" w:hAnsiTheme="minorHAnsi" w:cstheme="minorBidi"/>
          <w:noProof/>
          <w:sz w:val="22"/>
          <w:szCs w:val="22"/>
        </w:rPr>
      </w:pPr>
      <w:r>
        <w:rPr>
          <w:noProof/>
        </w:rPr>
        <w:t>Past precedent: Brexit caused serious economic damage</w:t>
      </w:r>
      <w:r>
        <w:rPr>
          <w:noProof/>
        </w:rPr>
        <w:tab/>
      </w:r>
      <w:r>
        <w:rPr>
          <w:noProof/>
        </w:rPr>
        <w:fldChar w:fldCharType="begin"/>
      </w:r>
      <w:r>
        <w:rPr>
          <w:noProof/>
        </w:rPr>
        <w:instrText xml:space="preserve"> PAGEREF _Toc63350513 \h </w:instrText>
      </w:r>
      <w:r>
        <w:rPr>
          <w:noProof/>
        </w:rPr>
      </w:r>
      <w:r>
        <w:rPr>
          <w:noProof/>
        </w:rPr>
        <w:fldChar w:fldCharType="separate"/>
      </w:r>
      <w:r>
        <w:rPr>
          <w:noProof/>
        </w:rPr>
        <w:t>20</w:t>
      </w:r>
      <w:r>
        <w:rPr>
          <w:noProof/>
        </w:rPr>
        <w:fldChar w:fldCharType="end"/>
      </w:r>
    </w:p>
    <w:p w14:paraId="50130F4F" w14:textId="6F1E1ACA" w:rsidR="00253B87" w:rsidRDefault="00253B87">
      <w:pPr>
        <w:pStyle w:val="TOC2"/>
        <w:rPr>
          <w:rFonts w:asciiTheme="minorHAnsi" w:eastAsiaTheme="minorEastAsia" w:hAnsiTheme="minorHAnsi" w:cstheme="minorBidi"/>
          <w:noProof/>
          <w:sz w:val="22"/>
          <w:szCs w:val="22"/>
        </w:rPr>
      </w:pPr>
      <w:r>
        <w:rPr>
          <w:noProof/>
        </w:rPr>
        <w:t>5.    Russia gains influence</w:t>
      </w:r>
      <w:r>
        <w:rPr>
          <w:noProof/>
        </w:rPr>
        <w:tab/>
      </w:r>
      <w:r>
        <w:rPr>
          <w:noProof/>
        </w:rPr>
        <w:fldChar w:fldCharType="begin"/>
      </w:r>
      <w:r>
        <w:rPr>
          <w:noProof/>
        </w:rPr>
        <w:instrText xml:space="preserve"> PAGEREF _Toc63350514 \h </w:instrText>
      </w:r>
      <w:r>
        <w:rPr>
          <w:noProof/>
        </w:rPr>
      </w:r>
      <w:r>
        <w:rPr>
          <w:noProof/>
        </w:rPr>
        <w:fldChar w:fldCharType="separate"/>
      </w:r>
      <w:r>
        <w:rPr>
          <w:noProof/>
        </w:rPr>
        <w:t>21</w:t>
      </w:r>
      <w:r>
        <w:rPr>
          <w:noProof/>
        </w:rPr>
        <w:fldChar w:fldCharType="end"/>
      </w:r>
    </w:p>
    <w:p w14:paraId="063F3453" w14:textId="5B86196F" w:rsidR="00253B87" w:rsidRDefault="00253B87">
      <w:pPr>
        <w:pStyle w:val="TOC3"/>
        <w:rPr>
          <w:rFonts w:asciiTheme="minorHAnsi" w:eastAsiaTheme="minorEastAsia" w:hAnsiTheme="minorHAnsi" w:cstheme="minorBidi"/>
          <w:noProof/>
          <w:sz w:val="22"/>
          <w:szCs w:val="22"/>
        </w:rPr>
      </w:pPr>
      <w:r>
        <w:rPr>
          <w:noProof/>
        </w:rPr>
        <w:t>Link:  AFF divides / weakens the EU</w:t>
      </w:r>
      <w:r>
        <w:rPr>
          <w:noProof/>
        </w:rPr>
        <w:tab/>
      </w:r>
      <w:r>
        <w:rPr>
          <w:noProof/>
        </w:rPr>
        <w:fldChar w:fldCharType="begin"/>
      </w:r>
      <w:r>
        <w:rPr>
          <w:noProof/>
        </w:rPr>
        <w:instrText xml:space="preserve"> PAGEREF _Toc63350515 \h </w:instrText>
      </w:r>
      <w:r>
        <w:rPr>
          <w:noProof/>
        </w:rPr>
      </w:r>
      <w:r>
        <w:rPr>
          <w:noProof/>
        </w:rPr>
        <w:fldChar w:fldCharType="separate"/>
      </w:r>
      <w:r>
        <w:rPr>
          <w:noProof/>
        </w:rPr>
        <w:t>21</w:t>
      </w:r>
      <w:r>
        <w:rPr>
          <w:noProof/>
        </w:rPr>
        <w:fldChar w:fldCharType="end"/>
      </w:r>
    </w:p>
    <w:p w14:paraId="41C719D6" w14:textId="03AC1599" w:rsidR="00253B87" w:rsidRDefault="00253B87">
      <w:pPr>
        <w:pStyle w:val="TOC3"/>
        <w:rPr>
          <w:rFonts w:asciiTheme="minorHAnsi" w:eastAsiaTheme="minorEastAsia" w:hAnsiTheme="minorHAnsi" w:cstheme="minorBidi"/>
          <w:noProof/>
          <w:sz w:val="22"/>
          <w:szCs w:val="22"/>
        </w:rPr>
      </w:pPr>
      <w:r>
        <w:rPr>
          <w:noProof/>
        </w:rPr>
        <w:t>Link:   Russia uses EU division to advance its agenda and gain influence to accomplish bad things</w:t>
      </w:r>
      <w:r>
        <w:rPr>
          <w:noProof/>
        </w:rPr>
        <w:tab/>
      </w:r>
      <w:r>
        <w:rPr>
          <w:noProof/>
        </w:rPr>
        <w:fldChar w:fldCharType="begin"/>
      </w:r>
      <w:r>
        <w:rPr>
          <w:noProof/>
        </w:rPr>
        <w:instrText xml:space="preserve"> PAGEREF _Toc63350516 \h </w:instrText>
      </w:r>
      <w:r>
        <w:rPr>
          <w:noProof/>
        </w:rPr>
      </w:r>
      <w:r>
        <w:rPr>
          <w:noProof/>
        </w:rPr>
        <w:fldChar w:fldCharType="separate"/>
      </w:r>
      <w:r>
        <w:rPr>
          <w:noProof/>
        </w:rPr>
        <w:t>21</w:t>
      </w:r>
      <w:r>
        <w:rPr>
          <w:noProof/>
        </w:rPr>
        <w:fldChar w:fldCharType="end"/>
      </w:r>
    </w:p>
    <w:p w14:paraId="0E36FDBD" w14:textId="6311906C" w:rsidR="00253B87" w:rsidRDefault="00253B87">
      <w:pPr>
        <w:pStyle w:val="TOC3"/>
        <w:rPr>
          <w:rFonts w:asciiTheme="minorHAnsi" w:eastAsiaTheme="minorEastAsia" w:hAnsiTheme="minorHAnsi" w:cstheme="minorBidi"/>
          <w:noProof/>
          <w:sz w:val="22"/>
          <w:szCs w:val="22"/>
        </w:rPr>
      </w:pPr>
      <w:r>
        <w:rPr>
          <w:noProof/>
        </w:rPr>
        <w:t>Impact:  Russian influence damages democracy, promotes authoritarian rule</w:t>
      </w:r>
      <w:r>
        <w:rPr>
          <w:noProof/>
        </w:rPr>
        <w:tab/>
      </w:r>
      <w:r>
        <w:rPr>
          <w:noProof/>
        </w:rPr>
        <w:fldChar w:fldCharType="begin"/>
      </w:r>
      <w:r>
        <w:rPr>
          <w:noProof/>
        </w:rPr>
        <w:instrText xml:space="preserve"> PAGEREF _Toc63350517 \h </w:instrText>
      </w:r>
      <w:r>
        <w:rPr>
          <w:noProof/>
        </w:rPr>
      </w:r>
      <w:r>
        <w:rPr>
          <w:noProof/>
        </w:rPr>
        <w:fldChar w:fldCharType="separate"/>
      </w:r>
      <w:r>
        <w:rPr>
          <w:noProof/>
        </w:rPr>
        <w:t>21</w:t>
      </w:r>
      <w:r>
        <w:rPr>
          <w:noProof/>
        </w:rPr>
        <w:fldChar w:fldCharType="end"/>
      </w:r>
    </w:p>
    <w:p w14:paraId="7C7E9EF4" w14:textId="7833AC06" w:rsidR="00905409" w:rsidRDefault="00DA2F2D" w:rsidP="00090620">
      <w:pPr>
        <w:pStyle w:val="Footer"/>
        <w:jc w:val="left"/>
      </w:pPr>
      <w:r>
        <w:fldChar w:fldCharType="end"/>
      </w:r>
    </w:p>
    <w:p w14:paraId="795CA2F0" w14:textId="66C8BC8E" w:rsidR="008440E9" w:rsidRDefault="008440E9" w:rsidP="008440E9">
      <w:pPr>
        <w:pStyle w:val="Title2"/>
        <w:outlineLvl w:val="0"/>
      </w:pPr>
      <w:bookmarkStart w:id="0" w:name="_Toc63350451"/>
      <w:bookmarkStart w:id="1" w:name="_Toc61802493"/>
      <w:r>
        <w:lastRenderedPageBreak/>
        <w:t xml:space="preserve">Negative: </w:t>
      </w:r>
      <w:r w:rsidR="00253B87">
        <w:t>Joint P</w:t>
      </w:r>
      <w:r>
        <w:t>rocessing Centers – bad idea</w:t>
      </w:r>
      <w:bookmarkEnd w:id="0"/>
    </w:p>
    <w:p w14:paraId="0673F1EB" w14:textId="7EA63344" w:rsidR="00A86A84" w:rsidRDefault="008440E9" w:rsidP="00BA13DE">
      <w:pPr>
        <w:pStyle w:val="Contention1"/>
      </w:pPr>
      <w:bookmarkStart w:id="2" w:name="_Toc63350452"/>
      <w:r>
        <w:t>TOPICALITY</w:t>
      </w:r>
      <w:bookmarkEnd w:id="2"/>
    </w:p>
    <w:p w14:paraId="1711189D" w14:textId="111A8317" w:rsidR="00A86A84" w:rsidRDefault="00A86A84" w:rsidP="00BA13DE">
      <w:pPr>
        <w:pStyle w:val="Contention1"/>
      </w:pPr>
      <w:bookmarkStart w:id="3" w:name="_Toc63350453"/>
      <w:r>
        <w:t>1.  Not substantial reform – according to their own evidence</w:t>
      </w:r>
      <w:bookmarkEnd w:id="3"/>
    </w:p>
    <w:p w14:paraId="5675435B" w14:textId="115EE4B9" w:rsidR="00B94750" w:rsidRDefault="00B94750" w:rsidP="00BA13DE">
      <w:pPr>
        <w:pStyle w:val="Contention1"/>
      </w:pPr>
    </w:p>
    <w:p w14:paraId="007958AA" w14:textId="7283CBD0" w:rsidR="00B94750" w:rsidRDefault="00A86A84" w:rsidP="00B94750">
      <w:pPr>
        <w:pStyle w:val="Contention2"/>
      </w:pPr>
      <w:bookmarkStart w:id="4" w:name="_Toc63350454"/>
      <w:r>
        <w:t xml:space="preserve">A.  </w:t>
      </w:r>
      <w:r w:rsidR="00B94750">
        <w:t>Details of Affirmative’s solvency/advocacy evidence:  It’s about “Option A” of the 2013 EU Commission Study</w:t>
      </w:r>
      <w:bookmarkEnd w:id="4"/>
    </w:p>
    <w:p w14:paraId="3F0C3354" w14:textId="3D36CC8B" w:rsidR="00A86A84" w:rsidRDefault="00A86A84" w:rsidP="00A86A84">
      <w:pPr>
        <w:pStyle w:val="Citation3"/>
      </w:pPr>
      <w:r w:rsidRPr="00A86A84">
        <w:rPr>
          <w:highlight w:val="yellow"/>
          <w:u w:val="single"/>
        </w:rPr>
        <w:t>AFFIRMATIVE’S SOLVENCY EVIDENCE SOURCE</w:t>
      </w:r>
      <w:r w:rsidRPr="008B65CD">
        <w:rPr>
          <w:u w:val="single"/>
        </w:rPr>
        <w:t>.  European Commission’s Study on the Feasibility and legal and practical implications of establishing a mechanism for the joint processing of asylum applications on the territory of the EU, 2013</w:t>
      </w:r>
      <w:r>
        <w:t xml:space="preserve">.  (written by Helene Urth, Mathilde Heegaard </w:t>
      </w:r>
      <w:proofErr w:type="spellStart"/>
      <w:r>
        <w:t>Bausager</w:t>
      </w:r>
      <w:proofErr w:type="spellEnd"/>
      <w:r>
        <w:t>, Hanna-</w:t>
      </w:r>
      <w:proofErr w:type="spellStart"/>
      <w:r>
        <w:t>Maija</w:t>
      </w:r>
      <w:proofErr w:type="spellEnd"/>
      <w:r>
        <w:t xml:space="preserve"> Kuhn, Joanne Van </w:t>
      </w:r>
      <w:proofErr w:type="spellStart"/>
      <w:r>
        <w:t>Selm</w:t>
      </w:r>
      <w:proofErr w:type="spellEnd"/>
      <w:r>
        <w:t xml:space="preserve"> ) 13 Feb 2013 </w:t>
      </w:r>
      <w:hyperlink r:id="rId8" w:history="1">
        <w:r w:rsidRPr="00672476">
          <w:rPr>
            <w:rStyle w:val="Hyperlink"/>
          </w:rPr>
          <w:t>https://ec.europa.eu/home-affairs/sites/homeaffairs/files/e-library/documents/policies/asylum/common-procedures/docs/jp_final_report__final_en.pdf</w:t>
        </w:r>
      </w:hyperlink>
      <w:r>
        <w:t xml:space="preserve">  (marginal notes added)</w:t>
      </w:r>
    </w:p>
    <w:p w14:paraId="6B2B8AA7" w14:textId="36CCA1D6" w:rsidR="00963460" w:rsidRDefault="00A86A84" w:rsidP="00A86A84">
      <w:pPr>
        <w:pStyle w:val="Evidence"/>
      </w:pPr>
      <w:r w:rsidRPr="00A86A84">
        <w:rPr>
          <w:noProof/>
          <w:lang w:eastAsia="en-US"/>
        </w:rPr>
        <w:drawing>
          <wp:inline distT="0" distB="0" distL="0" distR="0" wp14:anchorId="65A8F62E" wp14:editId="340071E2">
            <wp:extent cx="5058063" cy="5776857"/>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5594" cy="5785459"/>
                    </a:xfrm>
                    <a:prstGeom prst="rect">
                      <a:avLst/>
                    </a:prstGeom>
                    <a:noFill/>
                    <a:ln>
                      <a:noFill/>
                    </a:ln>
                  </pic:spPr>
                </pic:pic>
              </a:graphicData>
            </a:graphic>
          </wp:inline>
        </w:drawing>
      </w:r>
    </w:p>
    <w:p w14:paraId="636969C7" w14:textId="73BB1B38" w:rsidR="00A86A84" w:rsidRDefault="00A86A84" w:rsidP="00A86A84">
      <w:pPr>
        <w:pStyle w:val="Contention2"/>
      </w:pPr>
      <w:bookmarkStart w:id="5" w:name="_Toc63350455"/>
      <w:r>
        <w:lastRenderedPageBreak/>
        <w:t>B.  Why it matters</w:t>
      </w:r>
      <w:bookmarkEnd w:id="5"/>
    </w:p>
    <w:p w14:paraId="517FC19B" w14:textId="6D0839A8" w:rsidR="00A86A84" w:rsidRDefault="00A86A84" w:rsidP="00A86A84">
      <w:pPr>
        <w:pStyle w:val="Evidence"/>
      </w:pPr>
      <w:r>
        <w:t>This means that AFF must do what Option A in that Study recommended regarding Joint Processing.  The study had 4 options (Options A, B, C and D)</w:t>
      </w:r>
      <w:r w:rsidR="00732633">
        <w:t xml:space="preserve"> the EU could take for reforms involving joint processing of asylum claims</w:t>
      </w:r>
      <w:r>
        <w:t xml:space="preserve">.  And it gives the benefits and disadvantages of all 4, and they are not identical.   If AFF cites the advantages of Option A, by definition they are committed to the mandates of Option A as their plan.  Otherwise they will have an ethical problem by misrepresenting their Advantage evidence, if it’s referring to something different from their plan.  If they cite evidence </w:t>
      </w:r>
      <w:r w:rsidR="00732633">
        <w:t xml:space="preserve">from Option A about the </w:t>
      </w:r>
      <w:r>
        <w:t xml:space="preserve">Advantages of </w:t>
      </w:r>
      <w:r w:rsidR="00732633">
        <w:t>their Plan</w:t>
      </w:r>
      <w:r>
        <w:t>, then Option A MUST be their Plan and they cannot change it later in the round.</w:t>
      </w:r>
    </w:p>
    <w:p w14:paraId="7B40BDFB" w14:textId="6A1421BE" w:rsidR="00A86A84" w:rsidRDefault="00A86A84" w:rsidP="00A86A84">
      <w:pPr>
        <w:pStyle w:val="Evidence"/>
      </w:pPr>
    </w:p>
    <w:p w14:paraId="215F61B3" w14:textId="34619CB6" w:rsidR="00A86A84" w:rsidRDefault="00A86A84" w:rsidP="00A86A84">
      <w:pPr>
        <w:pStyle w:val="Evidence"/>
        <w:rPr>
          <w:b/>
        </w:rPr>
      </w:pPr>
      <w:r w:rsidRPr="00A86A84">
        <w:rPr>
          <w:b/>
        </w:rPr>
        <w:t>This matters because Option A has topicality problems.</w:t>
      </w:r>
    </w:p>
    <w:p w14:paraId="1FC5BEB2" w14:textId="30A80BFF" w:rsidR="00732633" w:rsidRDefault="00732633" w:rsidP="00A86A84">
      <w:pPr>
        <w:pStyle w:val="Evidence"/>
        <w:rPr>
          <w:b/>
        </w:rPr>
      </w:pPr>
    </w:p>
    <w:p w14:paraId="39E10792" w14:textId="698B097B" w:rsidR="00732633" w:rsidRDefault="00925618" w:rsidP="00732633">
      <w:pPr>
        <w:pStyle w:val="Contention2"/>
      </w:pPr>
      <w:bookmarkStart w:id="6" w:name="_Toc63350456"/>
      <w:r>
        <w:t>C.  N</w:t>
      </w:r>
      <w:r w:rsidR="00732633">
        <w:t xml:space="preserve">ot a substantial reform of immigration policy, according to Affirmative’s 2013 Study.  One of the reasons Option A was advocated by EU officials was that </w:t>
      </w:r>
      <w:r w:rsidR="00732633" w:rsidRPr="00732633">
        <w:rPr>
          <w:u w:val="single"/>
        </w:rPr>
        <w:t>it doesn’t do much</w:t>
      </w:r>
      <w:bookmarkEnd w:id="6"/>
      <w:r w:rsidR="00732633">
        <w:t xml:space="preserve"> </w:t>
      </w:r>
    </w:p>
    <w:p w14:paraId="7D274F85" w14:textId="77777777" w:rsidR="00732633" w:rsidRDefault="00732633" w:rsidP="00732633">
      <w:pPr>
        <w:pStyle w:val="Citation3"/>
      </w:pPr>
      <w:r w:rsidRPr="008B65CD">
        <w:rPr>
          <w:u w:val="single"/>
        </w:rPr>
        <w:t>AFFIRMATIVE’S SOLVENCY EVIDENCE SOURCE.  European Commission’s Study on the Feasibility and legal and practical implications of establishing a mechanism for the joint processing of asylum applications on the territory of the EU, 2013</w:t>
      </w:r>
      <w:r>
        <w:t xml:space="preserve">.  (written by Helene Urth, Mathilde Heegaard </w:t>
      </w:r>
      <w:proofErr w:type="spellStart"/>
      <w:r>
        <w:t>Bausager</w:t>
      </w:r>
      <w:proofErr w:type="spellEnd"/>
      <w:r>
        <w:t>, Hanna-</w:t>
      </w:r>
      <w:proofErr w:type="spellStart"/>
      <w:r>
        <w:t>Maija</w:t>
      </w:r>
      <w:proofErr w:type="spellEnd"/>
      <w:r>
        <w:t xml:space="preserve"> Kuhn, Joanne Van </w:t>
      </w:r>
      <w:proofErr w:type="spellStart"/>
      <w:r>
        <w:t>Selm</w:t>
      </w:r>
      <w:proofErr w:type="spellEnd"/>
      <w:r>
        <w:t xml:space="preserve"> ) 13 Feb 2013 </w:t>
      </w:r>
      <w:r w:rsidRPr="008B65CD">
        <w:t>https://ec.europa.eu/home-affairs/sites/homeaffairs/files/e-library/documents/policies/asylum/common-procedures/docs/jp_final_report__final_en.pdf</w:t>
      </w:r>
    </w:p>
    <w:p w14:paraId="2D59011F" w14:textId="016C666A" w:rsidR="00732633" w:rsidRDefault="00732633" w:rsidP="00732633">
      <w:pPr>
        <w:pStyle w:val="Evidence"/>
      </w:pPr>
      <w:r>
        <w:t xml:space="preserve">Arguments against Option A came primarily from NGOs and UNHCR staff interviewed. The major criticism from these actors reflected the major benefit viewed by government officials: it is the least ambitious option, </w:t>
      </w:r>
      <w:r w:rsidRPr="00732633">
        <w:rPr>
          <w:highlight w:val="yellow"/>
        </w:rPr>
        <w:t>not adding much that is new</w:t>
      </w:r>
      <w:r>
        <w:t>, or simply strengthening Dublin to some degree.</w:t>
      </w:r>
    </w:p>
    <w:p w14:paraId="36A19167" w14:textId="35E4B0A4" w:rsidR="007B483E" w:rsidRDefault="007B483E" w:rsidP="00732633">
      <w:pPr>
        <w:pStyle w:val="Evidence"/>
      </w:pPr>
    </w:p>
    <w:p w14:paraId="21595421" w14:textId="1B592036" w:rsidR="007B483E" w:rsidRPr="00A86A84" w:rsidRDefault="007B483E" w:rsidP="007B483E">
      <w:pPr>
        <w:pStyle w:val="Contention2"/>
      </w:pPr>
      <w:bookmarkStart w:id="7" w:name="_Toc63350457"/>
      <w:r>
        <w:t>D.  Impact:  No one affirming the resolution means a Negative ballot.</w:t>
      </w:r>
      <w:bookmarkEnd w:id="7"/>
    </w:p>
    <w:p w14:paraId="216B3118" w14:textId="53D9E56C" w:rsidR="00963460" w:rsidRPr="007B483E" w:rsidRDefault="007B483E" w:rsidP="007B483E">
      <w:pPr>
        <w:pStyle w:val="Evidence"/>
      </w:pPr>
      <w:r>
        <w:t>Since one team is affirming a change that doesn’t add much that is new to the Status Quo, and the other team is advocating the Status Quo, you essentially have a debate between 2 Negative teams.  Nobody’s advocating the resolution, so no matter who wins you should vote Negative.</w:t>
      </w:r>
    </w:p>
    <w:p w14:paraId="57C92B42" w14:textId="77777777" w:rsidR="007B483E" w:rsidRDefault="007B483E" w:rsidP="00963460">
      <w:pPr>
        <w:pStyle w:val="Evidence"/>
      </w:pPr>
    </w:p>
    <w:p w14:paraId="483BC6C0" w14:textId="77777777" w:rsidR="00620AEC" w:rsidRDefault="00620AEC" w:rsidP="00A86A84">
      <w:pPr>
        <w:pStyle w:val="Contention1"/>
      </w:pPr>
    </w:p>
    <w:p w14:paraId="6541EBE1" w14:textId="1E2738D6" w:rsidR="00620AEC" w:rsidRDefault="00620AEC" w:rsidP="00A86A84">
      <w:pPr>
        <w:pStyle w:val="Contention1"/>
      </w:pPr>
      <w:bookmarkStart w:id="8" w:name="_Toc63350458"/>
      <w:r>
        <w:t>INHERENCY</w:t>
      </w:r>
      <w:bookmarkEnd w:id="8"/>
    </w:p>
    <w:p w14:paraId="61BC20BD" w14:textId="3DF2B6ED" w:rsidR="00620AEC" w:rsidRDefault="00620AEC" w:rsidP="00A86A84">
      <w:pPr>
        <w:pStyle w:val="Contention1"/>
      </w:pPr>
    </w:p>
    <w:p w14:paraId="3F57FAFA" w14:textId="493E19A1" w:rsidR="00620AEC" w:rsidRDefault="00620AEC" w:rsidP="00A86A84">
      <w:pPr>
        <w:pStyle w:val="Contention1"/>
      </w:pPr>
      <w:bookmarkStart w:id="9" w:name="_Toc63350459"/>
      <w:r>
        <w:t>1.   AST (Asylum Support Teams) in Status Quo</w:t>
      </w:r>
      <w:bookmarkEnd w:id="9"/>
    </w:p>
    <w:p w14:paraId="3C2BE80D" w14:textId="77777777" w:rsidR="00620AEC" w:rsidRDefault="00620AEC" w:rsidP="00A86A84">
      <w:pPr>
        <w:pStyle w:val="Contention1"/>
      </w:pPr>
    </w:p>
    <w:p w14:paraId="23607233" w14:textId="769BA386" w:rsidR="00620AEC" w:rsidRDefault="00620AEC" w:rsidP="00620AEC">
      <w:pPr>
        <w:pStyle w:val="Contention2"/>
      </w:pPr>
      <w:bookmarkStart w:id="10" w:name="_Toc63350460"/>
      <w:r>
        <w:t>AST’s are already doing joint processing in Italy, Greece, Bulgaria and Cyprus</w:t>
      </w:r>
      <w:bookmarkEnd w:id="10"/>
    </w:p>
    <w:p w14:paraId="4BDD3A6C" w14:textId="540D8C2C" w:rsidR="00620AEC" w:rsidRDefault="00620AEC" w:rsidP="00620AEC">
      <w:pPr>
        <w:pStyle w:val="Citation3"/>
      </w:pPr>
      <w:r w:rsidRPr="00620AEC">
        <w:rPr>
          <w:u w:val="single"/>
        </w:rPr>
        <w:t>Statewatch 2015</w:t>
      </w:r>
      <w:r>
        <w:t xml:space="preserve">. (non-profit civil rights advocacy group researching civil liberties in Europe) 15 July 2015 “Explanatory note on the hotspot approach” </w:t>
      </w:r>
      <w:hyperlink r:id="rId10" w:history="1">
        <w:r w:rsidRPr="00E27B43">
          <w:rPr>
            <w:rStyle w:val="Hyperlink"/>
          </w:rPr>
          <w:t>https://www.statewatch.org/media/documents/news/2015/jul/eu-com-hotsposts.pdf</w:t>
        </w:r>
      </w:hyperlink>
      <w:r>
        <w:t xml:space="preserve"> (brackets added)</w:t>
      </w:r>
    </w:p>
    <w:p w14:paraId="15334C27" w14:textId="35B9C95F" w:rsidR="00620AEC" w:rsidRDefault="00620AEC" w:rsidP="00620AEC">
      <w:pPr>
        <w:pStyle w:val="Evidence"/>
      </w:pPr>
      <w:r>
        <w:t>EASO [European Asylum Support Office] provides or coordinates the provision of operational support, inter alia through the deployment of asylum support teams to support Member States in particular with expert knowhow in the different steps of the asylum process and to facilitate the analysis of asylum applications under examination by the competent national authorities, for example, through joint processing. Currently a number of Member States receive assistance coordinated by EASO through Operational Support Plans (Italy, Greece, Bulgaria and Cyprus).</w:t>
      </w:r>
    </w:p>
    <w:p w14:paraId="336F02C6" w14:textId="58DDA2B6" w:rsidR="00620AEC" w:rsidRDefault="00620AEC" w:rsidP="00620AEC">
      <w:pPr>
        <w:pStyle w:val="Evidence"/>
      </w:pPr>
    </w:p>
    <w:p w14:paraId="778560CB" w14:textId="0CF7A0F2" w:rsidR="00620AEC" w:rsidRDefault="00620AEC" w:rsidP="00620AEC">
      <w:pPr>
        <w:pStyle w:val="Contention2"/>
      </w:pPr>
      <w:bookmarkStart w:id="11" w:name="_Toc63350461"/>
      <w:r>
        <w:lastRenderedPageBreak/>
        <w:t>AST is deployed whenever there’s a big influx of migration</w:t>
      </w:r>
      <w:r w:rsidR="00D2429A">
        <w:t>.  Example:  Italy</w:t>
      </w:r>
      <w:bookmarkEnd w:id="11"/>
    </w:p>
    <w:p w14:paraId="72E92BAE" w14:textId="0B34409E" w:rsidR="00620AEC" w:rsidRDefault="00620AEC" w:rsidP="00D2429A">
      <w:pPr>
        <w:pStyle w:val="Citation3"/>
      </w:pPr>
      <w:r w:rsidRPr="00620AEC">
        <w:rPr>
          <w:u w:val="single"/>
        </w:rPr>
        <w:t>Statewatch 2015</w:t>
      </w:r>
      <w:r>
        <w:t xml:space="preserve">. (non-profit civil rights advocacy group researching civil liberties in Europe) 15 July 2015 “Explanatory note on the hotspot approach” </w:t>
      </w:r>
      <w:hyperlink r:id="rId11" w:history="1">
        <w:r w:rsidRPr="00E27B43">
          <w:rPr>
            <w:rStyle w:val="Hyperlink"/>
          </w:rPr>
          <w:t>https://www.statewatch.org/media/documents/news/2015/jul/eu-com-hotsposts.pdf</w:t>
        </w:r>
      </w:hyperlink>
      <w:r w:rsidR="00D2429A">
        <w:t xml:space="preserve"> (brackets added)</w:t>
      </w:r>
    </w:p>
    <w:p w14:paraId="22EEA02B" w14:textId="14C0C052" w:rsidR="00620AEC" w:rsidRDefault="00620AEC" w:rsidP="00620AEC">
      <w:pPr>
        <w:pStyle w:val="Evidence"/>
      </w:pPr>
      <w:r>
        <w:t xml:space="preserve">The EURTF </w:t>
      </w:r>
      <w:r w:rsidR="00D2429A">
        <w:t xml:space="preserve">[EU Regional Task Force] </w:t>
      </w:r>
      <w:r>
        <w:t xml:space="preserve">is the </w:t>
      </w:r>
      <w:proofErr w:type="spellStart"/>
      <w:r>
        <w:t>organisational</w:t>
      </w:r>
      <w:proofErr w:type="spellEnd"/>
      <w:r>
        <w:t xml:space="preserve"> entity to implement the “Hotspot” approach in administrative and operational terms in Italy. However, the operational activities do not take place in the actual premises of the EURTF but are implemented by the expert teams on the ground. The teams of experts consisting of Frontex guest officers (screening and debriefing experts) are working along with the Italian authorities at the ports of disembarkation. The EURTF can include the asylum support teams deployed by EASO with the aim to assist with the registration of asylum seekers and subsequent preparation of case files.</w:t>
      </w:r>
    </w:p>
    <w:p w14:paraId="419EBF4A" w14:textId="44003502" w:rsidR="00BF0574" w:rsidRDefault="00BF0574" w:rsidP="00620AEC">
      <w:pPr>
        <w:pStyle w:val="Evidence"/>
      </w:pPr>
    </w:p>
    <w:p w14:paraId="56FE73C7" w14:textId="5BF47937" w:rsidR="00BF0574" w:rsidRDefault="00BF0574" w:rsidP="00BF0574">
      <w:pPr>
        <w:pStyle w:val="Contention2"/>
      </w:pPr>
      <w:bookmarkStart w:id="12" w:name="_Toc63350462"/>
      <w:r>
        <w:t>Definition &amp; Details about Asylum Support Teams</w:t>
      </w:r>
      <w:bookmarkEnd w:id="12"/>
    </w:p>
    <w:p w14:paraId="3D7C4FC8" w14:textId="02EE91F0" w:rsidR="00BF0574" w:rsidRDefault="00BF0574" w:rsidP="00BF0574">
      <w:pPr>
        <w:pStyle w:val="Citation3"/>
      </w:pPr>
      <w:r w:rsidRPr="00D2429A">
        <w:rPr>
          <w:u w:val="single"/>
        </w:rPr>
        <w:t>EASO (European Asylum Support Office) 2020</w:t>
      </w:r>
      <w:r>
        <w:t xml:space="preserve">.  (EU agency assisting EU member states with asylum issues) December 2020 “2021 OPERATING PLAN AGREED BY EASO AND MALTA” </w:t>
      </w:r>
      <w:hyperlink r:id="rId12" w:history="1">
        <w:r w:rsidRPr="00E27B43">
          <w:rPr>
            <w:rStyle w:val="Hyperlink"/>
          </w:rPr>
          <w:t>https://easo.europa.eu/file/41831/download?token=iB6hyHgh</w:t>
        </w:r>
      </w:hyperlink>
      <w:r>
        <w:t xml:space="preserve"> (brackets in original, and no idea why there’s a bracket at the end of the quote – it’s probably a typo)</w:t>
      </w:r>
    </w:p>
    <w:p w14:paraId="2B700D77" w14:textId="509686A5" w:rsidR="00BF0574" w:rsidRDefault="00BF0574" w:rsidP="00BF0574">
      <w:pPr>
        <w:pStyle w:val="Evidence"/>
      </w:pPr>
      <w:r>
        <w:t xml:space="preserve">The Asylum Support Teams may consist of the following resources, being members of the Asylum Support Teams: (a) Member States experts, i.e. experts made available through contributions to the Asylum Intervention Pool by EU Member States via national expert pools on the basis of defined profiles, in accordance with Article 15 of the EASO Founding Regulation; (b) Associate Countries experts, i.e. experts made available through contributions to the Asylum Intervention Pool by associate countries referred to in Article 49 of the EASO Founding Regulation, with which the European Union has an arrangement in place on the modalities of its participation in EASO’s work. Currently such arrangements have been concluded with the Kingdom of Norway, the Principality of Liechtenstein, the Swiss Confederation, and the Republic of Iceland; (c) Individual experts, i.e. experts made available through contributions to the Asylum Intervention Pool by EU Member States via national expert pools on the basis of defined profiles, in accordance with Article 15 of the EASO Founding Regulation, but whereby the Member State does not have an employment relationship with the individual expert; (d) EASO staff members, i.e. statutory staff employed by the Agency (temporary and contract staff) subject to the Staff Regulations of Officials and the Conditions of Employment of Other Servants of the European Union6 . (e) Seconded National Experts (SNEs), i.e. experts employed by a national, regional or local public administration of an EU Member State or an associate country or by a public inter-governmental </w:t>
      </w:r>
      <w:proofErr w:type="spellStart"/>
      <w:r>
        <w:t>organisation</w:t>
      </w:r>
      <w:proofErr w:type="spellEnd"/>
      <w:r>
        <w:t xml:space="preserve"> and seconded to the Agency for the provision of support to its operational activities; (f) Experts on contract, i.e. individuals providing services in relation to the Plan upon conclusion of a public contract between the Agency and the legal entity with which these individuals have an employment and/or contractual relationship, including temporary agency workers.]</w:t>
      </w:r>
    </w:p>
    <w:p w14:paraId="53255BAB" w14:textId="7DE5DC21" w:rsidR="00620AEC" w:rsidRDefault="00620AEC" w:rsidP="00A86A84">
      <w:pPr>
        <w:pStyle w:val="Contention1"/>
      </w:pPr>
    </w:p>
    <w:p w14:paraId="763AC7C9" w14:textId="2A7AAB92" w:rsidR="00620AEC" w:rsidRDefault="00D2429A" w:rsidP="00A86A84">
      <w:pPr>
        <w:pStyle w:val="Contention1"/>
      </w:pPr>
      <w:bookmarkStart w:id="13" w:name="_Toc63350463"/>
      <w:r>
        <w:t xml:space="preserve">2.   </w:t>
      </w:r>
      <w:r w:rsidR="003B6AFD">
        <w:t xml:space="preserve">Status Quo policy is:  </w:t>
      </w:r>
      <w:r>
        <w:t>Ask and they shall receive</w:t>
      </w:r>
      <w:bookmarkEnd w:id="13"/>
    </w:p>
    <w:p w14:paraId="046B70B6" w14:textId="2D65E2E9" w:rsidR="00D2429A" w:rsidRDefault="00D2429A" w:rsidP="00A86A84">
      <w:pPr>
        <w:pStyle w:val="Contention1"/>
      </w:pPr>
    </w:p>
    <w:p w14:paraId="38BECBE7" w14:textId="20073ABB" w:rsidR="00D2429A" w:rsidRDefault="00BF0574" w:rsidP="00D2429A">
      <w:pPr>
        <w:pStyle w:val="Contention2"/>
      </w:pPr>
      <w:bookmarkStart w:id="14" w:name="_Toc63350464"/>
      <w:r>
        <w:t>A</w:t>
      </w:r>
      <w:r w:rsidR="00D2429A">
        <w:t xml:space="preserve">ll a country has to do to get Asylum Support Team assistance with a rush of migrants is ask EASO.  </w:t>
      </w:r>
      <w:r w:rsidR="003B6AFD">
        <w:t xml:space="preserve">Example: </w:t>
      </w:r>
      <w:r w:rsidR="00D2429A">
        <w:t xml:space="preserve"> Spain in August, 2020</w:t>
      </w:r>
      <w:bookmarkEnd w:id="14"/>
    </w:p>
    <w:p w14:paraId="155CF9BF" w14:textId="5E7BEB60" w:rsidR="00D2429A" w:rsidRDefault="00D2429A" w:rsidP="00D2429A">
      <w:pPr>
        <w:pStyle w:val="Citation3"/>
      </w:pPr>
      <w:r w:rsidRPr="00D2429A">
        <w:rPr>
          <w:u w:val="single"/>
        </w:rPr>
        <w:t>EASO (European Asylum Support Office) 2020</w:t>
      </w:r>
      <w:r>
        <w:t xml:space="preserve">.  (EU agency assisting EU member states with asylum issues) December 2020 “OPERATING PLAN SPECIAL SUPPORT ON RECEPTION AGREED BY EASO AND SPAIN” </w:t>
      </w:r>
      <w:r w:rsidRPr="00D2429A">
        <w:t>https://easo.europa.eu/sites/default/files/O_%202021_Spain_final_version.pdf</w:t>
      </w:r>
    </w:p>
    <w:p w14:paraId="10916419" w14:textId="5A221E59" w:rsidR="00D2429A" w:rsidRDefault="00D2429A" w:rsidP="00D2429A">
      <w:pPr>
        <w:pStyle w:val="Evidence"/>
      </w:pPr>
      <w:r w:rsidRPr="003B6AFD">
        <w:rPr>
          <w:u w:val="single"/>
        </w:rPr>
        <w:t xml:space="preserve">In a letter sent on 5 August 2020 in reply to an initial request from State Secretary for Migrations Hana </w:t>
      </w:r>
      <w:proofErr w:type="spellStart"/>
      <w:r w:rsidRPr="003B6AFD">
        <w:rPr>
          <w:u w:val="single"/>
        </w:rPr>
        <w:t>Jalloul</w:t>
      </w:r>
      <w:proofErr w:type="spellEnd"/>
      <w:r w:rsidRPr="003B6AFD">
        <w:rPr>
          <w:u w:val="single"/>
        </w:rPr>
        <w:t xml:space="preserve"> </w:t>
      </w:r>
      <w:proofErr w:type="spellStart"/>
      <w:r w:rsidRPr="003B6AFD">
        <w:rPr>
          <w:u w:val="single"/>
        </w:rPr>
        <w:t>Muro</w:t>
      </w:r>
      <w:proofErr w:type="spellEnd"/>
      <w:r w:rsidRPr="003B6AFD">
        <w:rPr>
          <w:u w:val="single"/>
        </w:rPr>
        <w:t xml:space="preserve">, EASO Executive Director Nina </w:t>
      </w:r>
      <w:proofErr w:type="spellStart"/>
      <w:r w:rsidRPr="003B6AFD">
        <w:rPr>
          <w:u w:val="single"/>
        </w:rPr>
        <w:t>Gregori</w:t>
      </w:r>
      <w:proofErr w:type="spellEnd"/>
      <w:r w:rsidRPr="003B6AFD">
        <w:rPr>
          <w:u w:val="single"/>
        </w:rPr>
        <w:t xml:space="preserve"> offered further collaboration and potential EASO support to the Secretary of State for Migrations, in relation to reception</w:t>
      </w:r>
      <w:r>
        <w:t xml:space="preserve">. In the course of subsequent technical meetings, the proposal for a Joint Rapid Needs Assessment (JRNA) and the identification of possible areas of support were further discussed and </w:t>
      </w:r>
      <w:proofErr w:type="spellStart"/>
      <w:r>
        <w:t>analysed</w:t>
      </w:r>
      <w:proofErr w:type="spellEnd"/>
      <w:r>
        <w:t xml:space="preserve">. A rapid needs assessment was conducted jointly by EASO and the Spanish Secretary of State’s services throughout September-October 2020. The exercise resulted in a Joint Rapid Needs Assessment report followed by a draft Operating Plan for special support on reception which was then concluded in this document as the Operating Plan Special Support on Reception. </w:t>
      </w:r>
      <w:r w:rsidRPr="003B6AFD">
        <w:rPr>
          <w:u w:val="single"/>
        </w:rPr>
        <w:t xml:space="preserve">The Plan addresses the operational needs of Member States under pressure that have requested support from EASO. Such a Plan gives direction on the delivery of EASO’s technical and operational assistance and the deployment of </w:t>
      </w:r>
      <w:r w:rsidRPr="003B6AFD">
        <w:rPr>
          <w:highlight w:val="yellow"/>
          <w:u w:val="single"/>
        </w:rPr>
        <w:t>Asylum Support Teams</w:t>
      </w:r>
      <w:r>
        <w:t>.</w:t>
      </w:r>
    </w:p>
    <w:p w14:paraId="2C0577EB" w14:textId="5D3D1409" w:rsidR="00620AEC" w:rsidRDefault="00620AEC" w:rsidP="00A86A84">
      <w:pPr>
        <w:pStyle w:val="Contention1"/>
      </w:pPr>
    </w:p>
    <w:p w14:paraId="0B3672B1" w14:textId="43487A1E" w:rsidR="00620AEC" w:rsidRDefault="00BF0574" w:rsidP="00BF0574">
      <w:pPr>
        <w:pStyle w:val="Contention2"/>
      </w:pPr>
      <w:bookmarkStart w:id="15" w:name="_Toc63350465"/>
      <w:r>
        <w:t>Example:  Malta got approved for AST assistance in December 2020, to begin in 2021</w:t>
      </w:r>
      <w:bookmarkEnd w:id="15"/>
    </w:p>
    <w:p w14:paraId="32566AEB" w14:textId="235598EB" w:rsidR="008440E9" w:rsidRDefault="008440E9" w:rsidP="008440E9">
      <w:pPr>
        <w:pStyle w:val="Citation3"/>
      </w:pPr>
      <w:r w:rsidRPr="00D2429A">
        <w:rPr>
          <w:u w:val="single"/>
        </w:rPr>
        <w:t>EASO (European Asylum Support Office) 2020</w:t>
      </w:r>
      <w:r>
        <w:t xml:space="preserve">.  (EU agency assisting EU member states with asylum issues) December 2020 “2021 OPERATING PLAN AGREED BY EASO AND MALTA” </w:t>
      </w:r>
      <w:hyperlink r:id="rId13" w:history="1">
        <w:r w:rsidRPr="00E27B43">
          <w:rPr>
            <w:rStyle w:val="Hyperlink"/>
          </w:rPr>
          <w:t>https://easo.europa.eu/file/41831/download?token=iB6hyHgh</w:t>
        </w:r>
      </w:hyperlink>
    </w:p>
    <w:p w14:paraId="48174642" w14:textId="54E258E3" w:rsidR="008440E9" w:rsidRDefault="00BF0574" w:rsidP="00BF0574">
      <w:pPr>
        <w:pStyle w:val="Evidence"/>
      </w:pPr>
      <w:r>
        <w:t>The Plan addresses the operational needs of Member States under particular pressure that have requested support from EASO. Such Plan gives directions on the delivery of EASO’s technical and operational assistance and the deployment of Asylum Support Teams. This Plan is formally agreed with the authorities of Malta (hereinafter ‘Host Member State’).</w:t>
      </w:r>
    </w:p>
    <w:p w14:paraId="0A78E07F" w14:textId="77777777" w:rsidR="00BF0574" w:rsidRDefault="00BF0574" w:rsidP="00A86A84">
      <w:pPr>
        <w:pStyle w:val="Contention1"/>
      </w:pPr>
    </w:p>
    <w:p w14:paraId="2AC8289A" w14:textId="437B1E30" w:rsidR="001E5BD2" w:rsidRDefault="001E5BD2" w:rsidP="00A86A84">
      <w:pPr>
        <w:pStyle w:val="Contention1"/>
      </w:pPr>
      <w:bookmarkStart w:id="16" w:name="_Toc63350466"/>
      <w:r>
        <w:t>HARMS / SIGNIFICANCE</w:t>
      </w:r>
      <w:bookmarkEnd w:id="16"/>
    </w:p>
    <w:p w14:paraId="0BA759D5" w14:textId="3DB6F399" w:rsidR="001E5BD2" w:rsidRDefault="001E5BD2" w:rsidP="00BA13DE">
      <w:pPr>
        <w:pStyle w:val="Contention1"/>
      </w:pPr>
    </w:p>
    <w:p w14:paraId="6EE3BF3A" w14:textId="68045D31" w:rsidR="00BA13DE" w:rsidRDefault="00925618" w:rsidP="00925618">
      <w:pPr>
        <w:pStyle w:val="Contention1"/>
        <w:tabs>
          <w:tab w:val="left" w:pos="2448"/>
        </w:tabs>
      </w:pPr>
      <w:bookmarkStart w:id="17" w:name="_Toc63350467"/>
      <w:r>
        <w:t>1</w:t>
      </w:r>
      <w:r w:rsidR="00BA13DE">
        <w:t>.   No EU responsibility to aid foreign job seekers</w:t>
      </w:r>
      <w:bookmarkEnd w:id="1"/>
      <w:bookmarkEnd w:id="17"/>
    </w:p>
    <w:p w14:paraId="322C0C55" w14:textId="77777777" w:rsidR="00BA13DE" w:rsidRDefault="00BA13DE" w:rsidP="00BA13DE">
      <w:pPr>
        <w:pStyle w:val="Evidence"/>
      </w:pPr>
    </w:p>
    <w:p w14:paraId="5EE1E0E2" w14:textId="77777777" w:rsidR="00BA13DE" w:rsidRDefault="00BA13DE" w:rsidP="00BA13DE">
      <w:pPr>
        <w:pStyle w:val="Contention2"/>
      </w:pPr>
      <w:bookmarkStart w:id="18" w:name="_Toc50818078"/>
      <w:bookmarkStart w:id="19" w:name="_Toc56624631"/>
      <w:bookmarkStart w:id="20" w:name="_Toc61802494"/>
      <w:bookmarkStart w:id="21" w:name="_Toc63350468"/>
      <w:r>
        <w:t>If they were genuine asylum seekers, they would have claimed asylum in the first safe country, rather than passing through several other countries so they could then go to Europe</w:t>
      </w:r>
      <w:bookmarkEnd w:id="18"/>
      <w:bookmarkEnd w:id="19"/>
      <w:bookmarkEnd w:id="20"/>
      <w:bookmarkEnd w:id="21"/>
      <w:r>
        <w:t xml:space="preserve"> </w:t>
      </w:r>
    </w:p>
    <w:p w14:paraId="1A7D2D4C" w14:textId="77777777" w:rsidR="00BA13DE" w:rsidRPr="00303B10" w:rsidRDefault="00BA13DE" w:rsidP="00BA13DE">
      <w:pPr>
        <w:pStyle w:val="Citation3"/>
      </w:pPr>
      <w:r w:rsidRPr="00303B10">
        <w:rPr>
          <w:u w:val="single"/>
        </w:rPr>
        <w:t>NBC News 2019</w:t>
      </w:r>
      <w:r w:rsidRPr="00303B10">
        <w:t xml:space="preserve"> (journalist </w:t>
      </w:r>
      <w:proofErr w:type="spellStart"/>
      <w:r w:rsidRPr="00303B10">
        <w:t>Saphora</w:t>
      </w:r>
      <w:proofErr w:type="spellEnd"/>
      <w:r w:rsidRPr="00303B10">
        <w:t xml:space="preserve"> Smith) 2 Feb 2019 “Europe grapples with distinction between refugees and economic migrants”</w:t>
      </w:r>
      <w:r>
        <w:t xml:space="preserve"> </w:t>
      </w:r>
      <w:hyperlink r:id="rId14" w:history="1">
        <w:r w:rsidRPr="00653403">
          <w:rPr>
            <w:rStyle w:val="Hyperlink"/>
          </w:rPr>
          <w:t>https://www.nbcnews.com/news/world/europe-grapples-distinction-between-refugees-economic-migrants-n965161</w:t>
        </w:r>
      </w:hyperlink>
      <w:r>
        <w:t xml:space="preserve"> (brackets added)</w:t>
      </w:r>
    </w:p>
    <w:p w14:paraId="4F3F855D" w14:textId="77777777" w:rsidR="00BA13DE" w:rsidRDefault="00BA13DE" w:rsidP="00BA13DE">
      <w:pPr>
        <w:pStyle w:val="Evidence"/>
      </w:pPr>
      <w:r w:rsidRPr="00303B10">
        <w:t xml:space="preserve">“There is more and more emphasis that those who travel to Europe are economic migrants, as if they were real asylum-seekers they would have stayed in the conflict region and claimed asylum” in the first safe country they arrived in, </w:t>
      </w:r>
      <w:r>
        <w:t xml:space="preserve">[Univ. of Birmingham migration researcher Nando] </w:t>
      </w:r>
      <w:proofErr w:type="spellStart"/>
      <w:r w:rsidRPr="00303B10">
        <w:t>Sigona</w:t>
      </w:r>
      <w:proofErr w:type="spellEnd"/>
      <w:r w:rsidRPr="00303B10">
        <w:t xml:space="preserve"> said. According to the United Nations, a refugee is someone who is “unable or unwilling to return to their country of origin owing to a </w:t>
      </w:r>
      <w:hyperlink r:id="rId15" w:history="1">
        <w:r w:rsidRPr="00303B10">
          <w:rPr>
            <w:rStyle w:val="Hyperlink"/>
            <w:color w:val="000000"/>
            <w:u w:val="none"/>
          </w:rPr>
          <w:t>well-founded fear of being persecuted</w:t>
        </w:r>
      </w:hyperlink>
      <w:r w:rsidRPr="00303B10">
        <w:t>” and has the right to asylum in another country. An economic migrant is generally considered to be someone who leaves their country in search of work or a higher standard of living, not to flee persecution.</w:t>
      </w:r>
    </w:p>
    <w:p w14:paraId="52EC28EF" w14:textId="77777777" w:rsidR="00BA13DE" w:rsidRDefault="00BA13DE" w:rsidP="00BA13DE">
      <w:pPr>
        <w:pStyle w:val="Evidence"/>
      </w:pPr>
    </w:p>
    <w:p w14:paraId="48EB4518" w14:textId="77777777" w:rsidR="00BA13DE" w:rsidRDefault="00BA13DE" w:rsidP="00BA13DE">
      <w:pPr>
        <w:pStyle w:val="Contention2"/>
      </w:pPr>
      <w:bookmarkStart w:id="22" w:name="_Toc56624632"/>
      <w:bookmarkStart w:id="23" w:name="_Toc61802495"/>
      <w:bookmarkStart w:id="24" w:name="_Toc63350469"/>
      <w:r>
        <w:lastRenderedPageBreak/>
        <w:t>They’re coming to Europe looking for better jobs</w:t>
      </w:r>
      <w:bookmarkEnd w:id="22"/>
      <w:bookmarkEnd w:id="23"/>
      <w:bookmarkEnd w:id="24"/>
    </w:p>
    <w:p w14:paraId="04C6959F" w14:textId="77777777" w:rsidR="00BA13DE" w:rsidRDefault="00BA13DE" w:rsidP="00BA13DE">
      <w:pPr>
        <w:pStyle w:val="Citation3"/>
      </w:pPr>
      <w:r w:rsidRPr="00316DC9">
        <w:rPr>
          <w:u w:val="single"/>
        </w:rPr>
        <w:t xml:space="preserve">Jesper </w:t>
      </w:r>
      <w:proofErr w:type="spellStart"/>
      <w:r w:rsidRPr="00316DC9">
        <w:rPr>
          <w:u w:val="single"/>
        </w:rPr>
        <w:t>Bjarnesen</w:t>
      </w:r>
      <w:proofErr w:type="spellEnd"/>
      <w:r w:rsidRPr="00316DC9">
        <w:rPr>
          <w:u w:val="single"/>
        </w:rPr>
        <w:t xml:space="preserve"> 2015</w:t>
      </w:r>
      <w:r>
        <w:t xml:space="preserve"> (Senior Researcher at the Nordic Africa Institute) Sept 2015 “Rethinking the Mediterranean crisis: Advice for policy makers facing a humanitarian catastrophe” </w:t>
      </w:r>
      <w:r w:rsidRPr="00316DC9">
        <w:t>https://www.files.ethz.ch/isn/194142/FULLTEXT01.pdf</w:t>
      </w:r>
    </w:p>
    <w:p w14:paraId="51669774" w14:textId="77777777" w:rsidR="00BA13DE" w:rsidRDefault="00BA13DE" w:rsidP="00BA13DE">
      <w:pPr>
        <w:pStyle w:val="Evidence"/>
      </w:pPr>
      <w:r>
        <w:t xml:space="preserve">It is evident that a considerable number of those arriving as refugees begin their journeys as aspiring </w:t>
      </w:r>
      <w:proofErr w:type="spellStart"/>
      <w:r>
        <w:t>labour</w:t>
      </w:r>
      <w:proofErr w:type="spellEnd"/>
      <w:r>
        <w:t xml:space="preserve"> migrants in Sub-Saharan Africa. Most </w:t>
      </w:r>
      <w:proofErr w:type="spellStart"/>
      <w:r>
        <w:t>labour</w:t>
      </w:r>
      <w:proofErr w:type="spellEnd"/>
      <w:r>
        <w:t xml:space="preserve"> migrants travel from Africa to Europe by air and possess enough resources to settle. Those who cross the sea generally have fewer options, but it is not the poorest or least educated who leave home. A known </w:t>
      </w:r>
      <w:proofErr w:type="spellStart"/>
      <w:r>
        <w:t>labour</w:t>
      </w:r>
      <w:proofErr w:type="spellEnd"/>
      <w:r>
        <w:t xml:space="preserve"> migration strategy consists of a family or a group of families pooling their resources to finance one person, who is selected on the premise that he or she has the best capabilities for succeeding</w:t>
      </w:r>
    </w:p>
    <w:p w14:paraId="67CD1ACD" w14:textId="77777777" w:rsidR="00BA13DE" w:rsidRPr="00303B10" w:rsidRDefault="00BA13DE" w:rsidP="00BA13DE">
      <w:pPr>
        <w:pStyle w:val="Evidence"/>
      </w:pPr>
    </w:p>
    <w:p w14:paraId="428A0643" w14:textId="77777777" w:rsidR="00BA13DE" w:rsidRDefault="00BA13DE" w:rsidP="00BA13DE">
      <w:pPr>
        <w:pStyle w:val="Contention2"/>
      </w:pPr>
      <w:bookmarkStart w:id="25" w:name="_Toc50818098"/>
      <w:bookmarkStart w:id="26" w:name="_Toc56624634"/>
      <w:bookmarkStart w:id="27" w:name="_Toc61802496"/>
      <w:bookmarkStart w:id="28" w:name="_Toc63350470"/>
      <w:r>
        <w:t>No moral or legal duty:  Job seekers don’t qualify for protection under the 1951 Refugee Convention, nor any who aren’t fleeing specific persecution</w:t>
      </w:r>
      <w:bookmarkEnd w:id="25"/>
      <w:bookmarkEnd w:id="26"/>
      <w:bookmarkEnd w:id="27"/>
      <w:bookmarkEnd w:id="28"/>
    </w:p>
    <w:p w14:paraId="441EFF5F" w14:textId="77777777" w:rsidR="00BA13DE" w:rsidRPr="007D2D3F" w:rsidRDefault="00BA13DE" w:rsidP="00BA13DE">
      <w:pPr>
        <w:pStyle w:val="Citation3"/>
      </w:pPr>
      <w:proofErr w:type="spellStart"/>
      <w:r w:rsidRPr="007D2D3F">
        <w:rPr>
          <w:u w:val="single"/>
        </w:rPr>
        <w:t>Ionel</w:t>
      </w:r>
      <w:proofErr w:type="spellEnd"/>
      <w:r w:rsidRPr="007D2D3F">
        <w:rPr>
          <w:u w:val="single"/>
        </w:rPr>
        <w:t xml:space="preserve"> </w:t>
      </w:r>
      <w:proofErr w:type="spellStart"/>
      <w:r w:rsidRPr="007D2D3F">
        <w:rPr>
          <w:u w:val="single"/>
        </w:rPr>
        <w:t>Zamfir</w:t>
      </w:r>
      <w:proofErr w:type="spellEnd"/>
      <w:r w:rsidRPr="007D2D3F">
        <w:rPr>
          <w:u w:val="single"/>
        </w:rPr>
        <w:t xml:space="preserve">  2015</w:t>
      </w:r>
      <w:r w:rsidRPr="007D2D3F">
        <w:t xml:space="preserve"> (</w:t>
      </w:r>
      <w:r>
        <w:t>with European Parliamentary Research Service</w:t>
      </w:r>
      <w:r w:rsidRPr="007D2D3F">
        <w:t>) 27 Oct 2015 “Refugee Status Under International Law”  https://epthinktank.eu/2015/10/27/refugee-status-under-international-law/</w:t>
      </w:r>
    </w:p>
    <w:p w14:paraId="7437C0D7" w14:textId="77777777" w:rsidR="00BA13DE" w:rsidRDefault="00BA13DE" w:rsidP="00BA13DE">
      <w:pPr>
        <w:pStyle w:val="Evidence"/>
      </w:pPr>
      <w:r w:rsidRPr="007D2D3F">
        <w:t>Refugees are a special class of migrants who under international law deserve specific protection by their host state. According to Article 1 of the 1951 UN Convention, as modified by the 1967 Protocol, a refugee is defined as a person who ‘owing to well-founded fear of being persecuted for reasons of race, religion, nationality, membership of a particular social group or political opinion, is outside the country of his nationality and is unable or, owing to such fear, is unwilling to avail himself of the protection of that country.’ This definition implies that several qualifying conditions apply to be considered a refugee: (1) </w:t>
      </w:r>
      <w:r w:rsidRPr="007D2D3F">
        <w:rPr>
          <w:rStyle w:val="Strong"/>
        </w:rPr>
        <w:t>presence</w:t>
      </w:r>
      <w:r w:rsidRPr="007D2D3F">
        <w:t> </w:t>
      </w:r>
      <w:r w:rsidRPr="007D2D3F">
        <w:rPr>
          <w:rStyle w:val="Strong"/>
        </w:rPr>
        <w:t>outside home country</w:t>
      </w:r>
      <w:r w:rsidRPr="007D2D3F">
        <w:t>; (2) </w:t>
      </w:r>
      <w:r w:rsidRPr="007D2D3F">
        <w:rPr>
          <w:rStyle w:val="Strong"/>
        </w:rPr>
        <w:t>well-founded fear of persecution</w:t>
      </w:r>
      <w:r w:rsidRPr="007D2D3F">
        <w:t> (being at risk of harm is insufficient reason in the absence of discriminatory persecution); (3) </w:t>
      </w:r>
      <w:r w:rsidRPr="007D2D3F">
        <w:rPr>
          <w:rStyle w:val="Strong"/>
        </w:rPr>
        <w:t>incapacity to enjoy the protection of one’s own state</w:t>
      </w:r>
      <w:r w:rsidRPr="007D2D3F">
        <w:t> from the persecution feared. The definition of refugees was actually </w:t>
      </w:r>
      <w:r w:rsidRPr="007D2D3F">
        <w:rPr>
          <w:rStyle w:val="Strong"/>
        </w:rPr>
        <w:t>intended to exclude</w:t>
      </w:r>
      <w:r w:rsidRPr="007D2D3F">
        <w:t> internally displaced persons, economic migrants, victims of natural disasters, and persons fleeing violent conflict but not subject to discrimination amounting to persecution.</w:t>
      </w:r>
    </w:p>
    <w:p w14:paraId="19EDF670" w14:textId="77777777" w:rsidR="00BA13DE" w:rsidRDefault="00BA13DE" w:rsidP="00BA13DE">
      <w:pPr>
        <w:pStyle w:val="Evidence"/>
      </w:pPr>
    </w:p>
    <w:p w14:paraId="5913E3C1" w14:textId="77777777" w:rsidR="00BA13DE" w:rsidRDefault="00BA13DE" w:rsidP="00BA13DE">
      <w:pPr>
        <w:pStyle w:val="Contention2"/>
      </w:pPr>
      <w:bookmarkStart w:id="29" w:name="_Toc50818099"/>
      <w:bookmarkStart w:id="30" w:name="_Toc56624635"/>
      <w:bookmarkStart w:id="31" w:name="_Toc61802497"/>
      <w:bookmarkStart w:id="32" w:name="_Toc63350471"/>
      <w:r>
        <w:t>Most of them are economic migrants (not “refugees”)</w:t>
      </w:r>
      <w:bookmarkEnd w:id="29"/>
      <w:bookmarkEnd w:id="30"/>
      <w:bookmarkEnd w:id="31"/>
      <w:bookmarkEnd w:id="32"/>
    </w:p>
    <w:p w14:paraId="6B153E60" w14:textId="77777777" w:rsidR="00BA13DE" w:rsidRDefault="00BA13DE" w:rsidP="00BA13DE">
      <w:pPr>
        <w:pStyle w:val="Constructive"/>
        <w:rPr>
          <w:b/>
        </w:rPr>
      </w:pPr>
      <w:r w:rsidRPr="003A3F1B">
        <w:rPr>
          <w:b/>
        </w:rPr>
        <w:t>(And no, fleeing Boko Haram doesn’t qualify as “refugee” either. See the last sentence in the card above.)</w:t>
      </w:r>
    </w:p>
    <w:p w14:paraId="2906CBDB" w14:textId="77777777" w:rsidR="00BA13DE" w:rsidRPr="003A3F1B" w:rsidRDefault="00BA13DE" w:rsidP="00BA13DE">
      <w:pPr>
        <w:pStyle w:val="Citation3"/>
      </w:pPr>
      <w:r w:rsidRPr="003A3F1B">
        <w:rPr>
          <w:u w:val="single"/>
        </w:rPr>
        <w:t>Louise Hunt 2019</w:t>
      </w:r>
      <w:r w:rsidRPr="003A3F1B">
        <w:t xml:space="preserve"> (journalist) 30 July 2019 “</w:t>
      </w:r>
      <w:proofErr w:type="spellStart"/>
      <w:r w:rsidRPr="003A3F1B">
        <w:t>Salvini’s</w:t>
      </w:r>
      <w:proofErr w:type="spellEnd"/>
      <w:r w:rsidRPr="003A3F1B">
        <w:t xml:space="preserve"> Crackdown on Migrants in Italy Is Creating a Crisis, Not Solving One” https://www.worldpoliticsreview.com/insights/28080/salvini-s-crackdown-on-migrants-in-italy-is-creating-a-crisis-not-solving-one</w:t>
      </w:r>
    </w:p>
    <w:p w14:paraId="04C76874" w14:textId="77777777" w:rsidR="00BA13DE" w:rsidRPr="003A3F1B" w:rsidRDefault="00BA13DE" w:rsidP="00BA13DE">
      <w:pPr>
        <w:pStyle w:val="Evidence"/>
      </w:pPr>
      <w:r w:rsidRPr="003A3F1B">
        <w:t>Grinding poverty is the main push factor for migration from West Africa, although some people are also fleeing conflicts, such as the fight against Boko Haram, a terrorist group active across the northern regions of Nigeria, Chad and Cameroon. </w:t>
      </w:r>
    </w:p>
    <w:p w14:paraId="5C880688" w14:textId="77777777" w:rsidR="004C28DF" w:rsidRPr="004C28DF" w:rsidRDefault="004C28DF" w:rsidP="004C28DF">
      <w:pPr>
        <w:pStyle w:val="Evidence"/>
      </w:pPr>
    </w:p>
    <w:p w14:paraId="4CFBB270" w14:textId="77777777" w:rsidR="00A94862" w:rsidRDefault="00A94862">
      <w:pPr>
        <w:rPr>
          <w:rFonts w:eastAsia="Times New Roman"/>
          <w:b/>
          <w:bCs/>
          <w:color w:val="000000"/>
          <w:sz w:val="20"/>
          <w:szCs w:val="20"/>
          <w:lang w:eastAsia="fr-FR"/>
        </w:rPr>
      </w:pPr>
      <w:r>
        <w:br w:type="page"/>
      </w:r>
    </w:p>
    <w:p w14:paraId="3B5BC244" w14:textId="0D13D5BF" w:rsidR="001A1CE2" w:rsidRDefault="001A1CE2" w:rsidP="009B64E0">
      <w:pPr>
        <w:pStyle w:val="Contention1"/>
      </w:pPr>
      <w:bookmarkStart w:id="33" w:name="_Toc63350472"/>
      <w:r>
        <w:lastRenderedPageBreak/>
        <w:t>SOLVENCY</w:t>
      </w:r>
      <w:bookmarkEnd w:id="33"/>
    </w:p>
    <w:p w14:paraId="76299263" w14:textId="1E05D20B" w:rsidR="001A1CE2" w:rsidRDefault="001A1CE2" w:rsidP="009B64E0">
      <w:pPr>
        <w:pStyle w:val="Contention1"/>
      </w:pPr>
    </w:p>
    <w:p w14:paraId="78BB7866" w14:textId="7A7937C7" w:rsidR="00646DED" w:rsidRDefault="008B65CD" w:rsidP="008B65CD">
      <w:pPr>
        <w:pStyle w:val="Contention1"/>
      </w:pPr>
      <w:bookmarkStart w:id="34" w:name="_Toc63350473"/>
      <w:r>
        <w:t xml:space="preserve">1.  </w:t>
      </w:r>
      <w:r w:rsidR="00B27F5F">
        <w:t xml:space="preserve">Circumstances may not allow </w:t>
      </w:r>
      <w:r>
        <w:t>reduction in time &amp; cost</w:t>
      </w:r>
      <w:bookmarkEnd w:id="34"/>
    </w:p>
    <w:p w14:paraId="4CBCD099" w14:textId="503626EC" w:rsidR="008B65CD" w:rsidRDefault="008B65CD" w:rsidP="008B65CD">
      <w:pPr>
        <w:pStyle w:val="Contention1"/>
      </w:pPr>
    </w:p>
    <w:p w14:paraId="48800041" w14:textId="0CBFD8C0" w:rsidR="008B65CD" w:rsidRDefault="008B65CD" w:rsidP="008B65CD">
      <w:pPr>
        <w:pStyle w:val="Contention2"/>
      </w:pPr>
      <w:bookmarkStart w:id="35" w:name="_Toc63350474"/>
      <w:r>
        <w:t>Affirmative’s advocacy study admits:  In countries with high percentage of appeals, faster initial processing doesn’t save much time or money, because it just moves the backlog into the secondary appeal system</w:t>
      </w:r>
      <w:bookmarkEnd w:id="35"/>
    </w:p>
    <w:p w14:paraId="36EAE769" w14:textId="2F65F5F8" w:rsidR="00B27F5F" w:rsidRPr="00B27F5F" w:rsidRDefault="00B27F5F" w:rsidP="00B27F5F">
      <w:pPr>
        <w:pStyle w:val="Constructive"/>
        <w:spacing w:line="240" w:lineRule="auto"/>
        <w:rPr>
          <w:b/>
        </w:rPr>
      </w:pPr>
      <w:r w:rsidRPr="00B27F5F">
        <w:rPr>
          <w:b/>
        </w:rPr>
        <w:t xml:space="preserve">Analysis:  It’s AFF’s burden to prove what percentage of cases are decided on appeal (instead of being resolved at the first hearing, the hearing to be held at the Joint Processing Center after the Plan)  today in Italy, Greece, Cyprus and Malta.  AFF has to prove these countries don’t </w:t>
      </w:r>
      <w:r>
        <w:rPr>
          <w:b/>
        </w:rPr>
        <w:t xml:space="preserve">today </w:t>
      </w:r>
      <w:r w:rsidRPr="00B27F5F">
        <w:rPr>
          <w:b/>
        </w:rPr>
        <w:t>have a high appeal percentage in order for their plan to achieve significant reduction in time &amp; cost.</w:t>
      </w:r>
    </w:p>
    <w:p w14:paraId="73B2C232" w14:textId="3A5089A6" w:rsidR="008B65CD" w:rsidRDefault="008B65CD" w:rsidP="008B65CD">
      <w:pPr>
        <w:pStyle w:val="Citation3"/>
      </w:pPr>
      <w:r w:rsidRPr="008B65CD">
        <w:rPr>
          <w:u w:val="single"/>
        </w:rPr>
        <w:t>AFFIRMATIVE’S SOLVENCY EVIDENCE SOURCE.  European Commission’s Study on the Feasibility and legal and practical implications of establishing a mechanism for the joint processing of asylum applications on the territory of the EU, 2013</w:t>
      </w:r>
      <w:r>
        <w:t xml:space="preserve">.  (written by Helene Urth, Mathilde Heegaard </w:t>
      </w:r>
      <w:proofErr w:type="spellStart"/>
      <w:r>
        <w:t>Bausager</w:t>
      </w:r>
      <w:proofErr w:type="spellEnd"/>
      <w:r>
        <w:t>, Hanna-</w:t>
      </w:r>
      <w:proofErr w:type="spellStart"/>
      <w:r>
        <w:t>Maija</w:t>
      </w:r>
      <w:proofErr w:type="spellEnd"/>
      <w:r>
        <w:t xml:space="preserve"> Kuhn, Joanne Van </w:t>
      </w:r>
      <w:proofErr w:type="spellStart"/>
      <w:r>
        <w:t>Selm</w:t>
      </w:r>
      <w:proofErr w:type="spellEnd"/>
      <w:r>
        <w:t xml:space="preserve"> ) 13 Feb 2013 </w:t>
      </w:r>
      <w:r w:rsidRPr="008B65CD">
        <w:t>https://ec.europa.eu/home-affairs/sites/homeaffairs/files/e-library/documents/policies/asylum/common-procedures/docs/jp_final_report__final_en.pdf</w:t>
      </w:r>
    </w:p>
    <w:p w14:paraId="1BCA6D98" w14:textId="13FB4E03" w:rsidR="008B65CD" w:rsidRDefault="008B65CD" w:rsidP="008B65CD">
      <w:pPr>
        <w:pStyle w:val="Evidence"/>
      </w:pPr>
      <w:r>
        <w:t>Due to legal concerns and challenges, as described in the previous chapter, the appeal process remains a national responsibility of the Member State in crisis. The numbers of asylum claims that go to appeal vary among the countries, with 6.7 % of the final decisions made in second instance in one country and 33% in another out of those Member States providing financial data for the study. In yet another Member State, it was mentioned in interviews that up to 80% of the asylum decisions are appealed. In countries with high numbers of appeals, there is a risk that the backlog in the asylum system, which the processing support for the first instance decisions will help remove, will simply be pushed forward to the appeal phase, to some degree. This implies that in some Member States – those with larger percentages of cases going into appeal – the potential benefit of reduced processing time in the first instance, as a result of supported processing, would be relatively smaller. Insofar as the asylum seekers remain in the reception facilities while awaiting the appeal decision, the costs of accommodation will remain high in these Member States, as the appeal process is often more lengthy than the first instance processing: 22.6 man-hours per case for the first instance decision versus 239 man-hours per case in the appeal phase in one Member State, as outlined in the above. However, in those Member States with relatively low numbers of cases in appeal, the positive effect on the cost of accommodation from removing the backlog in the first instance processing will of course be more significant.</w:t>
      </w:r>
    </w:p>
    <w:p w14:paraId="0ECB2268" w14:textId="049BA548" w:rsidR="008B65CD" w:rsidRDefault="008B65CD" w:rsidP="008B65CD">
      <w:pPr>
        <w:pStyle w:val="Contention1"/>
      </w:pPr>
    </w:p>
    <w:p w14:paraId="62207CB7" w14:textId="26B877CA" w:rsidR="008B65CD" w:rsidRDefault="008B65CD" w:rsidP="008B65CD">
      <w:pPr>
        <w:pStyle w:val="Contention2"/>
      </w:pPr>
      <w:bookmarkStart w:id="36" w:name="_Toc63350475"/>
      <w:r>
        <w:t>AFF Plan takes place in Greece, Italy, Malta and Cyprus</w:t>
      </w:r>
      <w:bookmarkEnd w:id="36"/>
    </w:p>
    <w:p w14:paraId="0DD83EE0" w14:textId="2BC6C20A" w:rsidR="008B65CD" w:rsidRDefault="008B65CD" w:rsidP="008B65CD">
      <w:pPr>
        <w:pStyle w:val="Evidence"/>
      </w:pPr>
      <w:r>
        <w:t>Verify in their mandates.</w:t>
      </w:r>
    </w:p>
    <w:p w14:paraId="030EBCD9" w14:textId="70F97EDE" w:rsidR="008B65CD" w:rsidRDefault="008B65CD" w:rsidP="008B65CD">
      <w:pPr>
        <w:pStyle w:val="Evidence"/>
      </w:pPr>
    </w:p>
    <w:p w14:paraId="2E8501A3" w14:textId="73FF1D8D" w:rsidR="00B27F5F" w:rsidRDefault="00B27F5F" w:rsidP="00B27F5F">
      <w:pPr>
        <w:pStyle w:val="Contention1"/>
      </w:pPr>
      <w:bookmarkStart w:id="37" w:name="_Toc63350476"/>
      <w:r>
        <w:t>2.   No ringing endorsement</w:t>
      </w:r>
      <w:bookmarkEnd w:id="37"/>
    </w:p>
    <w:p w14:paraId="1D1DA69B" w14:textId="3AC3318D" w:rsidR="00B27F5F" w:rsidRDefault="00B27F5F" w:rsidP="00B27F5F">
      <w:pPr>
        <w:pStyle w:val="Contention1"/>
      </w:pPr>
    </w:p>
    <w:p w14:paraId="6D50BA92" w14:textId="2A9A8FF2" w:rsidR="00B27F5F" w:rsidRDefault="00B27F5F" w:rsidP="00B27F5F">
      <w:pPr>
        <w:pStyle w:val="Contention2"/>
      </w:pPr>
      <w:bookmarkStart w:id="38" w:name="_Toc63350477"/>
      <w:r>
        <w:t>AFF’s 2013 study that “endorsed” their plan … actually did not produce the ringing endorsement they hoped for.  They offered Member States 4 options and told them to pick one, without having the option to say “none of the above”</w:t>
      </w:r>
      <w:bookmarkEnd w:id="38"/>
    </w:p>
    <w:p w14:paraId="5BCBEE12" w14:textId="77777777" w:rsidR="00B27F5F" w:rsidRDefault="00B27F5F" w:rsidP="00B27F5F">
      <w:pPr>
        <w:pStyle w:val="Citation3"/>
      </w:pPr>
      <w:r w:rsidRPr="008B65CD">
        <w:rPr>
          <w:u w:val="single"/>
        </w:rPr>
        <w:t>AFFIRMATIVE’S SOLVENCY EVIDENCE SOURCE.  European Commission’s Study on the Feasibility and legal and practical implications of establishing a mechanism for the joint processing of asylum applications on the territory of the EU, 2013</w:t>
      </w:r>
      <w:r>
        <w:t xml:space="preserve">.  (written by Helene Urth, Mathilde Heegaard </w:t>
      </w:r>
      <w:proofErr w:type="spellStart"/>
      <w:r>
        <w:t>Bausager</w:t>
      </w:r>
      <w:proofErr w:type="spellEnd"/>
      <w:r>
        <w:t>, Hanna-</w:t>
      </w:r>
      <w:proofErr w:type="spellStart"/>
      <w:r>
        <w:t>Maija</w:t>
      </w:r>
      <w:proofErr w:type="spellEnd"/>
      <w:r>
        <w:t xml:space="preserve"> Kuhn, Joanne Van </w:t>
      </w:r>
      <w:proofErr w:type="spellStart"/>
      <w:r>
        <w:t>Selm</w:t>
      </w:r>
      <w:proofErr w:type="spellEnd"/>
      <w:r>
        <w:t xml:space="preserve"> ) 13 Feb 2013 </w:t>
      </w:r>
      <w:r w:rsidRPr="008B65CD">
        <w:t>https://ec.europa.eu/home-affairs/sites/homeaffairs/files/e-library/documents/policies/asylum/common-procedures/docs/jp_final_report__final_en.pdf</w:t>
      </w:r>
    </w:p>
    <w:p w14:paraId="1B40EB4A" w14:textId="500EDE26" w:rsidR="00B27F5F" w:rsidRDefault="00B27F5F" w:rsidP="008B65CD">
      <w:pPr>
        <w:pStyle w:val="Evidence"/>
      </w:pPr>
      <w:r>
        <w:t>It will be seen that there is a very mixed view of joint processing both across Member States and across actors, and indeed within Member States. Part of the mixed picture might come down to definitional issues, and the relative newness of thinking about joint processing within the EU as a real policy option. The mixed view might also be, in part at least, a result of the methodology of the study. All interviewees were asked to make choices between the four options: it is possible that some felt there was a need to point to one, even if it was not preferred but ‘least bad’. That may be the reason for the broad range of adaptations suggested for each option.</w:t>
      </w:r>
    </w:p>
    <w:p w14:paraId="656D3B88" w14:textId="055E5EF4" w:rsidR="00941A89" w:rsidRDefault="00941A89" w:rsidP="008B65CD">
      <w:pPr>
        <w:pStyle w:val="Evidence"/>
      </w:pPr>
    </w:p>
    <w:p w14:paraId="6614C7E7" w14:textId="0504118D" w:rsidR="00941A89" w:rsidRDefault="00941A89" w:rsidP="00941A89">
      <w:pPr>
        <w:pStyle w:val="Contention1"/>
      </w:pPr>
      <w:bookmarkStart w:id="39" w:name="_Toc63350478"/>
      <w:r>
        <w:lastRenderedPageBreak/>
        <w:t>3.   Won’t accomplish much</w:t>
      </w:r>
      <w:bookmarkEnd w:id="39"/>
      <w:r>
        <w:br/>
      </w:r>
    </w:p>
    <w:p w14:paraId="106D79A1" w14:textId="79ACB837" w:rsidR="00941A89" w:rsidRDefault="00941A89" w:rsidP="00941A89">
      <w:pPr>
        <w:pStyle w:val="Contention2"/>
      </w:pPr>
      <w:bookmarkStart w:id="40" w:name="_Toc63350479"/>
      <w:r>
        <w:t xml:space="preserve">Reviewers outside the EU say </w:t>
      </w:r>
      <w:r w:rsidR="00732633">
        <w:t xml:space="preserve">it </w:t>
      </w:r>
      <w:r>
        <w:t>wouldn’t accomplish much</w:t>
      </w:r>
      <w:r w:rsidR="00732633">
        <w:t xml:space="preserve"> and would be too late to solve a crisis</w:t>
      </w:r>
      <w:bookmarkEnd w:id="40"/>
    </w:p>
    <w:p w14:paraId="0889848B" w14:textId="77777777" w:rsidR="00941A89" w:rsidRDefault="00941A89" w:rsidP="00941A89">
      <w:pPr>
        <w:pStyle w:val="Citation3"/>
      </w:pPr>
      <w:r w:rsidRPr="008B65CD">
        <w:rPr>
          <w:u w:val="single"/>
        </w:rPr>
        <w:t>AFFIRMATIVE’S SOLVENCY EVIDENCE SOURCE.  European Commission’s Study on the Feasibility and legal and practical implications of establishing a mechanism for the joint processing of asylum applications on the territory of the EU, 2013</w:t>
      </w:r>
      <w:r>
        <w:t xml:space="preserve">.  (written by Helene Urth, Mathilde Heegaard </w:t>
      </w:r>
      <w:proofErr w:type="spellStart"/>
      <w:r>
        <w:t>Bausager</w:t>
      </w:r>
      <w:proofErr w:type="spellEnd"/>
      <w:r>
        <w:t>, Hanna-</w:t>
      </w:r>
      <w:proofErr w:type="spellStart"/>
      <w:r>
        <w:t>Maija</w:t>
      </w:r>
      <w:proofErr w:type="spellEnd"/>
      <w:r>
        <w:t xml:space="preserve"> Kuhn, Joanne Van </w:t>
      </w:r>
      <w:proofErr w:type="spellStart"/>
      <w:r>
        <w:t>Selm</w:t>
      </w:r>
      <w:proofErr w:type="spellEnd"/>
      <w:r>
        <w:t xml:space="preserve"> ) 13 Feb 2013 </w:t>
      </w:r>
      <w:r w:rsidRPr="008B65CD">
        <w:t>https://ec.europa.eu/home-affairs/sites/homeaffairs/files/e-library/documents/policies/asylum/common-procedures/docs/jp_final_report__final_en.pdf</w:t>
      </w:r>
    </w:p>
    <w:p w14:paraId="139E2531" w14:textId="6EAA8D8F" w:rsidR="00941A89" w:rsidRDefault="00941A89" w:rsidP="008B65CD">
      <w:pPr>
        <w:pStyle w:val="Evidence"/>
      </w:pPr>
      <w:r>
        <w:t xml:space="preserve">Arguments against Option A came primarily from NGOs and UNHCR staff interviewed. The major criticism from these actors reflected the major benefit viewed by government officials: it is the least ambitious option, not adding much that is new, or simply strengthening Dublin to some degree. Similarly, NGOs criticized the fact that it would be employed only in crisis situations, which could be too late,  and it was suggested that more detail would be needed on what constituted the trigger – ‘crisis’ is too open to interpretation. </w:t>
      </w:r>
    </w:p>
    <w:p w14:paraId="2005903A" w14:textId="26893624" w:rsidR="00732633" w:rsidRDefault="00732633" w:rsidP="008B65CD">
      <w:pPr>
        <w:pStyle w:val="Evidence"/>
      </w:pPr>
    </w:p>
    <w:p w14:paraId="78EEBE58" w14:textId="49C0F9DB" w:rsidR="00732633" w:rsidRPr="00387B4D" w:rsidRDefault="00732633" w:rsidP="00387B4D">
      <w:pPr>
        <w:pStyle w:val="Contention1"/>
      </w:pPr>
      <w:bookmarkStart w:id="41" w:name="_Toc63350480"/>
      <w:r w:rsidRPr="00387B4D">
        <w:t>4.  Translation costs</w:t>
      </w:r>
      <w:bookmarkEnd w:id="41"/>
    </w:p>
    <w:p w14:paraId="0EA77B23" w14:textId="374DD0C6" w:rsidR="00732633" w:rsidRDefault="00374390" w:rsidP="00374390">
      <w:pPr>
        <w:pStyle w:val="Contention2"/>
      </w:pPr>
      <w:r>
        <w:br/>
      </w:r>
      <w:bookmarkStart w:id="42" w:name="_Toc63350481"/>
      <w:r w:rsidR="00732633">
        <w:t>“Savings” of time and money offset by translation costs, when you bring in outside asylum claim managers from other parts of Europe into the countries named in the Plan (they probably can’t speak Italian or Greek)</w:t>
      </w:r>
      <w:bookmarkEnd w:id="42"/>
    </w:p>
    <w:p w14:paraId="11ED0041" w14:textId="77777777" w:rsidR="00732633" w:rsidRDefault="00732633" w:rsidP="00732633">
      <w:pPr>
        <w:pStyle w:val="Citation3"/>
      </w:pPr>
      <w:r w:rsidRPr="008B65CD">
        <w:rPr>
          <w:u w:val="single"/>
        </w:rPr>
        <w:t>AFFIRMATIVE’S SOLVENCY EVIDENCE SOURCE.  European Commission’s Study on the Feasibility and legal and practical implications of establishing a mechanism for the joint processing of asylum applications on the territory of the EU, 2013</w:t>
      </w:r>
      <w:r>
        <w:t xml:space="preserve">.  (written by Helene Urth, Mathilde Heegaard </w:t>
      </w:r>
      <w:proofErr w:type="spellStart"/>
      <w:r>
        <w:t>Bausager</w:t>
      </w:r>
      <w:proofErr w:type="spellEnd"/>
      <w:r>
        <w:t>, Hanna-</w:t>
      </w:r>
      <w:proofErr w:type="spellStart"/>
      <w:r>
        <w:t>Maija</w:t>
      </w:r>
      <w:proofErr w:type="spellEnd"/>
      <w:r>
        <w:t xml:space="preserve"> Kuhn, Joanne Van </w:t>
      </w:r>
      <w:proofErr w:type="spellStart"/>
      <w:r>
        <w:t>Selm</w:t>
      </w:r>
      <w:proofErr w:type="spellEnd"/>
      <w:r>
        <w:t xml:space="preserve"> ) 13 Feb 2013 </w:t>
      </w:r>
      <w:r w:rsidRPr="008B65CD">
        <w:t>https://ec.europa.eu/home-affairs/sites/homeaffairs/files/e-library/documents/policies/asylum/common-procedures/docs/jp_final_report__final_en.pdf</w:t>
      </w:r>
    </w:p>
    <w:p w14:paraId="48E53EF0" w14:textId="2D020743" w:rsidR="00732633" w:rsidRDefault="00732633" w:rsidP="00732633">
      <w:pPr>
        <w:pStyle w:val="Evidence"/>
      </w:pPr>
      <w:r w:rsidRPr="00732633">
        <w:rPr>
          <w:noProof/>
          <w:lang w:eastAsia="en-US"/>
        </w:rPr>
        <w:drawing>
          <wp:inline distT="0" distB="0" distL="0" distR="0" wp14:anchorId="03BE1E4B" wp14:editId="7FE92385">
            <wp:extent cx="4577379" cy="144396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7327" cy="1450261"/>
                    </a:xfrm>
                    <a:prstGeom prst="rect">
                      <a:avLst/>
                    </a:prstGeom>
                    <a:noFill/>
                    <a:ln>
                      <a:noFill/>
                    </a:ln>
                  </pic:spPr>
                </pic:pic>
              </a:graphicData>
            </a:graphic>
          </wp:inline>
        </w:drawing>
      </w:r>
    </w:p>
    <w:p w14:paraId="41DD5DCC" w14:textId="1084835B" w:rsidR="00387B4D" w:rsidRPr="00387B4D" w:rsidRDefault="00387B4D" w:rsidP="00387B4D">
      <w:pPr>
        <w:pStyle w:val="Contention1"/>
      </w:pPr>
      <w:bookmarkStart w:id="43" w:name="_Toc63350482"/>
      <w:r w:rsidRPr="00387B4D">
        <w:lastRenderedPageBreak/>
        <w:t>5.   Reworking the documents</w:t>
      </w:r>
      <w:bookmarkEnd w:id="43"/>
    </w:p>
    <w:p w14:paraId="575A84CE" w14:textId="7E99A146" w:rsidR="00387B4D" w:rsidRPr="00387B4D" w:rsidRDefault="00387B4D" w:rsidP="00387B4D">
      <w:pPr>
        <w:pStyle w:val="Contention2"/>
      </w:pPr>
      <w:r>
        <w:br/>
      </w:r>
      <w:bookmarkStart w:id="44" w:name="_Toc63350483"/>
      <w:r w:rsidRPr="00387B4D">
        <w:t xml:space="preserve">Time &amp; cost of reviewing and reworking the documents offsets potential savings.  Countries aren’t going to blindly accept an asylum review </w:t>
      </w:r>
      <w:r w:rsidR="00620AEC">
        <w:t xml:space="preserve">handled by a foreign reviewer. They’ll </w:t>
      </w:r>
      <w:r w:rsidRPr="00387B4D">
        <w:t>insist on reviewing and rewriting it themselves, so everything will have to be done twice</w:t>
      </w:r>
      <w:bookmarkEnd w:id="44"/>
    </w:p>
    <w:p w14:paraId="5FD4EE19" w14:textId="77777777" w:rsidR="00387B4D" w:rsidRDefault="00387B4D" w:rsidP="00387B4D">
      <w:pPr>
        <w:pStyle w:val="Citation3"/>
      </w:pPr>
      <w:r w:rsidRPr="008B65CD">
        <w:rPr>
          <w:u w:val="single"/>
        </w:rPr>
        <w:t>AFFIRMATIVE’S SOLVENCY EVIDENCE SOURCE.  European Commission’s Study on the Feasibility and legal and practical implications of establishing a mechanism for the joint processing of asylum applications on the territory of the EU, 2013</w:t>
      </w:r>
      <w:r>
        <w:t xml:space="preserve">.  (written by Helene Urth, Mathilde Heegaard </w:t>
      </w:r>
      <w:proofErr w:type="spellStart"/>
      <w:r>
        <w:t>Bausager</w:t>
      </w:r>
      <w:proofErr w:type="spellEnd"/>
      <w:r>
        <w:t>, Hanna-</w:t>
      </w:r>
      <w:proofErr w:type="spellStart"/>
      <w:r>
        <w:t>Maija</w:t>
      </w:r>
      <w:proofErr w:type="spellEnd"/>
      <w:r>
        <w:t xml:space="preserve"> Kuhn, Joanne Van </w:t>
      </w:r>
      <w:proofErr w:type="spellStart"/>
      <w:r>
        <w:t>Selm</w:t>
      </w:r>
      <w:proofErr w:type="spellEnd"/>
      <w:r>
        <w:t xml:space="preserve"> ) 13 Feb 2013 </w:t>
      </w:r>
      <w:r w:rsidRPr="008B65CD">
        <w:t>https://ec.europa.eu/home-affairs/sites/homeaffairs/files/e-library/documents/policies/asylum/common-procedures/docs/jp_final_report__final_en.pdf</w:t>
      </w:r>
    </w:p>
    <w:p w14:paraId="0D288F21" w14:textId="6F5A45C2" w:rsidR="00387B4D" w:rsidRDefault="00387B4D" w:rsidP="00387B4D">
      <w:pPr>
        <w:pStyle w:val="Evidence"/>
      </w:pPr>
      <w:r w:rsidRPr="00387B4D">
        <w:rPr>
          <w:noProof/>
          <w:lang w:eastAsia="en-US"/>
        </w:rPr>
        <w:drawing>
          <wp:inline distT="0" distB="0" distL="0" distR="0" wp14:anchorId="5CA520EA" wp14:editId="385A225F">
            <wp:extent cx="4442908" cy="15889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9465" cy="1594823"/>
                    </a:xfrm>
                    <a:prstGeom prst="rect">
                      <a:avLst/>
                    </a:prstGeom>
                    <a:noFill/>
                    <a:ln>
                      <a:noFill/>
                    </a:ln>
                  </pic:spPr>
                </pic:pic>
              </a:graphicData>
            </a:graphic>
          </wp:inline>
        </w:drawing>
      </w:r>
    </w:p>
    <w:p w14:paraId="753326D3" w14:textId="13686DE2" w:rsidR="00351FCE" w:rsidRDefault="00351FCE" w:rsidP="00387B4D">
      <w:pPr>
        <w:pStyle w:val="Evidence"/>
      </w:pPr>
    </w:p>
    <w:p w14:paraId="5DDC8A1D" w14:textId="4DE99D18" w:rsidR="00351FCE" w:rsidRDefault="00351FCE" w:rsidP="008440E9">
      <w:pPr>
        <w:pStyle w:val="Contention1"/>
      </w:pPr>
      <w:bookmarkStart w:id="45" w:name="_Toc63350484"/>
      <w:r>
        <w:t xml:space="preserve">6.   </w:t>
      </w:r>
      <w:r w:rsidR="00DC0E33">
        <w:t>Already tried and failed</w:t>
      </w:r>
      <w:bookmarkEnd w:id="45"/>
    </w:p>
    <w:p w14:paraId="163C6DD9" w14:textId="60BA62EF" w:rsidR="00DC0E33" w:rsidRDefault="00DC0E33" w:rsidP="008440E9">
      <w:pPr>
        <w:pStyle w:val="Contention1"/>
      </w:pPr>
    </w:p>
    <w:p w14:paraId="6972439D" w14:textId="1CCEE7CF" w:rsidR="00DC0E33" w:rsidRDefault="00253B87" w:rsidP="00DC0E33">
      <w:pPr>
        <w:pStyle w:val="Contention2"/>
      </w:pPr>
      <w:bookmarkStart w:id="46" w:name="_Toc63350485"/>
      <w:r>
        <w:t xml:space="preserve">A.  Already tried.  </w:t>
      </w:r>
      <w:r w:rsidR="00DC0E33">
        <w:t xml:space="preserve">The EU </w:t>
      </w:r>
      <w:r>
        <w:t>did</w:t>
      </w:r>
      <w:r w:rsidR="00DC0E33">
        <w:t xml:space="preserve"> joint processing </w:t>
      </w:r>
      <w:r>
        <w:t xml:space="preserve">centers </w:t>
      </w:r>
      <w:r w:rsidR="00DC0E33">
        <w:t>in 2015</w:t>
      </w:r>
      <w:r>
        <w:t>.  The policy was known as “hotspots”</w:t>
      </w:r>
      <w:bookmarkEnd w:id="46"/>
    </w:p>
    <w:p w14:paraId="1479C7ED" w14:textId="10439378" w:rsidR="00DC0E33" w:rsidRDefault="00253B87" w:rsidP="00253B87">
      <w:pPr>
        <w:pStyle w:val="Citation3"/>
      </w:pPr>
      <w:r w:rsidRPr="00253B87">
        <w:rPr>
          <w:u w:val="single"/>
        </w:rPr>
        <w:t xml:space="preserve">Aspasia </w:t>
      </w:r>
      <w:proofErr w:type="spellStart"/>
      <w:r w:rsidRPr="00253B87">
        <w:rPr>
          <w:u w:val="single"/>
        </w:rPr>
        <w:t>Papadopoulou</w:t>
      </w:r>
      <w:proofErr w:type="spellEnd"/>
      <w:r w:rsidRPr="00253B87">
        <w:rPr>
          <w:u w:val="single"/>
        </w:rPr>
        <w:t xml:space="preserve"> 2016</w:t>
      </w:r>
      <w:r>
        <w:t xml:space="preserve"> (with the European Council on Refugees &amp; Exiles)  The implementation of the hotspots in Italy and Greece - A study, December 2016  </w:t>
      </w:r>
      <w:r w:rsidRPr="00253B87">
        <w:t>https://www.ecre.org/wp-content/uploads/2016/12/HOTSPOTS-Report-5.12.2016..pdf</w:t>
      </w:r>
    </w:p>
    <w:p w14:paraId="5AD9E389" w14:textId="31279F5A" w:rsidR="00DC0E33" w:rsidRDefault="00DC0E33" w:rsidP="00253B87">
      <w:pPr>
        <w:pStyle w:val="Evidence"/>
      </w:pPr>
      <w:r>
        <w:t xml:space="preserve">The European Agenda on Migration introduced the “hotspot approach” as the model of operational support to Member States faced with disproportionate migratory pressure. In particular, according to the Agenda, the European Asylum Support Office, Frontex and Europol will support frontline Member States to swiftly identify, register and fingerprint incoming migrants. The work of the agencies should be complementary to one another and supportive towards the Member States. Those claiming asylum will be </w:t>
      </w:r>
      <w:proofErr w:type="spellStart"/>
      <w:r>
        <w:t>channelled</w:t>
      </w:r>
      <w:proofErr w:type="spellEnd"/>
      <w:r>
        <w:t xml:space="preserve"> into the asylum procedure where EASO support teams will help process asylum cases.</w:t>
      </w:r>
    </w:p>
    <w:p w14:paraId="6E59D24E" w14:textId="6CD41A88" w:rsidR="00B27F5F" w:rsidRDefault="00B27F5F" w:rsidP="008B65CD">
      <w:pPr>
        <w:pStyle w:val="Evidence"/>
      </w:pPr>
    </w:p>
    <w:p w14:paraId="200ACCB8" w14:textId="3BBD739C" w:rsidR="00253B87" w:rsidRDefault="00253B87" w:rsidP="00253B87">
      <w:pPr>
        <w:pStyle w:val="Contention2"/>
      </w:pPr>
      <w:bookmarkStart w:id="47" w:name="_Toc63350486"/>
      <w:r>
        <w:t>B.  Failed miserably.   Didn’t resolve asylum backlog, and didn’t uphold human rights.  Actually made things worse</w:t>
      </w:r>
      <w:bookmarkEnd w:id="47"/>
    </w:p>
    <w:p w14:paraId="6139936C" w14:textId="77777777" w:rsidR="00253B87" w:rsidRDefault="00253B87" w:rsidP="00253B87">
      <w:pPr>
        <w:pStyle w:val="Citation3"/>
      </w:pPr>
      <w:r w:rsidRPr="00253B87">
        <w:rPr>
          <w:u w:val="single"/>
        </w:rPr>
        <w:t xml:space="preserve">Aspasia </w:t>
      </w:r>
      <w:proofErr w:type="spellStart"/>
      <w:r w:rsidRPr="00253B87">
        <w:rPr>
          <w:u w:val="single"/>
        </w:rPr>
        <w:t>Papadopoulou</w:t>
      </w:r>
      <w:proofErr w:type="spellEnd"/>
      <w:r w:rsidRPr="00253B87">
        <w:rPr>
          <w:u w:val="single"/>
        </w:rPr>
        <w:t xml:space="preserve"> 2016</w:t>
      </w:r>
      <w:r>
        <w:t xml:space="preserve"> (with the European Council on Refugees &amp; Exiles)  The implementation of the hotspots in Italy and Greece - A study, December 2016  </w:t>
      </w:r>
      <w:r w:rsidRPr="00253B87">
        <w:t>https://www.ecre.org/wp-content/uploads/2016/12/HOTSPOTS-Report-5.12.2016..pdf</w:t>
      </w:r>
    </w:p>
    <w:p w14:paraId="5F96997C" w14:textId="3DDFC252" w:rsidR="00253B87" w:rsidRDefault="00253B87" w:rsidP="00253B87">
      <w:pPr>
        <w:pStyle w:val="Evidence"/>
      </w:pPr>
      <w:r>
        <w:t>In terms of accessing the asylum procedure, the research shows that, while for some individuals this may have been the case, for many others it was not; many newly arrived migrants have been trapped in prolonged detention without access to asylum, have not received the right information in order to do so, or have been swiftly returned as a result of the hotspots approach</w:t>
      </w:r>
      <w:r w:rsidRPr="00253B87">
        <w:rPr>
          <w:u w:val="single"/>
        </w:rPr>
        <w:t>. The hotspots have certainly not helped in relieving the pressure from Italy and Greece as was their stated objective: instead, they have led to an increase in the number of asylum applicants waiting in Italy and Greece, consolidating the challenges and shortcomings already inherent in the Dublin system. The hotspots approach has also led to more repressive measures, often disrespecting fundamental rights, which are applied by national authorities as a result of EU pressure to control the arrivals</w:t>
      </w:r>
      <w:r>
        <w:t>; yet despite EU pressure, it is the Member States that are held ultimately responsible for this implementation.</w:t>
      </w:r>
    </w:p>
    <w:p w14:paraId="5C7E8BE7" w14:textId="1485BCE4" w:rsidR="00253B87" w:rsidRDefault="00253B87" w:rsidP="00253B87">
      <w:pPr>
        <w:pStyle w:val="Evidence"/>
      </w:pPr>
    </w:p>
    <w:p w14:paraId="69AC2A00" w14:textId="700DD1E1" w:rsidR="00253B87" w:rsidRDefault="00253B87" w:rsidP="00253B87">
      <w:pPr>
        <w:pStyle w:val="Evidence"/>
      </w:pPr>
    </w:p>
    <w:p w14:paraId="5D398CBD" w14:textId="7716936D" w:rsidR="00253B87" w:rsidRDefault="00253B87" w:rsidP="00253B87">
      <w:pPr>
        <w:pStyle w:val="Contention2"/>
      </w:pPr>
      <w:bookmarkStart w:id="48" w:name="_Toc63350487"/>
      <w:r>
        <w:lastRenderedPageBreak/>
        <w:t>Joint Processing doesn’t uphold human rights.   Italy &amp; Greece already tried it</w:t>
      </w:r>
      <w:bookmarkEnd w:id="48"/>
    </w:p>
    <w:p w14:paraId="0DD6E216" w14:textId="77777777" w:rsidR="00253B87" w:rsidRDefault="00253B87" w:rsidP="00253B87">
      <w:pPr>
        <w:pStyle w:val="Citation3"/>
      </w:pPr>
      <w:r w:rsidRPr="00253B87">
        <w:rPr>
          <w:u w:val="single"/>
        </w:rPr>
        <w:t xml:space="preserve">Aspasia </w:t>
      </w:r>
      <w:proofErr w:type="spellStart"/>
      <w:r w:rsidRPr="00253B87">
        <w:rPr>
          <w:u w:val="single"/>
        </w:rPr>
        <w:t>Papadopoulou</w:t>
      </w:r>
      <w:proofErr w:type="spellEnd"/>
      <w:r w:rsidRPr="00253B87">
        <w:rPr>
          <w:u w:val="single"/>
        </w:rPr>
        <w:t xml:space="preserve"> 2016</w:t>
      </w:r>
      <w:r>
        <w:t xml:space="preserve"> (with the European Council on Refugees &amp; Exiles)  The implementation of the hotspots in Italy and Greece - A study, December 2016  </w:t>
      </w:r>
      <w:r w:rsidRPr="00253B87">
        <w:t>https://www.ecre.org/wp-content/uploads/2016/12/HOTSPOTS-Report-5.12.2016..pdf</w:t>
      </w:r>
    </w:p>
    <w:p w14:paraId="31019963" w14:textId="1A2ABB2C" w:rsidR="00253B87" w:rsidRDefault="00253B87" w:rsidP="00253B87">
      <w:pPr>
        <w:pStyle w:val="Evidence"/>
      </w:pPr>
      <w:r>
        <w:t>The implementation of hotspots includes an important element of ‘joint processing of asylum applications’ through a pooling of national and EU agency resources. A number of conclusions can be drawn from this experience which are related to the discussions on the future functioning of the EU Asylum Agency (EUAA) and the European Border and Coast Guard (EBCG), the revision of the Dublin Regulation (DRIV) and the Regulation establishing a common procedure for international protection and the envisaged increased use of fast track inadmissibility and border procedures. The asylum package proposed by the Commission in May and July 2016 strengthens and consolidates the hotspot model as the method of registration and identification of asylum seekers arriving at the EU’s external borders. However, the study demonstrates that the hotspot approach as currently implemented in Italy and Greece carries important risks from a human rights perspective and requires additional safeguards and rigorous monitoring in order to ensure its full compliance with obligations under international human rights law and the EU asylum acquis.</w:t>
      </w:r>
    </w:p>
    <w:p w14:paraId="745B3510" w14:textId="77777777" w:rsidR="00253B87" w:rsidRDefault="00253B87" w:rsidP="00253B87">
      <w:pPr>
        <w:pStyle w:val="Evidence"/>
      </w:pPr>
    </w:p>
    <w:p w14:paraId="318CE079" w14:textId="004A3EE7" w:rsidR="001414AA" w:rsidRDefault="001414AA" w:rsidP="009B64E0">
      <w:pPr>
        <w:pStyle w:val="Contention1"/>
      </w:pPr>
      <w:bookmarkStart w:id="49" w:name="_Toc63350488"/>
      <w:r>
        <w:t>DISADVANTAGES</w:t>
      </w:r>
      <w:bookmarkEnd w:id="49"/>
    </w:p>
    <w:p w14:paraId="1618D990" w14:textId="7B2C49B7" w:rsidR="001414AA" w:rsidRDefault="001414AA" w:rsidP="009B64E0">
      <w:pPr>
        <w:pStyle w:val="Contention1"/>
      </w:pPr>
    </w:p>
    <w:p w14:paraId="39E3C29B" w14:textId="1FCBCC4C" w:rsidR="00BE3CC3" w:rsidRDefault="00C06A63" w:rsidP="00C06A63">
      <w:pPr>
        <w:pStyle w:val="Contention1"/>
      </w:pPr>
      <w:bookmarkStart w:id="50" w:name="_Toc63350489"/>
      <w:r>
        <w:t xml:space="preserve">1.  Political backlash </w:t>
      </w:r>
      <w:r w:rsidR="001A1CE2">
        <w:t xml:space="preserve">leads to </w:t>
      </w:r>
      <w:r>
        <w:t xml:space="preserve">worse treatment of </w:t>
      </w:r>
      <w:r w:rsidR="001A1CE2">
        <w:t>migrants</w:t>
      </w:r>
      <w:bookmarkEnd w:id="50"/>
    </w:p>
    <w:p w14:paraId="68694B10" w14:textId="423B6FCA" w:rsidR="00E33DFA" w:rsidRDefault="00E33DFA" w:rsidP="00C06A63">
      <w:pPr>
        <w:pStyle w:val="Contention1"/>
      </w:pPr>
    </w:p>
    <w:p w14:paraId="7D3C7CB5" w14:textId="38C474FE" w:rsidR="00E33DFA" w:rsidRDefault="00E33DFA" w:rsidP="00E33DFA">
      <w:pPr>
        <w:pStyle w:val="Contention2"/>
      </w:pPr>
      <w:bookmarkStart w:id="51" w:name="_Toc63350490"/>
      <w:r>
        <w:t xml:space="preserve">Link:   The reason Status Quo hasn’t done </w:t>
      </w:r>
      <w:r w:rsidR="00925618">
        <w:t>their Plan</w:t>
      </w:r>
      <w:r w:rsidR="00472EA9">
        <w:t xml:space="preserve"> yet is because insecure voters will think they are losing national control over immigration (by letting outsiders from the EU make decisions for them)</w:t>
      </w:r>
      <w:bookmarkEnd w:id="51"/>
    </w:p>
    <w:p w14:paraId="6DBBDD0C" w14:textId="16E1D9FA" w:rsidR="00472EA9" w:rsidRPr="00472EA9" w:rsidRDefault="00472EA9" w:rsidP="00472EA9">
      <w:pPr>
        <w:pStyle w:val="Constructive"/>
        <w:spacing w:line="240" w:lineRule="auto"/>
        <w:rPr>
          <w:b/>
        </w:rPr>
      </w:pPr>
      <w:r w:rsidRPr="00472EA9">
        <w:rPr>
          <w:b/>
        </w:rPr>
        <w:t>Note: The key here is appe</w:t>
      </w:r>
      <w:r>
        <w:rPr>
          <w:b/>
        </w:rPr>
        <w:t>a</w:t>
      </w:r>
      <w:r w:rsidRPr="00472EA9">
        <w:rPr>
          <w:b/>
        </w:rPr>
        <w:t xml:space="preserve">rances.  Even if AFF insists they aren’t losing control, that’s not what matters. It’s what voters </w:t>
      </w:r>
      <w:r w:rsidRPr="00472EA9">
        <w:rPr>
          <w:b/>
          <w:u w:val="single"/>
        </w:rPr>
        <w:t>think</w:t>
      </w:r>
      <w:r w:rsidRPr="00472EA9">
        <w:rPr>
          <w:b/>
        </w:rPr>
        <w:t xml:space="preserve"> that determines what will happen in the political backlash.</w:t>
      </w:r>
    </w:p>
    <w:p w14:paraId="204B3820" w14:textId="4FD3C932" w:rsidR="00E33DFA" w:rsidRDefault="00E33DFA" w:rsidP="00E33DFA">
      <w:pPr>
        <w:pStyle w:val="Citation3"/>
      </w:pPr>
      <w:r w:rsidRPr="00E33DFA">
        <w:rPr>
          <w:u w:val="single"/>
        </w:rPr>
        <w:t xml:space="preserve">Minos </w:t>
      </w:r>
      <w:proofErr w:type="spellStart"/>
      <w:r w:rsidRPr="00E33DFA">
        <w:rPr>
          <w:u w:val="single"/>
        </w:rPr>
        <w:t>Mouzourakis</w:t>
      </w:r>
      <w:proofErr w:type="spellEnd"/>
      <w:r w:rsidRPr="00E33DFA">
        <w:rPr>
          <w:u w:val="single"/>
        </w:rPr>
        <w:t xml:space="preserve"> 2014</w:t>
      </w:r>
      <w:r>
        <w:t xml:space="preserve"> (Refugee Studies Centre Oxford Department of International Development University of Oxford ) Dec 2014 ‘We Need to Talk about Dublin’ Responsibility under the Dublin System as a blockage to asylum burden-sharing in the European Union </w:t>
      </w:r>
      <w:r w:rsidRPr="00E33DFA">
        <w:t>https://www.rsc.ox.ac.uk/files/files-1/wp105-we-need-to-talk-about-dublin.pdf</w:t>
      </w:r>
    </w:p>
    <w:p w14:paraId="3D050E91" w14:textId="397A334E" w:rsidR="00E33DFA" w:rsidRDefault="00E33DFA" w:rsidP="00E33DFA">
      <w:pPr>
        <w:pStyle w:val="Evidence"/>
      </w:pPr>
      <w:r w:rsidRPr="00620AEC">
        <w:rPr>
          <w:u w:val="single"/>
        </w:rPr>
        <w:t>Accordingly, Dublin may be a performative instrument primarily intended to reassure EU citizens by equipping a Member State with powers – even if only in theory – to alleviate its nationals’ insecurities through demonstrations of its ability to swiftly remove asylum applicants for whom it is not responsible under the Regulation’s criteria. For those reasons, the individualistic approach to asylum processing responsibility adopted by Dublin is a central element to Member States’ embedded interests in asserting national control over immigration. For a government to reassure its citizens that they wield the democratic power to decide who enters the country to seek protection</w:t>
      </w:r>
      <w:r>
        <w:t xml:space="preserve">, as </w:t>
      </w:r>
      <w:proofErr w:type="spellStart"/>
      <w:r>
        <w:t>Walzer</w:t>
      </w:r>
      <w:proofErr w:type="spellEnd"/>
      <w:r>
        <w:t xml:space="preserve"> (1983: 31) would suggest, </w:t>
      </w:r>
      <w:r w:rsidRPr="00620AEC">
        <w:rPr>
          <w:u w:val="single"/>
        </w:rPr>
        <w:t xml:space="preserve">a model of responsibility based on burden-sharing would not do. Regardless of their practical potential for the Union, collective solutions such as relocation of asylum seekers, </w:t>
      </w:r>
      <w:r w:rsidRPr="00620AEC">
        <w:rPr>
          <w:highlight w:val="yellow"/>
          <w:u w:val="single"/>
        </w:rPr>
        <w:t>joint processing of applications</w:t>
      </w:r>
      <w:r w:rsidRPr="00620AEC">
        <w:rPr>
          <w:u w:val="single"/>
        </w:rPr>
        <w:t xml:space="preserve"> or even mutual recognition of positive asylum decisions would shift the onus of entry decisions from the domestic level to Brussels.</w:t>
      </w:r>
      <w:r>
        <w:t xml:space="preserve"> Similarly, a model allocating responsibility on the basis of the applicant’s free choice would place the admission decision in her control rather than the hands of the host country. For those reasons, </w:t>
      </w:r>
      <w:r w:rsidRPr="00620AEC">
        <w:rPr>
          <w:u w:val="single"/>
        </w:rPr>
        <w:t xml:space="preserve">Member States specifically support the Dublin system’s reading of responsibility which </w:t>
      </w:r>
      <w:proofErr w:type="spellStart"/>
      <w:r w:rsidRPr="00620AEC">
        <w:rPr>
          <w:u w:val="single"/>
        </w:rPr>
        <w:t>recognises</w:t>
      </w:r>
      <w:proofErr w:type="spellEnd"/>
      <w:r w:rsidRPr="00620AEC">
        <w:rPr>
          <w:u w:val="single"/>
        </w:rPr>
        <w:t xml:space="preserve"> the Member State as the sole legitimate entity to exercise control over entry in its territory. Dublin could therefore act as a symbol of Member States’ preserved sovereignty by appearing to safeguard ‘national prerogatives as far as protection</w:t>
      </w:r>
      <w:r w:rsidR="00202254" w:rsidRPr="00620AEC">
        <w:rPr>
          <w:u w:val="single"/>
        </w:rPr>
        <w:t xml:space="preserve"> </w:t>
      </w:r>
      <w:r w:rsidRPr="00620AEC">
        <w:rPr>
          <w:u w:val="single"/>
        </w:rPr>
        <w:t>granting is concerned’</w:t>
      </w:r>
      <w:r>
        <w:t xml:space="preserve"> (Council of the European Union 2014: 4).</w:t>
      </w:r>
    </w:p>
    <w:p w14:paraId="6FC99C65" w14:textId="77777777" w:rsidR="001A1CE2" w:rsidRDefault="001A1CE2" w:rsidP="001A1CE2">
      <w:pPr>
        <w:pStyle w:val="Evidence"/>
      </w:pPr>
    </w:p>
    <w:p w14:paraId="3D94C88C" w14:textId="7CE52817" w:rsidR="001A1CE2" w:rsidRDefault="001A1CE2" w:rsidP="001A1CE2">
      <w:pPr>
        <w:pStyle w:val="Contention2"/>
      </w:pPr>
      <w:bookmarkStart w:id="52" w:name="_Toc63350491"/>
      <w:r>
        <w:lastRenderedPageBreak/>
        <w:t xml:space="preserve">Link:  </w:t>
      </w:r>
      <w:r w:rsidR="009210BC">
        <w:t>Threat of</w:t>
      </w:r>
      <w:r>
        <w:t xml:space="preserve"> uncontrolled migrants will increase the power of right-wing anti-immigration parties</w:t>
      </w:r>
      <w:bookmarkEnd w:id="52"/>
    </w:p>
    <w:p w14:paraId="7E3FF250" w14:textId="6037C2E9" w:rsidR="009210BC" w:rsidRPr="009210BC" w:rsidRDefault="009210BC" w:rsidP="009210BC">
      <w:pPr>
        <w:pStyle w:val="Constructive"/>
        <w:rPr>
          <w:b/>
        </w:rPr>
      </w:pPr>
      <w:r w:rsidRPr="009210BC">
        <w:rPr>
          <w:b/>
        </w:rPr>
        <w:t>[Note:  Just the “threat” – even if it doesn’t happen – will trigger the political disadvantages here.]</w:t>
      </w:r>
    </w:p>
    <w:p w14:paraId="6EEE5B6E" w14:textId="503A87EA" w:rsidR="001A1CE2" w:rsidRPr="001A1CE2" w:rsidRDefault="001A1CE2" w:rsidP="001A1CE2">
      <w:pPr>
        <w:pStyle w:val="Citation3"/>
      </w:pPr>
      <w:r w:rsidRPr="001A1CE2">
        <w:rPr>
          <w:u w:val="single"/>
        </w:rPr>
        <w:t xml:space="preserve">Jacob </w:t>
      </w:r>
      <w:proofErr w:type="spellStart"/>
      <w:r w:rsidRPr="001A1CE2">
        <w:rPr>
          <w:u w:val="single"/>
        </w:rPr>
        <w:t>Kirkegaard</w:t>
      </w:r>
      <w:proofErr w:type="spellEnd"/>
      <w:r w:rsidRPr="001A1CE2">
        <w:rPr>
          <w:u w:val="single"/>
        </w:rPr>
        <w:t xml:space="preserve"> 2020</w:t>
      </w:r>
      <w:r w:rsidRPr="001A1CE2">
        <w:t xml:space="preserve"> (</w:t>
      </w:r>
      <w:r>
        <w:t>Senior Researcher at the Peterson Institute for International Economics</w:t>
      </w:r>
      <w:r w:rsidRPr="001A1CE2">
        <w:t>) 5 March 2020 “The refugee crisis returns to Europe—or does it?” https://www.piie.com/blogs/realtime-economic-issues-watch/refugee-crisis-returns-europe-or-does-it</w:t>
      </w:r>
    </w:p>
    <w:p w14:paraId="0D2A2E51" w14:textId="3D3EB17E" w:rsidR="001A1CE2" w:rsidRDefault="001A1CE2" w:rsidP="001A1CE2">
      <w:pPr>
        <w:pStyle w:val="Evidence"/>
      </w:pPr>
      <w:r w:rsidRPr="001A1CE2">
        <w:rPr>
          <w:u w:val="single"/>
        </w:rPr>
        <w:t xml:space="preserve">A </w:t>
      </w:r>
      <w:r w:rsidRPr="009210BC">
        <w:rPr>
          <w:highlight w:val="yellow"/>
          <w:u w:val="single"/>
        </w:rPr>
        <w:t>sudden renewed threat</w:t>
      </w:r>
      <w:r w:rsidRPr="001A1CE2">
        <w:rPr>
          <w:u w:val="single"/>
        </w:rPr>
        <w:t xml:space="preserve"> of uncontrolled large migrant inflows into the European Union is moreover not likely to make it easier to agree on common migration and especially asylum policies. Any proposals to redistribute migrants among EU countries will still be dead on arrival with most member states.</w:t>
      </w:r>
      <w:r>
        <w:t xml:space="preserve"> Rather, the crystallization of the always latent threat of a neighboring country, in this case Turkey, strategically using the European Union’s porous external and open internal borders as a coercive lever against Europe, is likely to bolster the European Union’s focus on strengthening external borders as an immigration deterrent. </w:t>
      </w:r>
      <w:r w:rsidRPr="001A1CE2">
        <w:rPr>
          <w:u w:val="single"/>
        </w:rPr>
        <w:t>The European Union has always had political aspirations to be a “normative power,” but it is clear that another migration crisis, which invariably in the short-term pushes it to adopt policies and measures favored by the far right, moves it in the opposite direction. Fortress Europe is coming a little closer</w:t>
      </w:r>
      <w:r w:rsidRPr="001A1CE2">
        <w:t>.</w:t>
      </w:r>
    </w:p>
    <w:p w14:paraId="292BF655" w14:textId="66BD0651" w:rsidR="001A1CE2" w:rsidRDefault="001A1CE2" w:rsidP="001A1CE2">
      <w:pPr>
        <w:pStyle w:val="Evidence"/>
      </w:pPr>
    </w:p>
    <w:p w14:paraId="039BC494" w14:textId="77777777" w:rsidR="001A1CE2" w:rsidRDefault="001A1CE2" w:rsidP="001A1CE2">
      <w:pPr>
        <w:pStyle w:val="Contention2"/>
      </w:pPr>
      <w:bookmarkStart w:id="53" w:name="_Toc61802514"/>
      <w:bookmarkStart w:id="54" w:name="_Toc63350492"/>
      <w:r>
        <w:t>Link:  Anti-immigration parties, when elected, make social conflict worse</w:t>
      </w:r>
      <w:bookmarkEnd w:id="53"/>
      <w:bookmarkEnd w:id="54"/>
    </w:p>
    <w:p w14:paraId="09D1220F" w14:textId="77777777" w:rsidR="001A1CE2" w:rsidRPr="002666C7" w:rsidRDefault="001A1CE2" w:rsidP="001A1CE2">
      <w:pPr>
        <w:pStyle w:val="Citation3"/>
      </w:pPr>
      <w:r w:rsidRPr="002666C7">
        <w:rPr>
          <w:u w:val="single"/>
        </w:rPr>
        <w:t xml:space="preserve">Dr. Francesco Campo , Dr. Sara </w:t>
      </w:r>
      <w:proofErr w:type="spellStart"/>
      <w:r w:rsidRPr="002666C7">
        <w:rPr>
          <w:u w:val="single"/>
        </w:rPr>
        <w:t>Giunti</w:t>
      </w:r>
      <w:proofErr w:type="spellEnd"/>
      <w:r w:rsidRPr="002666C7">
        <w:rPr>
          <w:u w:val="single"/>
        </w:rPr>
        <w:t xml:space="preserve"> , Dr. </w:t>
      </w:r>
      <w:proofErr w:type="spellStart"/>
      <w:r w:rsidRPr="002666C7">
        <w:rPr>
          <w:u w:val="single"/>
        </w:rPr>
        <w:t>Mariapia</w:t>
      </w:r>
      <w:proofErr w:type="spellEnd"/>
      <w:r w:rsidRPr="002666C7">
        <w:rPr>
          <w:u w:val="single"/>
        </w:rPr>
        <w:t xml:space="preserve"> </w:t>
      </w:r>
      <w:proofErr w:type="spellStart"/>
      <w:r w:rsidRPr="002666C7">
        <w:rPr>
          <w:u w:val="single"/>
        </w:rPr>
        <w:t>Mendola</w:t>
      </w:r>
      <w:proofErr w:type="spellEnd"/>
      <w:r w:rsidRPr="002666C7">
        <w:rPr>
          <w:u w:val="single"/>
        </w:rPr>
        <w:t xml:space="preserve"> 2020</w:t>
      </w:r>
      <w:r w:rsidRPr="002666C7">
        <w:t xml:space="preserve"> (Campo – PhD economics.  </w:t>
      </w:r>
      <w:proofErr w:type="spellStart"/>
      <w:r w:rsidRPr="002666C7">
        <w:t>Giunti</w:t>
      </w:r>
      <w:proofErr w:type="spellEnd"/>
      <w:r w:rsidRPr="002666C7">
        <w:t xml:space="preserve"> –PhD economics; </w:t>
      </w:r>
      <w:r w:rsidRPr="002666C7">
        <w:rPr>
          <w:rStyle w:val="Strong"/>
          <w:b w:val="0"/>
          <w:bCs w:val="0"/>
        </w:rPr>
        <w:t xml:space="preserve">Postdoctoral research fellow </w:t>
      </w:r>
      <w:r w:rsidRPr="002666C7">
        <w:t xml:space="preserve">Department of Economics, Management and Statistics, University of Milano-Bicocca. </w:t>
      </w:r>
      <w:proofErr w:type="spellStart"/>
      <w:r w:rsidRPr="002666C7">
        <w:t>Mendola</w:t>
      </w:r>
      <w:proofErr w:type="spellEnd"/>
      <w:r w:rsidRPr="002666C7">
        <w:t xml:space="preserve"> – PhD economics; Professor of Economics at University of Milano Bicocca ) 7 Dec 2020 “The Political Impact of Refugee Migration: Evidence from the Italian Dispersal Policy” https://poseidon01.ssrn.com/delivery.php?ID=503093087027109095110074068119022007021074046013037037027007065122089089069020013094022030063118118055022124015029028096090022023061039092033029022113126097013023028050077045092027024078094125120018021098121084115110066028105118095113100006086091096020&amp;EXT=pdf&amp;INDEX=TRUE</w:t>
      </w:r>
    </w:p>
    <w:p w14:paraId="37144715" w14:textId="77777777" w:rsidR="001A1CE2" w:rsidRDefault="001A1CE2" w:rsidP="001A1CE2">
      <w:pPr>
        <w:pStyle w:val="Evidence"/>
      </w:pPr>
      <w:r w:rsidRPr="00F942BC">
        <w:rPr>
          <w:u w:val="single"/>
        </w:rPr>
        <w:t>In fact, while far-right parties have gained significant electoral success in Europe in recent years, there is also evidence that they do not merely reflect, but also aggravate radicalization and social conflict – xenophobia in particular</w:t>
      </w:r>
      <w:r>
        <w:t xml:space="preserve"> (see </w:t>
      </w:r>
      <w:proofErr w:type="spellStart"/>
      <w:r>
        <w:t>Bursztyn</w:t>
      </w:r>
      <w:proofErr w:type="spellEnd"/>
      <w:r>
        <w:t xml:space="preserve"> et al. 2019; Fletcher et al., 2020; Grosjean et al. 2020; Müller and Schwarz 2019; </w:t>
      </w:r>
      <w:proofErr w:type="spellStart"/>
      <w:r>
        <w:t>Romarri</w:t>
      </w:r>
      <w:proofErr w:type="spellEnd"/>
      <w:r>
        <w:t>, 2020).</w:t>
      </w:r>
    </w:p>
    <w:p w14:paraId="16E216F5" w14:textId="77777777" w:rsidR="001A1CE2" w:rsidRPr="00C06A63" w:rsidRDefault="001A1CE2" w:rsidP="001A1CE2">
      <w:pPr>
        <w:pStyle w:val="Contention2"/>
      </w:pPr>
    </w:p>
    <w:p w14:paraId="06BA46C9" w14:textId="0485B1B5" w:rsidR="001A1CE2" w:rsidRDefault="001A1CE2" w:rsidP="001A1CE2">
      <w:pPr>
        <w:pStyle w:val="Contention2"/>
      </w:pPr>
      <w:bookmarkStart w:id="55" w:name="_Toc63350493"/>
      <w:r>
        <w:t>Impact:  Turn the harms.  Treatment o f migrants gets worse after an AFF ballot</w:t>
      </w:r>
      <w:bookmarkStart w:id="56" w:name="_Toc61802516"/>
      <w:r>
        <w:t xml:space="preserve">.  More anti-immigrant policies will be enacted </w:t>
      </w:r>
      <w:bookmarkEnd w:id="56"/>
      <w:r>
        <w:t>from the political backlash</w:t>
      </w:r>
      <w:bookmarkEnd w:id="55"/>
    </w:p>
    <w:p w14:paraId="333A4EF5" w14:textId="77777777" w:rsidR="001A1CE2" w:rsidRPr="00F942BC" w:rsidRDefault="001A1CE2" w:rsidP="001A1CE2">
      <w:pPr>
        <w:pStyle w:val="Citation3"/>
      </w:pPr>
      <w:r w:rsidRPr="00F942BC">
        <w:rPr>
          <w:u w:val="single"/>
        </w:rPr>
        <w:t>Chris Horwood and William Powell 2019</w:t>
      </w:r>
      <w:r w:rsidRPr="00F942BC">
        <w:t>.  (Horwood - senior adviser with the Mixed Migration Centre in Geneva.  Powell (research consultant, Mixed Migration Center.  Funded by the Danish Ministry of Foreign Affairs and the Federal Department of Foreign Affairs of Switzerland) Mixed Migration Review 2019  (article doesn’t give an exact month of publication but references events in November 2019) https://reliefweb.int/sites/reliefweb.int/files/resources/Mixed-Migration-Review-2019.pdf</w:t>
      </w:r>
    </w:p>
    <w:p w14:paraId="3C9BD036" w14:textId="3364E558" w:rsidR="00764BCA" w:rsidRDefault="001A1CE2" w:rsidP="00925618">
      <w:pPr>
        <w:pStyle w:val="Evidence"/>
      </w:pPr>
      <w:r>
        <w:t>This disruption and distortion can be felt throughout the body politic. In Europe and Australia for example, right-wing parties have been so effective in exploiting the migration and refugee issue to beef up electoral support that mainstream parties adopted more restrictive and anti-migrant policies in order to compete.</w:t>
      </w:r>
      <w:bookmarkStart w:id="57" w:name="_Toc61535323"/>
    </w:p>
    <w:p w14:paraId="336A1BFF" w14:textId="77777777" w:rsidR="00764BCA" w:rsidRDefault="00764BCA">
      <w:pPr>
        <w:rPr>
          <w:rFonts w:eastAsia="Times New Roman"/>
          <w:b/>
          <w:bCs/>
          <w:color w:val="000000"/>
          <w:sz w:val="20"/>
          <w:szCs w:val="20"/>
          <w:lang w:eastAsia="fr-FR"/>
        </w:rPr>
      </w:pPr>
      <w:r>
        <w:br w:type="page"/>
      </w:r>
    </w:p>
    <w:p w14:paraId="63D3C255" w14:textId="1BA63E9F" w:rsidR="0012472B" w:rsidRDefault="0012472B" w:rsidP="0012472B">
      <w:pPr>
        <w:pStyle w:val="Contention1"/>
      </w:pPr>
      <w:bookmarkStart w:id="58" w:name="_Toc63350494"/>
      <w:r>
        <w:lastRenderedPageBreak/>
        <w:t>BIG LINKS TO DISADVANTAGES</w:t>
      </w:r>
      <w:r w:rsidR="005579E9">
        <w:t xml:space="preserve"> </w:t>
      </w:r>
      <w:r w:rsidR="00925618">
        <w:t>2</w:t>
      </w:r>
      <w:r>
        <w:t>-</w:t>
      </w:r>
      <w:r w:rsidR="00925618">
        <w:t>5</w:t>
      </w:r>
      <w:r>
        <w:t xml:space="preserve">  </w:t>
      </w:r>
      <w:r>
        <w:sym w:font="Wingdings" w:char="F0E0"/>
      </w:r>
      <w:r>
        <w:t xml:space="preserve"> Plan leads to fracturing/dissolving the EU</w:t>
      </w:r>
      <w:bookmarkEnd w:id="57"/>
      <w:bookmarkEnd w:id="58"/>
    </w:p>
    <w:p w14:paraId="167FF49B" w14:textId="06655219" w:rsidR="00941A89" w:rsidRDefault="00941A89" w:rsidP="0012472B">
      <w:pPr>
        <w:pStyle w:val="Contention1"/>
      </w:pPr>
    </w:p>
    <w:p w14:paraId="780B32AA" w14:textId="4AF3F5AA" w:rsidR="00941A89" w:rsidRDefault="00941A89" w:rsidP="00941A89">
      <w:pPr>
        <w:pStyle w:val="Contention2"/>
      </w:pPr>
      <w:bookmarkStart w:id="59" w:name="_Toc63350495"/>
      <w:r>
        <w:t>Big Fracture Link:  Affirmative’s own 2013 study admits the reason why they haven’t done it yet:  because it will provoke tension and controversy over reforming the Dublin Rule if it isn’t done as part of a broader responsibility sharing scheme (which the AFF plan does not have)</w:t>
      </w:r>
      <w:bookmarkEnd w:id="59"/>
    </w:p>
    <w:p w14:paraId="323181F0" w14:textId="77777777" w:rsidR="00941A89" w:rsidRDefault="00941A89" w:rsidP="00941A89">
      <w:pPr>
        <w:pStyle w:val="Citation3"/>
      </w:pPr>
      <w:r w:rsidRPr="008B65CD">
        <w:rPr>
          <w:u w:val="single"/>
        </w:rPr>
        <w:t>AFFIRMATIVE’S SOLVENCY EVIDENCE SOURCE.  European Commission’s Study on the Feasibility and legal and practical implications of establishing a mechanism for the joint processing of asylum applications on the territory of the EU, 2013</w:t>
      </w:r>
      <w:r>
        <w:t xml:space="preserve">.  (written by Helene Urth, Mathilde Heegaard </w:t>
      </w:r>
      <w:proofErr w:type="spellStart"/>
      <w:r>
        <w:t>Bausager</w:t>
      </w:r>
      <w:proofErr w:type="spellEnd"/>
      <w:r>
        <w:t>, Hanna-</w:t>
      </w:r>
      <w:proofErr w:type="spellStart"/>
      <w:r>
        <w:t>Maija</w:t>
      </w:r>
      <w:proofErr w:type="spellEnd"/>
      <w:r>
        <w:t xml:space="preserve"> Kuhn, Joanne Van </w:t>
      </w:r>
      <w:proofErr w:type="spellStart"/>
      <w:r>
        <w:t>Selm</w:t>
      </w:r>
      <w:proofErr w:type="spellEnd"/>
      <w:r>
        <w:t xml:space="preserve"> ) 13 Feb 2013 </w:t>
      </w:r>
      <w:r w:rsidRPr="008B65CD">
        <w:t>https://ec.europa.eu/home-affairs/sites/homeaffairs/files/e-library/documents/policies/asylum/common-procedures/docs/jp_final_report__final_en.pdf</w:t>
      </w:r>
    </w:p>
    <w:p w14:paraId="0FE70281" w14:textId="2268F15A" w:rsidR="00941A89" w:rsidRDefault="00941A89" w:rsidP="00941A89">
      <w:pPr>
        <w:pStyle w:val="Evidence"/>
      </w:pPr>
      <w:r>
        <w:t xml:space="preserve">Qualifications on support for joint processing include that it has to be part of a broader responsibility sharing scheme, and requires </w:t>
      </w:r>
      <w:proofErr w:type="spellStart"/>
      <w:r>
        <w:t>harmonisation</w:t>
      </w:r>
      <w:proofErr w:type="spellEnd"/>
      <w:r>
        <w:t xml:space="preserve"> and a common system (particularly on standards and procedures). However, some suggest that in fact joint processing could be a step towards CEAS, not a result of it. Other reservations expressed even by those who are in </w:t>
      </w:r>
      <w:proofErr w:type="spellStart"/>
      <w:r>
        <w:t>favour</w:t>
      </w:r>
      <w:proofErr w:type="spellEnd"/>
      <w:r>
        <w:t xml:space="preserve"> of joint processing, at least in the longer term, include the lack of political will; tensions, in incentive terms, with the Dublin approach, as ‘joint processing’ could be seen as relieving certain Member States of their responsibilities to handle asylum claims and play their role in the international protection system and CEAS; and that it will be a long process.</w:t>
      </w:r>
    </w:p>
    <w:p w14:paraId="5A0EE2E4" w14:textId="57E61F70" w:rsidR="00CF265F" w:rsidRDefault="00CF265F" w:rsidP="00FF68C4">
      <w:pPr>
        <w:pStyle w:val="Evidence"/>
      </w:pPr>
    </w:p>
    <w:p w14:paraId="3250F45D" w14:textId="4302BA36" w:rsidR="00941A89" w:rsidRDefault="00941A89" w:rsidP="00941A89">
      <w:pPr>
        <w:pStyle w:val="Contention2"/>
      </w:pPr>
      <w:bookmarkStart w:id="60" w:name="_Toc63350496"/>
      <w:r>
        <w:t>Big Fracture Link:  Disagreements over the Dublin Rule drive EU members further apart</w:t>
      </w:r>
      <w:bookmarkEnd w:id="60"/>
    </w:p>
    <w:p w14:paraId="5BCD240D" w14:textId="77777777" w:rsidR="00941A89" w:rsidRPr="00AD12CD" w:rsidRDefault="00941A89" w:rsidP="00941A89">
      <w:pPr>
        <w:pStyle w:val="Citation3"/>
      </w:pPr>
      <w:bookmarkStart w:id="61" w:name="_Toc41905372"/>
      <w:bookmarkStart w:id="62" w:name="_Toc46071674"/>
      <w:bookmarkStart w:id="63" w:name="_Toc61535327"/>
      <w:r w:rsidRPr="004A01CB">
        <w:rPr>
          <w:u w:val="single"/>
        </w:rPr>
        <w:t xml:space="preserve">John </w:t>
      </w:r>
      <w:proofErr w:type="spellStart"/>
      <w:r w:rsidRPr="004A01CB">
        <w:rPr>
          <w:u w:val="single"/>
        </w:rPr>
        <w:t>Psaropoulos</w:t>
      </w:r>
      <w:proofErr w:type="spellEnd"/>
      <w:r w:rsidRPr="004A01CB">
        <w:rPr>
          <w:u w:val="single"/>
        </w:rPr>
        <w:t xml:space="preserve"> 2018</w:t>
      </w:r>
      <w:r>
        <w:t xml:space="preserve"> (</w:t>
      </w:r>
      <w:r w:rsidRPr="009977CB">
        <w:t>independent journalist based in Athens</w:t>
      </w:r>
      <w:r>
        <w:t xml:space="preserve">, </w:t>
      </w:r>
      <w:r w:rsidRPr="00C36C01">
        <w:t>with two decades of experience covering Greece, Cyprus and southeast Europe</w:t>
      </w:r>
      <w:r>
        <w:t>;  f</w:t>
      </w:r>
      <w:r w:rsidRPr="00C36C01">
        <w:t>reelance correspondent for Al Jazeera International, NPR, the Daily Beast and others.</w:t>
      </w:r>
      <w:r>
        <w:t xml:space="preserve"> W</w:t>
      </w:r>
      <w:r w:rsidRPr="009977CB">
        <w:t>ork</w:t>
      </w:r>
      <w:r>
        <w:t xml:space="preserve">ed </w:t>
      </w:r>
      <w:r w:rsidRPr="009977CB">
        <w:t>for CNN Headline News and CNN International in Atlanta</w:t>
      </w:r>
      <w:r>
        <w:t>.</w:t>
      </w:r>
      <w:r w:rsidRPr="009977CB">
        <w:t xml:space="preserve"> </w:t>
      </w:r>
      <w:r>
        <w:t xml:space="preserve"> </w:t>
      </w:r>
      <w:r w:rsidRPr="009977CB">
        <w:t xml:space="preserve"> BA and MA in Ancient Greek from King's College London</w:t>
      </w:r>
      <w:r>
        <w:t>) “</w:t>
      </w:r>
      <w:r w:rsidRPr="004A01CB">
        <w:t>Europe stumbles forward in search for migration policy</w:t>
      </w:r>
      <w:r>
        <w:t xml:space="preserve">”  (brackets and ellipses in original) </w:t>
      </w:r>
      <w:hyperlink r:id="rId18" w:history="1">
        <w:r w:rsidRPr="003570E9">
          <w:rPr>
            <w:rStyle w:val="Hyperlink"/>
          </w:rPr>
          <w:t>https://www.aljazeera.com/news/2018/01/europe-stumbles-search-migration-policy-180109190142662.html</w:t>
        </w:r>
        <w:bookmarkEnd w:id="61"/>
      </w:hyperlink>
    </w:p>
    <w:p w14:paraId="67ECE056" w14:textId="77777777" w:rsidR="00941A89" w:rsidRPr="00B65AE0" w:rsidRDefault="00941A89" w:rsidP="00941A89">
      <w:pPr>
        <w:pStyle w:val="Evidence"/>
        <w:rPr>
          <w:u w:val="single"/>
        </w:rPr>
      </w:pPr>
      <w:r w:rsidRPr="00AD12CD">
        <w:rPr>
          <w:u w:val="single"/>
        </w:rPr>
        <w:t xml:space="preserve">The spat over the bloc's Relocation </w:t>
      </w:r>
      <w:proofErr w:type="spellStart"/>
      <w:r w:rsidRPr="00AD12CD">
        <w:rPr>
          <w:u w:val="single"/>
        </w:rPr>
        <w:t>Programme</w:t>
      </w:r>
      <w:proofErr w:type="spellEnd"/>
      <w:r w:rsidRPr="00AD12CD">
        <w:rPr>
          <w:u w:val="single"/>
        </w:rPr>
        <w:t xml:space="preserve"> has now opened up a gulf between EU members over how to reshape a future asylum policy.</w:t>
      </w:r>
      <w:r>
        <w:rPr>
          <w:u w:val="single"/>
        </w:rPr>
        <w:t xml:space="preserve"> </w:t>
      </w:r>
      <w:r w:rsidRPr="00AD12CD">
        <w:rPr>
          <w:u w:val="single"/>
        </w:rPr>
        <w:t xml:space="preserve">"The idea of </w:t>
      </w:r>
      <w:proofErr w:type="spellStart"/>
      <w:r w:rsidRPr="00AD12CD">
        <w:rPr>
          <w:u w:val="single"/>
        </w:rPr>
        <w:t>institutionalising</w:t>
      </w:r>
      <w:proofErr w:type="spellEnd"/>
      <w:r w:rsidRPr="00AD12CD">
        <w:rPr>
          <w:u w:val="single"/>
        </w:rPr>
        <w:t xml:space="preserve"> relocation has become part of the Dublin reform discussion, and it has become deeply contentious within that," Elizabeth Collett, director of the Migration Policy Institute, Europe, told Al Jazeera. </w:t>
      </w:r>
      <w:r>
        <w:rPr>
          <w:u w:val="single"/>
        </w:rPr>
        <w:t xml:space="preserve"> </w:t>
      </w:r>
      <w:r w:rsidRPr="00AD12CD">
        <w:rPr>
          <w:u w:val="single"/>
        </w:rPr>
        <w:t>"[It] is one of the reasons why the Dublin reform discussion has largely stalled."</w:t>
      </w:r>
      <w:r>
        <w:rPr>
          <w:u w:val="single"/>
        </w:rPr>
        <w:t xml:space="preserve"> [</w:t>
      </w:r>
      <w:r w:rsidRPr="0072600F">
        <w:rPr>
          <w:u w:val="single"/>
        </w:rPr>
        <w:t>Greek Migration Minister Yannis</w:t>
      </w:r>
      <w:r>
        <w:rPr>
          <w:u w:val="single"/>
        </w:rPr>
        <w:t xml:space="preserve">] </w:t>
      </w:r>
      <w:proofErr w:type="spellStart"/>
      <w:r w:rsidRPr="00AD12CD">
        <w:rPr>
          <w:u w:val="single"/>
        </w:rPr>
        <w:t>Mouzalas</w:t>
      </w:r>
      <w:proofErr w:type="spellEnd"/>
      <w:r w:rsidRPr="00AD12CD">
        <w:rPr>
          <w:u w:val="single"/>
        </w:rPr>
        <w:t xml:space="preserve"> said that the dispute has weakened, rather than strengthened, the prospect of a common EU migration policy.</w:t>
      </w:r>
      <w:r>
        <w:rPr>
          <w:u w:val="single"/>
        </w:rPr>
        <w:t xml:space="preserve"> </w:t>
      </w:r>
      <w:r w:rsidRPr="002A4856">
        <w:t>"The EU, through its institutions, tried to create a common treatment," he told Al Jazeera.</w:t>
      </w:r>
      <w:r>
        <w:t xml:space="preserve"> </w:t>
      </w:r>
      <w:r w:rsidRPr="002A4856">
        <w:t xml:space="preserve">"I think that in the first phase … this failed … Xenophobic parties are playing </w:t>
      </w:r>
      <w:proofErr w:type="spellStart"/>
      <w:r w:rsidRPr="002A4856">
        <w:t>en</w:t>
      </w:r>
      <w:proofErr w:type="spellEnd"/>
      <w:r w:rsidRPr="002A4856">
        <w:t xml:space="preserve"> ever-larger role in the formation of the political agenda. There is a turning. One cannot say whether this will win in the end," he said.</w:t>
      </w:r>
      <w:r>
        <w:t xml:space="preserve"> </w:t>
      </w:r>
      <w:r w:rsidRPr="00AD12CD">
        <w:rPr>
          <w:u w:val="single"/>
        </w:rPr>
        <w:t>Collett agreed that EU members had "moved further apart", arguing that the problem lay in mistaken assumptions as Europe expanded eastwards.</w:t>
      </w:r>
      <w:r>
        <w:rPr>
          <w:u w:val="single"/>
        </w:rPr>
        <w:t xml:space="preserve"> </w:t>
      </w:r>
      <w:r w:rsidRPr="001C474D">
        <w:t>"</w:t>
      </w:r>
      <w:r w:rsidRPr="00B65AE0">
        <w:rPr>
          <w:u w:val="single"/>
        </w:rPr>
        <w:t>The events of the last three years raised a question that had conveniently been sidestepped," she said. "When Europe went through its major enlargement in 2004 [with the accession of 10 new countries], the question was never put, 'Are you willing to host large numbers of refugees?' I think it was assumed by existing member states that acceding member states understood this, and by acceding member states that it would never be required of them. "What happened in 2015 or 2016 [at the height of the refugee crisis] was that the question was asked and the answer came back, 'No, we're not ready to do that.' That placed a fundamental political question on the table: on what basis is Europe collectively prepared to do protection? That question has yet to be resolved, and we seem to be moving further apart with each passing month."</w:t>
      </w:r>
    </w:p>
    <w:p w14:paraId="2A81701E" w14:textId="23F8591F" w:rsidR="0012472B" w:rsidRDefault="00941A89" w:rsidP="0012472B">
      <w:pPr>
        <w:pStyle w:val="Contention2"/>
      </w:pPr>
      <w:r>
        <w:lastRenderedPageBreak/>
        <w:br/>
      </w:r>
      <w:bookmarkStart w:id="64" w:name="_Toc63350497"/>
      <w:r w:rsidR="0012472B">
        <w:t xml:space="preserve">Big Fracture Brink:   EU is already on the brink of disintegration over </w:t>
      </w:r>
      <w:bookmarkEnd w:id="62"/>
      <w:r w:rsidR="0012472B">
        <w:t>immigration issues</w:t>
      </w:r>
      <w:bookmarkEnd w:id="63"/>
      <w:bookmarkEnd w:id="64"/>
    </w:p>
    <w:p w14:paraId="42B709DD" w14:textId="77777777" w:rsidR="0012472B" w:rsidRPr="00BD45C3" w:rsidRDefault="0012472B" w:rsidP="0012472B">
      <w:pPr>
        <w:pStyle w:val="Citation3"/>
      </w:pPr>
      <w:bookmarkStart w:id="65" w:name="_Toc43896463"/>
      <w:r w:rsidRPr="00BD45C3">
        <w:rPr>
          <w:u w:val="single"/>
        </w:rPr>
        <w:t>Bodo Weber</w:t>
      </w:r>
      <w:r>
        <w:rPr>
          <w:u w:val="single"/>
        </w:rPr>
        <w:t xml:space="preserve"> </w:t>
      </w:r>
      <w:r w:rsidRPr="00BD45C3">
        <w:rPr>
          <w:u w:val="single"/>
        </w:rPr>
        <w:t>2020</w:t>
      </w:r>
      <w:r w:rsidRPr="00BD45C3">
        <w:t xml:space="preserve"> (senior associate of the </w:t>
      </w:r>
      <w:hyperlink r:id="rId19" w:history="1">
        <w:r w:rsidRPr="00BD45C3">
          <w:rPr>
            <w:rStyle w:val="Hyperlink"/>
            <w:color w:val="auto"/>
            <w:u w:val="none"/>
          </w:rPr>
          <w:t>Democratization Policy Council</w:t>
        </w:r>
      </w:hyperlink>
      <w:r w:rsidRPr="00BD45C3">
        <w:t xml:space="preserve">, based in Berlin) </w:t>
      </w:r>
      <w:r>
        <w:t xml:space="preserve">9 March 2020 </w:t>
      </w:r>
      <w:r w:rsidRPr="00BD45C3">
        <w:t xml:space="preserve">“Threat to EU on Greece-Turkey border is EU-made” </w:t>
      </w:r>
      <w:hyperlink r:id="rId20" w:history="1">
        <w:r w:rsidRPr="00BD45C3">
          <w:rPr>
            <w:rStyle w:val="Hyperlink"/>
            <w:color w:val="auto"/>
            <w:u w:val="none"/>
          </w:rPr>
          <w:t>https://euobserver.com/opinion/147672</w:t>
        </w:r>
        <w:bookmarkEnd w:id="65"/>
      </w:hyperlink>
      <w:r>
        <w:rPr>
          <w:rStyle w:val="Hyperlink"/>
          <w:color w:val="auto"/>
          <w:u w:val="none"/>
        </w:rPr>
        <w:t xml:space="preserve">  (the “</w:t>
      </w:r>
      <w:proofErr w:type="spellStart"/>
      <w:r>
        <w:rPr>
          <w:rStyle w:val="Hyperlink"/>
          <w:color w:val="auto"/>
          <w:u w:val="none"/>
        </w:rPr>
        <w:t>Visegrad</w:t>
      </w:r>
      <w:proofErr w:type="spellEnd"/>
      <w:r>
        <w:rPr>
          <w:rStyle w:val="Hyperlink"/>
          <w:color w:val="auto"/>
          <w:u w:val="none"/>
        </w:rPr>
        <w:t>” countries are:  Poland, Hungary, Czech Republic and Slovakia)</w:t>
      </w:r>
    </w:p>
    <w:p w14:paraId="03022A65" w14:textId="77777777" w:rsidR="0012472B" w:rsidRDefault="0012472B" w:rsidP="0012472B">
      <w:pPr>
        <w:pStyle w:val="Evidence"/>
      </w:pPr>
      <w:r w:rsidRPr="008E4B3B">
        <w:t>The current narrative's complete avoidance of core questions is astounding.</w:t>
      </w:r>
      <w:r>
        <w:t xml:space="preserve"> </w:t>
      </w:r>
      <w:r w:rsidRPr="008E4B3B">
        <w:t>Reasoned, rational discussion seems to now be a collective pan-European taboo. EU leaders evidently fear that just by opening up such discussion, the Union would disintegrate.</w:t>
      </w:r>
      <w:r>
        <w:t xml:space="preserve"> </w:t>
      </w:r>
      <w:r w:rsidRPr="008E4B3B">
        <w:t xml:space="preserve">In September 2015, when some of the </w:t>
      </w:r>
      <w:proofErr w:type="spellStart"/>
      <w:r w:rsidRPr="008E4B3B">
        <w:t>Visegrád</w:t>
      </w:r>
      <w:proofErr w:type="spellEnd"/>
      <w:r w:rsidRPr="008E4B3B">
        <w:t xml:space="preserve"> countries declared they would not implement the EU's legally-binding relocation scheme, the Union collapsed as a legal entity in the area of asylum and migration.</w:t>
      </w:r>
    </w:p>
    <w:p w14:paraId="1206D0B5" w14:textId="77777777" w:rsidR="0012472B" w:rsidRDefault="0012472B" w:rsidP="00FF68C4">
      <w:pPr>
        <w:pStyle w:val="Evidence"/>
      </w:pPr>
    </w:p>
    <w:p w14:paraId="7BC97874" w14:textId="77777777" w:rsidR="00764BCA" w:rsidRDefault="00764BCA">
      <w:pPr>
        <w:rPr>
          <w:rFonts w:eastAsia="Times New Roman"/>
          <w:b/>
          <w:bCs/>
          <w:color w:val="000000"/>
          <w:sz w:val="20"/>
          <w:szCs w:val="20"/>
          <w:lang w:eastAsia="fr-FR"/>
        </w:rPr>
      </w:pPr>
      <w:bookmarkStart w:id="66" w:name="_Toc46071675"/>
      <w:bookmarkStart w:id="67" w:name="_Toc56624664"/>
      <w:r>
        <w:br w:type="page"/>
      </w:r>
    </w:p>
    <w:p w14:paraId="1FACD646" w14:textId="16A7752A" w:rsidR="008A6A9E" w:rsidRDefault="00925618" w:rsidP="008A6A9E">
      <w:pPr>
        <w:pStyle w:val="Contention1"/>
      </w:pPr>
      <w:bookmarkStart w:id="68" w:name="_Toc63350498"/>
      <w:r>
        <w:lastRenderedPageBreak/>
        <w:t>2</w:t>
      </w:r>
      <w:r w:rsidR="008A6A9E">
        <w:t>.   Reduced world stability from fracturing the EU</w:t>
      </w:r>
      <w:bookmarkEnd w:id="66"/>
      <w:bookmarkEnd w:id="67"/>
      <w:bookmarkEnd w:id="68"/>
    </w:p>
    <w:p w14:paraId="44A50070" w14:textId="77777777" w:rsidR="008A6A9E" w:rsidRDefault="008A6A9E" w:rsidP="008A6A9E">
      <w:pPr>
        <w:pStyle w:val="Contention1"/>
      </w:pPr>
    </w:p>
    <w:p w14:paraId="090EADB2" w14:textId="77777777" w:rsidR="008A6A9E" w:rsidRDefault="008A6A9E" w:rsidP="008A6A9E">
      <w:pPr>
        <w:pStyle w:val="Contention2"/>
      </w:pPr>
      <w:bookmarkStart w:id="69" w:name="_Toc46071676"/>
      <w:bookmarkStart w:id="70" w:name="_Toc56624665"/>
      <w:bookmarkStart w:id="71" w:name="_Toc63350499"/>
      <w:r>
        <w:t>Example:  Disagreement over immigration policy was a major reason Britain left the EU</w:t>
      </w:r>
      <w:bookmarkEnd w:id="69"/>
      <w:bookmarkEnd w:id="70"/>
      <w:bookmarkEnd w:id="71"/>
    </w:p>
    <w:p w14:paraId="132A3373" w14:textId="77777777" w:rsidR="008A6A9E" w:rsidRDefault="008A6A9E" w:rsidP="008A6A9E">
      <w:pPr>
        <w:pStyle w:val="Citation3"/>
        <w:rPr>
          <w:sz w:val="24"/>
          <w:szCs w:val="24"/>
        </w:rPr>
      </w:pPr>
      <w:bookmarkStart w:id="72" w:name="_Toc43896464"/>
      <w:r>
        <w:rPr>
          <w:u w:val="single"/>
        </w:rPr>
        <w:t>Max Boot 2016 </w:t>
      </w:r>
      <w:r>
        <w:t xml:space="preserve">(leading military historian and foreign policy analyst. </w:t>
      </w:r>
      <w:proofErr w:type="spellStart"/>
      <w:r>
        <w:t>Jeane</w:t>
      </w:r>
      <w:proofErr w:type="spellEnd"/>
      <w:r>
        <w:t xml:space="preserve"> J. Kirkpatrick Senior Fellow in National Security Studies at the Council on Foreign Relations in New York) July 2016 “Brexit: Isolationism or Atlanticism?”  </w:t>
      </w:r>
      <w:hyperlink r:id="rId21" w:tgtFrame="_blank" w:history="1">
        <w:r>
          <w:rPr>
            <w:rStyle w:val="Hyperlink"/>
            <w:rFonts w:ascii="Helvetica Neue" w:hAnsi="Helvetica Neue"/>
            <w:i w:val="0"/>
            <w:iCs/>
            <w:color w:val="DCA10D"/>
          </w:rPr>
          <w:t>https://www.hoover.org/sites/default/files/issues/resources/strategika_issue_33_web.pdf</w:t>
        </w:r>
        <w:bookmarkEnd w:id="72"/>
      </w:hyperlink>
    </w:p>
    <w:p w14:paraId="55047594" w14:textId="77777777" w:rsidR="008A6A9E" w:rsidRDefault="008A6A9E" w:rsidP="008A6A9E">
      <w:pPr>
        <w:pStyle w:val="Evidence"/>
      </w:pPr>
      <w:r>
        <w:t>Britons might never have voted to leave the European Union had it not been for the refugee crisis that hit Europe as a result of the Syrian civil war. Even though Britain has accepted only some 5,000 Syrian refugees, German premier Angela Merkel agreed to take in 800,000, thus fueling fears across the continent of an influx of possible terrorists. Those fears were exploited by elements of the “Leave” campaign, principally Nigel Farage and the UK Independence Party, and no doubt contributed crucial momentum to the final outcome. </w:t>
      </w:r>
    </w:p>
    <w:p w14:paraId="271F8E73" w14:textId="77777777" w:rsidR="008A6A9E" w:rsidRDefault="008A6A9E" w:rsidP="008A6A9E">
      <w:pPr>
        <w:pStyle w:val="Contention1"/>
      </w:pPr>
    </w:p>
    <w:p w14:paraId="00A8A9E6" w14:textId="77777777" w:rsidR="008A6A9E" w:rsidRDefault="008A6A9E" w:rsidP="008A6A9E">
      <w:pPr>
        <w:pStyle w:val="Contention2"/>
      </w:pPr>
      <w:bookmarkStart w:id="73" w:name="_Toc46071677"/>
      <w:bookmarkStart w:id="74" w:name="_Toc56624666"/>
      <w:bookmarkStart w:id="75" w:name="_Toc63350500"/>
      <w:r>
        <w:t>Brink:  EU faces an uncertain future with multiple crises threatening unity and increasing division</w:t>
      </w:r>
      <w:bookmarkEnd w:id="73"/>
      <w:bookmarkEnd w:id="74"/>
      <w:bookmarkEnd w:id="75"/>
    </w:p>
    <w:p w14:paraId="618A810B" w14:textId="77777777" w:rsidR="008A6A9E" w:rsidRDefault="008A6A9E" w:rsidP="008A6A9E">
      <w:pPr>
        <w:pStyle w:val="Citation3"/>
      </w:pPr>
      <w:bookmarkStart w:id="76" w:name="_Toc43896465"/>
      <w:r w:rsidRPr="00E14802">
        <w:rPr>
          <w:u w:val="single"/>
        </w:rPr>
        <w:t>Meagan Araki, Annie Chang, Troy Lindell, Alison Wendler  2017.</w:t>
      </w:r>
      <w:r>
        <w:t xml:space="preserve"> (members of the “Challenges to European Unity Task Force” at the Henry M. Jackson School of International Studies, Univ. of Washington) March 2017 CHALLENGES TO EUROPEAN UNITY: OPTIONS FOR U.S. POLICYMAKERS  </w:t>
      </w:r>
      <w:hyperlink r:id="rId22" w:history="1">
        <w:r>
          <w:rPr>
            <w:rStyle w:val="Hyperlink"/>
          </w:rPr>
          <w:t>https://jsis.washington.edu/wordpress/wp-content/uploads/2017/12/Task-Force-J-Report-2017_Lorenz.pdf</w:t>
        </w:r>
        <w:bookmarkEnd w:id="76"/>
      </w:hyperlink>
    </w:p>
    <w:p w14:paraId="19856E72" w14:textId="77777777" w:rsidR="008A6A9E" w:rsidRDefault="008A6A9E" w:rsidP="008A6A9E">
      <w:pPr>
        <w:pStyle w:val="Evidence"/>
      </w:pPr>
      <w:r w:rsidRPr="00764BCA">
        <w:rPr>
          <w:u w:val="single"/>
        </w:rPr>
        <w:t>Today, Europe faces an uncertain future. The migration crisis, rise in terrorism, economic downturn, mounting external pressures and a responsive populist movement, have threatened the basis of European stability</w:t>
      </w:r>
      <w:r>
        <w:t xml:space="preserve">. The major influx of refugees into Europe has placed immense pressure on the EU’s infrastructure and capacity to integrate refugees into the European identity. Europe has experienced a growing number of terrorist attacks, leading to nationalist and xenophobic policies. Additionally, Russia’s encroachment into Eastern Europe has strained Russia and Europe’s relationship. </w:t>
      </w:r>
      <w:r w:rsidRPr="00764BCA">
        <w:rPr>
          <w:u w:val="single"/>
        </w:rPr>
        <w:t>The Euro crisis has furthered the divide between the core and peripheral EU countries, revealing the inequality between European citizens and growing stagnant employment and growth opportunities.</w:t>
      </w:r>
      <w:r>
        <w:t xml:space="preserve"> </w:t>
      </w:r>
    </w:p>
    <w:p w14:paraId="2EEADC7D" w14:textId="77777777" w:rsidR="008A6A9E" w:rsidRDefault="008A6A9E" w:rsidP="008A6A9E">
      <w:pPr>
        <w:pStyle w:val="Evidence"/>
      </w:pPr>
    </w:p>
    <w:p w14:paraId="03196F6C" w14:textId="77777777" w:rsidR="008A6A9E" w:rsidRDefault="008A6A9E" w:rsidP="008A6A9E">
      <w:pPr>
        <w:pStyle w:val="Contention2"/>
      </w:pPr>
      <w:bookmarkStart w:id="77" w:name="_Toc46071678"/>
      <w:bookmarkStart w:id="78" w:name="_Toc56624667"/>
      <w:bookmarkStart w:id="79" w:name="_Toc63350501"/>
      <w:r>
        <w:t>Link:  EU stability promotes US ability to maintain global security and stability</w:t>
      </w:r>
      <w:bookmarkEnd w:id="77"/>
      <w:bookmarkEnd w:id="78"/>
      <w:bookmarkEnd w:id="79"/>
      <w:r>
        <w:t xml:space="preserve"> </w:t>
      </w:r>
    </w:p>
    <w:p w14:paraId="01D424B5" w14:textId="77777777" w:rsidR="008A6A9E" w:rsidRDefault="008A6A9E" w:rsidP="008A6A9E">
      <w:pPr>
        <w:pStyle w:val="Citation3"/>
      </w:pPr>
      <w:bookmarkStart w:id="80" w:name="_Toc43896466"/>
      <w:r w:rsidRPr="00E14802">
        <w:rPr>
          <w:u w:val="single"/>
        </w:rPr>
        <w:t>Meagan Araki, Annie Chang, Troy Lindell, Alison Wendler  2017.</w:t>
      </w:r>
      <w:r>
        <w:t xml:space="preserve"> (members of the “Challenges to European Unity Task Force” at the Henry M. Jackson School of International Studies, Univ. of Washington) March 2017 CHALLENGES TO EUROPEAN UNITY: OPTIONS FOR U.S. POLICYMAKERS  </w:t>
      </w:r>
      <w:hyperlink r:id="rId23" w:history="1">
        <w:r>
          <w:rPr>
            <w:rStyle w:val="Hyperlink"/>
          </w:rPr>
          <w:t>https://jsis.washington.edu/wordpress/wp-content/uploads/2017/12/Task-Force-J-Report-2017_Lorenz.pdf</w:t>
        </w:r>
        <w:bookmarkEnd w:id="80"/>
      </w:hyperlink>
    </w:p>
    <w:p w14:paraId="4290D626" w14:textId="77777777" w:rsidR="008A6A9E" w:rsidRDefault="008A6A9E" w:rsidP="008A6A9E">
      <w:pPr>
        <w:pStyle w:val="Evidence"/>
      </w:pPr>
      <w:r>
        <w:t>Policies that encourage the unity between EU member states should be strongly supported. It is significant that the United States demonstrate support in this ongoing migration crisis, as it will help relieve the pressures member states are experiencing, as well as help mend existing tensions. The cohesion, stability, and cooperation of European Union serve a key interests of the United States. With these aspects, a more unified European Union can strengthen its position as a global actor, as well as strengthen its existing relations with the United States. This can further United States’ objectives of security and stability throughout the international community.</w:t>
      </w:r>
    </w:p>
    <w:p w14:paraId="49744897" w14:textId="77777777" w:rsidR="008A6A9E" w:rsidRDefault="008A6A9E" w:rsidP="008A6A9E">
      <w:pPr>
        <w:pStyle w:val="Evidence"/>
      </w:pPr>
    </w:p>
    <w:p w14:paraId="0D11A46C" w14:textId="77777777" w:rsidR="008A6A9E" w:rsidRDefault="008A6A9E" w:rsidP="008A6A9E">
      <w:pPr>
        <w:pStyle w:val="Contention2"/>
      </w:pPr>
      <w:bookmarkStart w:id="81" w:name="_Toc41337166"/>
      <w:bookmarkStart w:id="82" w:name="_Toc46071679"/>
      <w:bookmarkStart w:id="83" w:name="_Toc56624668"/>
      <w:bookmarkStart w:id="84" w:name="_Toc63350502"/>
      <w:r>
        <w:lastRenderedPageBreak/>
        <w:t>Impact:  World peace &amp; prosperity at risk without US influence.  US hegemony is key to global peace &amp; prosperity</w:t>
      </w:r>
      <w:bookmarkEnd w:id="81"/>
      <w:bookmarkEnd w:id="82"/>
      <w:bookmarkEnd w:id="83"/>
      <w:bookmarkEnd w:id="84"/>
    </w:p>
    <w:p w14:paraId="78DD755C" w14:textId="77777777" w:rsidR="008A6A9E" w:rsidRDefault="008A6A9E" w:rsidP="008A6A9E">
      <w:pPr>
        <w:pStyle w:val="Citation3"/>
      </w:pPr>
      <w:bookmarkStart w:id="85" w:name="_Toc527745340"/>
      <w:bookmarkStart w:id="86" w:name="_Toc20851421"/>
      <w:bookmarkStart w:id="87" w:name="_Toc40615393"/>
      <w:bookmarkStart w:id="88" w:name="_Toc40620246"/>
      <w:bookmarkStart w:id="89" w:name="_Toc43896467"/>
      <w:r w:rsidRPr="00942469">
        <w:rPr>
          <w:u w:val="single"/>
        </w:rPr>
        <w:t>Capt. M. V. Prato 2009</w:t>
      </w:r>
      <w:r>
        <w:t xml:space="preserve"> (United States Marine </w:t>
      </w:r>
      <w:proofErr w:type="spellStart"/>
      <w:r>
        <w:t>Corps,Command</w:t>
      </w:r>
      <w:proofErr w:type="spellEnd"/>
      <w:r>
        <w:t xml:space="preserve"> and Staff College, Marine Corps Combat Development </w:t>
      </w:r>
      <w:proofErr w:type="spellStart"/>
      <w:r>
        <w:t>Command,Marine</w:t>
      </w:r>
      <w:proofErr w:type="spellEnd"/>
      <w:r>
        <w:t xml:space="preserve"> Corps University) “The Need for American Hegemony”  Feb 2009 </w:t>
      </w:r>
      <w:r w:rsidRPr="00942469">
        <w:t>http://www.dtic.mil/dtic/tr/fulltext/u2/a508040.pdf</w:t>
      </w:r>
      <w:bookmarkEnd w:id="85"/>
      <w:bookmarkEnd w:id="86"/>
      <w:bookmarkEnd w:id="87"/>
      <w:bookmarkEnd w:id="88"/>
      <w:bookmarkEnd w:id="89"/>
    </w:p>
    <w:p w14:paraId="62EC381D" w14:textId="77777777" w:rsidR="008A6A9E" w:rsidRDefault="008A6A9E" w:rsidP="008A6A9E">
      <w:pPr>
        <w:pStyle w:val="Evidence"/>
      </w:pPr>
      <w:r w:rsidRPr="00942469">
        <w:rPr>
          <w:u w:val="single"/>
        </w:rPr>
        <w:t>The world witnessed a vast shift in the polarity of geopolitics after the Cold War. The United States became the world’s greatest hegemon with an unequalled ability to globally project cultural, political, economic, and military power</w:t>
      </w:r>
      <w:r>
        <w:t xml:space="preserve"> in a manner not seen since the days of the Roman Empire. Coined the “unipolar moment” by syndicated columnist Charles Krauthammer, the disparity of power between the U.S. and all other nations allows the U.S. to influence the world for the mutual benefit of all responsible states. Unfortunately, the United States is increasingly forced to act unilaterally as a result of both foreign and domestic resentment to U.S. dominance and the rise of liberal internationalism. </w:t>
      </w:r>
      <w:r w:rsidRPr="00942469">
        <w:rPr>
          <w:u w:val="single"/>
        </w:rPr>
        <w:t>The United States must exercise benevolent global hegemony, unilaterally if necessary, to ensure its security and maintain global peace and prosperity</w:t>
      </w:r>
      <w:r>
        <w:t>.</w:t>
      </w:r>
    </w:p>
    <w:p w14:paraId="1B31ADBE" w14:textId="77777777" w:rsidR="008A6A9E" w:rsidRDefault="008A6A9E" w:rsidP="008A6A9E">
      <w:pPr>
        <w:pStyle w:val="Contention2"/>
      </w:pPr>
    </w:p>
    <w:p w14:paraId="5BE31981" w14:textId="77777777" w:rsidR="008A6A9E" w:rsidRDefault="008A6A9E" w:rsidP="008A6A9E">
      <w:pPr>
        <w:rPr>
          <w:rFonts w:eastAsia="Times New Roman"/>
          <w:b/>
          <w:bCs/>
          <w:color w:val="000000"/>
          <w:sz w:val="20"/>
          <w:szCs w:val="20"/>
          <w:lang w:eastAsia="fr-FR"/>
        </w:rPr>
      </w:pPr>
      <w:bookmarkStart w:id="90" w:name="_Toc46071680"/>
      <w:r>
        <w:br w:type="page"/>
      </w:r>
    </w:p>
    <w:p w14:paraId="32564EA5" w14:textId="277775B9" w:rsidR="008A6A9E" w:rsidRDefault="00925618" w:rsidP="008A6A9E">
      <w:pPr>
        <w:pStyle w:val="Contention1"/>
      </w:pPr>
      <w:bookmarkStart w:id="91" w:name="_Toc56624669"/>
      <w:bookmarkStart w:id="92" w:name="_Toc63350503"/>
      <w:r>
        <w:lastRenderedPageBreak/>
        <w:t>3</w:t>
      </w:r>
      <w:r w:rsidR="008A6A9E">
        <w:t>.  Populism and Authoritarian Government</w:t>
      </w:r>
      <w:bookmarkEnd w:id="90"/>
      <w:bookmarkEnd w:id="91"/>
      <w:bookmarkEnd w:id="92"/>
    </w:p>
    <w:p w14:paraId="3413CF2F" w14:textId="77777777" w:rsidR="008A6A9E" w:rsidRDefault="008A6A9E" w:rsidP="008A6A9E">
      <w:pPr>
        <w:pStyle w:val="Contention1"/>
      </w:pPr>
    </w:p>
    <w:p w14:paraId="76FFFD3C" w14:textId="77777777" w:rsidR="008A6A9E" w:rsidRDefault="008A6A9E" w:rsidP="008A6A9E">
      <w:pPr>
        <w:pStyle w:val="Contention2"/>
      </w:pPr>
      <w:bookmarkStart w:id="93" w:name="_Toc46071681"/>
      <w:bookmarkStart w:id="94" w:name="_Toc56624670"/>
      <w:bookmarkStart w:id="95" w:name="_Toc63350504"/>
      <w:r>
        <w:t>Link:  AFF plan weakens / fractures the EU</w:t>
      </w:r>
      <w:bookmarkEnd w:id="93"/>
      <w:bookmarkEnd w:id="94"/>
      <w:bookmarkEnd w:id="95"/>
    </w:p>
    <w:p w14:paraId="55A2EBB8" w14:textId="77777777" w:rsidR="008A6A9E" w:rsidRDefault="008A6A9E" w:rsidP="008A6A9E">
      <w:pPr>
        <w:pStyle w:val="Evidence"/>
      </w:pPr>
      <w:r>
        <w:t>Cross apply the BIG LINK.</w:t>
      </w:r>
    </w:p>
    <w:p w14:paraId="6639D4AC" w14:textId="77777777" w:rsidR="008A6A9E" w:rsidRDefault="008A6A9E" w:rsidP="008A6A9E">
      <w:pPr>
        <w:pStyle w:val="Contention1"/>
      </w:pPr>
    </w:p>
    <w:p w14:paraId="53A0BABA" w14:textId="77777777" w:rsidR="008A6A9E" w:rsidRDefault="008A6A9E" w:rsidP="008A6A9E">
      <w:pPr>
        <w:pStyle w:val="Contention2"/>
      </w:pPr>
      <w:bookmarkStart w:id="96" w:name="_Toc46071682"/>
      <w:bookmarkStart w:id="97" w:name="_Toc56624671"/>
      <w:bookmarkStart w:id="98" w:name="_Toc63350505"/>
      <w:r>
        <w:t>Link:  Fear, anxiety and skepticism about the EU leads to the rise of populist authoritarian figures</w:t>
      </w:r>
      <w:bookmarkEnd w:id="96"/>
      <w:bookmarkEnd w:id="97"/>
      <w:bookmarkEnd w:id="98"/>
      <w:r>
        <w:t xml:space="preserve"> </w:t>
      </w:r>
    </w:p>
    <w:p w14:paraId="58284F28" w14:textId="77777777" w:rsidR="008A6A9E" w:rsidRDefault="008A6A9E" w:rsidP="008A6A9E">
      <w:pPr>
        <w:pStyle w:val="Citation3"/>
      </w:pPr>
      <w:bookmarkStart w:id="99" w:name="_Toc43896468"/>
      <w:r w:rsidRPr="00E14802">
        <w:rPr>
          <w:u w:val="single"/>
        </w:rPr>
        <w:t>Meagan Araki, Annie Chang, Troy Lindell, Alison Wendler  2017.</w:t>
      </w:r>
      <w:r>
        <w:t xml:space="preserve"> (members of the “Challenges to European Unity Task Force” at the Henry M. Jackson School of International Studies, Univ. of Washington) March 2017 CHALLENGES TO EUROPEAN UNITY: OPTIONS FOR U.S. POLICYMAKERS  </w:t>
      </w:r>
      <w:hyperlink r:id="rId24" w:history="1">
        <w:r>
          <w:rPr>
            <w:rStyle w:val="Hyperlink"/>
          </w:rPr>
          <w:t>https://jsis.washington.edu/wordpress/wp-content/uploads/2017/12/Task-Force-J-Report-2017_Lorenz.pdf</w:t>
        </w:r>
        <w:bookmarkEnd w:id="99"/>
      </w:hyperlink>
    </w:p>
    <w:p w14:paraId="1D71865A" w14:textId="73E28780" w:rsidR="008A6A9E" w:rsidRDefault="008A6A9E" w:rsidP="008A6A9E">
      <w:pPr>
        <w:pStyle w:val="Evidence"/>
      </w:pPr>
      <w:r>
        <w:t>Additionally, the complications surrounding EU accession and instability in Turkey and the Balkans present unique challenges to the dynamic of the EU. These real and perceived threats have induced fear and anxiety into the European public. As these security threats have worsened with little to no progress made, Euroscepticism has grown and enabled the populist movement. By capitalizing on this sentiment, populist parties have gained increasing support throughout Europe. Populists promise to take back power from the corrupt and inefficient political elite, and give it back to the general public.  Europeans have increasingly turned to strongman figures who value strength and security over tolerance and unity.</w:t>
      </w:r>
    </w:p>
    <w:p w14:paraId="54753C66" w14:textId="77777777" w:rsidR="00764BCA" w:rsidRDefault="00764BCA" w:rsidP="008A6A9E">
      <w:pPr>
        <w:pStyle w:val="Evidence"/>
      </w:pPr>
    </w:p>
    <w:p w14:paraId="273BF5DA" w14:textId="77777777" w:rsidR="008A6A9E" w:rsidRDefault="008A6A9E" w:rsidP="008A6A9E">
      <w:pPr>
        <w:pStyle w:val="Contention2"/>
      </w:pPr>
      <w:bookmarkStart w:id="100" w:name="_Toc46071683"/>
      <w:bookmarkStart w:id="101" w:name="_Toc56624672"/>
      <w:bookmarkStart w:id="102" w:name="_Toc63350506"/>
      <w:r>
        <w:t>Brink &amp; Example:  Hungary now has authoritarian government, putting EU at high risk right now</w:t>
      </w:r>
      <w:bookmarkEnd w:id="100"/>
      <w:bookmarkEnd w:id="101"/>
      <w:bookmarkEnd w:id="102"/>
    </w:p>
    <w:p w14:paraId="425366CA" w14:textId="77777777" w:rsidR="008A6A9E" w:rsidRPr="003B17F0" w:rsidRDefault="008A6A9E" w:rsidP="008A6A9E">
      <w:pPr>
        <w:pStyle w:val="Citation3"/>
      </w:pPr>
      <w:bookmarkStart w:id="103" w:name="_Toc43896469"/>
      <w:r w:rsidRPr="003B17F0">
        <w:rPr>
          <w:u w:val="single"/>
        </w:rPr>
        <w:t>Philippe Dam 2020</w:t>
      </w:r>
      <w:r w:rsidRPr="003B17F0">
        <w:t xml:space="preserve"> (master’s degree in international administration; Human Rights Watch’s advocacy director for Europe and Central Asia) 1 Apr 2020 “Hungary’s Authoritarian Takeover Puts European Union at Risk” </w:t>
      </w:r>
      <w:hyperlink r:id="rId25" w:history="1">
        <w:r w:rsidRPr="003B17F0">
          <w:rPr>
            <w:rStyle w:val="Hyperlink"/>
            <w:color w:val="auto"/>
            <w:u w:val="none"/>
          </w:rPr>
          <w:t>https://www.hrw.org/news/2020/04/01/hungarys-authoritarian-takeover-puts-european-union-risk</w:t>
        </w:r>
        <w:bookmarkEnd w:id="103"/>
      </w:hyperlink>
    </w:p>
    <w:p w14:paraId="149B2EE0" w14:textId="77777777" w:rsidR="008A6A9E" w:rsidRPr="003B17F0" w:rsidRDefault="008A6A9E" w:rsidP="008A6A9E">
      <w:pPr>
        <w:pStyle w:val="Evidence"/>
        <w:rPr>
          <w:u w:val="single"/>
        </w:rPr>
      </w:pPr>
      <w:r w:rsidRPr="003B17F0">
        <w:rPr>
          <w:u w:val="single"/>
        </w:rPr>
        <w:t>On Monday, under the pretext of addressing the COVID-19 public health emergency, </w:t>
      </w:r>
      <w:hyperlink r:id="rId26" w:history="1">
        <w:r w:rsidRPr="003B17F0">
          <w:rPr>
            <w:rStyle w:val="Hyperlink"/>
            <w:color w:val="000000"/>
            <w:u w:val="single"/>
          </w:rPr>
          <w:t>Hungary's</w:t>
        </w:r>
      </w:hyperlink>
      <w:r w:rsidRPr="003B17F0">
        <w:rPr>
          <w:u w:val="single"/>
        </w:rPr>
        <w:t> parliament gave </w:t>
      </w:r>
      <w:hyperlink r:id="rId27" w:history="1">
        <w:r w:rsidRPr="003B17F0">
          <w:rPr>
            <w:rStyle w:val="Hyperlink"/>
            <w:color w:val="000000"/>
            <w:u w:val="single"/>
          </w:rPr>
          <w:t xml:space="preserve">green light to the </w:t>
        </w:r>
        <w:proofErr w:type="spellStart"/>
        <w:r w:rsidRPr="003B17F0">
          <w:rPr>
            <w:rStyle w:val="Hyperlink"/>
            <w:color w:val="000000"/>
            <w:u w:val="single"/>
          </w:rPr>
          <w:t>Orban</w:t>
        </w:r>
        <w:proofErr w:type="spellEnd"/>
        <w:r w:rsidRPr="003B17F0">
          <w:rPr>
            <w:rStyle w:val="Hyperlink"/>
            <w:color w:val="000000"/>
            <w:u w:val="single"/>
          </w:rPr>
          <w:t>-led government</w:t>
        </w:r>
      </w:hyperlink>
      <w:r w:rsidRPr="003B17F0">
        <w:rPr>
          <w:u w:val="single"/>
        </w:rPr>
        <w:t xml:space="preserve"> to rule with unlimited power for an indefinite time. Prime Minister Viktor </w:t>
      </w:r>
      <w:proofErr w:type="spellStart"/>
      <w:r w:rsidRPr="003B17F0">
        <w:rPr>
          <w:u w:val="single"/>
        </w:rPr>
        <w:t>Orban</w:t>
      </w:r>
      <w:proofErr w:type="spellEnd"/>
      <w:r w:rsidRPr="003B17F0">
        <w:rPr>
          <w:u w:val="single"/>
        </w:rPr>
        <w:t xml:space="preserve"> can now suspend any existing law and implement others by decree, without parliamentary or judicial scrutiny. Elections have been suspended</w:t>
      </w:r>
      <w:r w:rsidRPr="000F50A9">
        <w:t>.</w:t>
      </w:r>
      <w:r>
        <w:t xml:space="preserve"> </w:t>
      </w:r>
      <w:r w:rsidRPr="000F50A9">
        <w:t>The law allows for new criminal penalties of five years in prison for publishing vaguely defined “false” or “distorted” facts – another blow to media freedom in the country</w:t>
      </w:r>
      <w:r w:rsidRPr="003B17F0">
        <w:rPr>
          <w:u w:val="single"/>
        </w:rPr>
        <w:t>. With this law, Hungary becomes the first country in the European Union to virtually abolish all democratic checks-and-balances</w:t>
      </w:r>
      <w:r w:rsidRPr="000F50A9">
        <w:t>.</w:t>
      </w:r>
      <w:r>
        <w:t xml:space="preserve"> </w:t>
      </w:r>
      <w:r w:rsidRPr="000F50A9">
        <w:t>How has it come to this? In the past </w:t>
      </w:r>
      <w:hyperlink r:id="rId28" w:history="1">
        <w:r w:rsidRPr="000F50A9">
          <w:rPr>
            <w:rStyle w:val="Hyperlink"/>
            <w:color w:val="000000"/>
            <w:u w:val="none"/>
          </w:rPr>
          <w:t>10 years</w:t>
        </w:r>
      </w:hyperlink>
      <w:r w:rsidRPr="000F50A9">
        <w:t>, the government has spared no efforts to </w:t>
      </w:r>
      <w:hyperlink r:id="rId29" w:history="1">
        <w:r w:rsidRPr="000F50A9">
          <w:rPr>
            <w:rStyle w:val="Hyperlink"/>
            <w:color w:val="000000"/>
            <w:u w:val="none"/>
          </w:rPr>
          <w:t>curb judicial independence</w:t>
        </w:r>
      </w:hyperlink>
      <w:r w:rsidRPr="000F50A9">
        <w:t>, restrict </w:t>
      </w:r>
      <w:hyperlink r:id="rId30" w:history="1">
        <w:r w:rsidRPr="000F50A9">
          <w:rPr>
            <w:rStyle w:val="Hyperlink"/>
            <w:color w:val="000000"/>
            <w:u w:val="none"/>
          </w:rPr>
          <w:t>civil society</w:t>
        </w:r>
      </w:hyperlink>
      <w:r w:rsidRPr="000F50A9">
        <w:t> activities, and gain near full </w:t>
      </w:r>
      <w:hyperlink r:id="rId31" w:history="1">
        <w:r w:rsidRPr="000F50A9">
          <w:rPr>
            <w:rStyle w:val="Hyperlink"/>
            <w:color w:val="000000"/>
            <w:u w:val="none"/>
          </w:rPr>
          <w:t>control over the media</w:t>
        </w:r>
      </w:hyperlink>
      <w:r w:rsidRPr="000F50A9">
        <w:t xml:space="preserve">. </w:t>
      </w:r>
      <w:r w:rsidRPr="003B17F0">
        <w:rPr>
          <w:u w:val="single"/>
        </w:rPr>
        <w:t>Having repeatedly failed to appreciate the gravity of the situation, EU institutions risk making the same mistake again.</w:t>
      </w:r>
    </w:p>
    <w:p w14:paraId="2061F289" w14:textId="77777777" w:rsidR="008A6A9E" w:rsidRPr="000F50A9" w:rsidRDefault="008A6A9E" w:rsidP="008A6A9E">
      <w:pPr>
        <w:pStyle w:val="Evidence"/>
      </w:pPr>
    </w:p>
    <w:p w14:paraId="68A23D38" w14:textId="77777777" w:rsidR="008A6A9E" w:rsidRDefault="008A6A9E" w:rsidP="008A6A9E">
      <w:pPr>
        <w:pStyle w:val="Contention2"/>
      </w:pPr>
      <w:bookmarkStart w:id="104" w:name="_Toc46071684"/>
      <w:bookmarkStart w:id="105" w:name="_Toc56624673"/>
      <w:bookmarkStart w:id="106" w:name="_Toc63350507"/>
      <w:r>
        <w:t>Link &amp; Impact:  Weak EU leads to rise of dictatorship and loss of freedom for millions more</w:t>
      </w:r>
      <w:bookmarkEnd w:id="104"/>
      <w:bookmarkEnd w:id="105"/>
      <w:bookmarkEnd w:id="106"/>
    </w:p>
    <w:p w14:paraId="33138A2D" w14:textId="77777777" w:rsidR="008A6A9E" w:rsidRPr="000F50A9" w:rsidRDefault="008A6A9E" w:rsidP="008A6A9E">
      <w:pPr>
        <w:pStyle w:val="Citation3"/>
      </w:pPr>
      <w:bookmarkStart w:id="107" w:name="_Toc43896470"/>
      <w:r w:rsidRPr="000F50A9">
        <w:rPr>
          <w:u w:val="single"/>
        </w:rPr>
        <w:t>Kenneth Roth 2020</w:t>
      </w:r>
      <w:r w:rsidRPr="000F50A9">
        <w:t xml:space="preserve"> (executive director of Human Rights Watch, one of the world's leading international human rights organizations; former federal prosecutor in New York; </w:t>
      </w:r>
      <w:r>
        <w:t>graduate of Yale Law School</w:t>
      </w:r>
      <w:r w:rsidRPr="000F50A9">
        <w:t xml:space="preserve">) 27 Apr 2020 “Stopping the Authoritarian Rot in Europe” </w:t>
      </w:r>
      <w:hyperlink r:id="rId32" w:history="1">
        <w:r w:rsidRPr="000F50A9">
          <w:rPr>
            <w:rStyle w:val="Hyperlink"/>
            <w:color w:val="auto"/>
            <w:u w:val="none"/>
          </w:rPr>
          <w:t>https://www.hrw.org/news/2020/04/27/stopping-authoritarian-rot-europe#</w:t>
        </w:r>
        <w:bookmarkEnd w:id="107"/>
      </w:hyperlink>
    </w:p>
    <w:p w14:paraId="0FA8AB5B" w14:textId="77777777" w:rsidR="008A6A9E" w:rsidRDefault="008A6A9E" w:rsidP="008A6A9E">
      <w:pPr>
        <w:pStyle w:val="Evidence"/>
      </w:pPr>
      <w:r>
        <w:t>Rot tends to spread when it encounters no resistance. Dictator wannabes prey upon weakness. EU and member state leaders now need to ask themselves: is the EU only a trading bloc or also a club of democracies? The answer to that question used to be obvious. Sadly, it no longer is. Ten million EU citizens now live under authoritarian rule. How many millions more will have to suffer the loss of their freedoms before Europe’s leaders draw the line?</w:t>
      </w:r>
    </w:p>
    <w:p w14:paraId="54C26EB7" w14:textId="77777777" w:rsidR="008A6A9E" w:rsidRDefault="008A6A9E" w:rsidP="008A6A9E">
      <w:pPr>
        <w:pStyle w:val="Evidence"/>
      </w:pPr>
    </w:p>
    <w:p w14:paraId="421E4636" w14:textId="77777777" w:rsidR="008A6A9E" w:rsidRDefault="008A6A9E" w:rsidP="008A6A9E">
      <w:pPr>
        <w:rPr>
          <w:b/>
          <w:bCs/>
          <w:color w:val="000000"/>
          <w:sz w:val="20"/>
          <w:szCs w:val="20"/>
          <w:lang w:eastAsia="fr-FR"/>
        </w:rPr>
      </w:pPr>
      <w:r>
        <w:br w:type="page"/>
      </w:r>
    </w:p>
    <w:p w14:paraId="1E785664" w14:textId="7BADFCED" w:rsidR="008A6A9E" w:rsidRDefault="00925618" w:rsidP="008A6A9E">
      <w:pPr>
        <w:pStyle w:val="Contention1"/>
      </w:pPr>
      <w:bookmarkStart w:id="108" w:name="_Toc46071685"/>
      <w:bookmarkStart w:id="109" w:name="_Toc56624674"/>
      <w:bookmarkStart w:id="110" w:name="_Toc63350508"/>
      <w:r>
        <w:lastRenderedPageBreak/>
        <w:t>4</w:t>
      </w:r>
      <w:r w:rsidR="008A6A9E">
        <w:t>.   Economic recession (from weakening / fracturing the EU)</w:t>
      </w:r>
      <w:bookmarkEnd w:id="108"/>
      <w:bookmarkEnd w:id="109"/>
      <w:bookmarkEnd w:id="110"/>
    </w:p>
    <w:p w14:paraId="09970CD4" w14:textId="77777777" w:rsidR="008A6A9E" w:rsidRDefault="008A6A9E" w:rsidP="008A6A9E">
      <w:pPr>
        <w:pStyle w:val="Contention1"/>
      </w:pPr>
    </w:p>
    <w:p w14:paraId="02D3D3F9" w14:textId="77777777" w:rsidR="008A6A9E" w:rsidRDefault="008A6A9E" w:rsidP="008A6A9E">
      <w:pPr>
        <w:pStyle w:val="Contention2"/>
      </w:pPr>
      <w:bookmarkStart w:id="111" w:name="_Toc46071686"/>
      <w:bookmarkStart w:id="112" w:name="_Toc56624675"/>
      <w:bookmarkStart w:id="113" w:name="_Toc63350509"/>
      <w:r>
        <w:t>Link: AFF plan weakens / fractures the EU with greater division</w:t>
      </w:r>
      <w:bookmarkEnd w:id="111"/>
      <w:bookmarkEnd w:id="112"/>
      <w:bookmarkEnd w:id="113"/>
    </w:p>
    <w:p w14:paraId="1377985B" w14:textId="77777777" w:rsidR="008A6A9E" w:rsidRDefault="008A6A9E" w:rsidP="008A6A9E">
      <w:pPr>
        <w:pStyle w:val="Evidence"/>
      </w:pPr>
      <w:r>
        <w:t>Cross-apply the BIG LINK.</w:t>
      </w:r>
    </w:p>
    <w:p w14:paraId="6E1C8492" w14:textId="77777777" w:rsidR="008A6A9E" w:rsidRDefault="008A6A9E" w:rsidP="008A6A9E">
      <w:pPr>
        <w:pStyle w:val="NormalWeb"/>
        <w:shd w:val="clear" w:color="auto" w:fill="FFFFFF"/>
        <w:spacing w:before="0" w:beforeAutospacing="0" w:after="30" w:afterAutospacing="0"/>
        <w:rPr>
          <w:rFonts w:ascii="Helvetica Neue" w:hAnsi="Helvetica Neue"/>
          <w:b/>
          <w:bCs/>
          <w:color w:val="222222"/>
          <w:sz w:val="21"/>
          <w:szCs w:val="21"/>
        </w:rPr>
      </w:pPr>
    </w:p>
    <w:p w14:paraId="5716B7A5" w14:textId="77777777" w:rsidR="008A6A9E" w:rsidRDefault="008A6A9E" w:rsidP="008A6A9E">
      <w:pPr>
        <w:pStyle w:val="Contention2"/>
      </w:pPr>
      <w:bookmarkStart w:id="114" w:name="_Toc46071687"/>
      <w:bookmarkStart w:id="115" w:name="_Toc56624676"/>
      <w:bookmarkStart w:id="116" w:name="_Toc63350510"/>
      <w:r>
        <w:t>Link:  EU unity is necessary for beneficial trade deals</w:t>
      </w:r>
      <w:bookmarkEnd w:id="114"/>
      <w:bookmarkEnd w:id="115"/>
      <w:bookmarkEnd w:id="116"/>
    </w:p>
    <w:p w14:paraId="1D901048" w14:textId="77777777" w:rsidR="008A6A9E" w:rsidRDefault="008A6A9E" w:rsidP="008A6A9E">
      <w:pPr>
        <w:pStyle w:val="Citation3"/>
        <w:rPr>
          <w:sz w:val="24"/>
          <w:szCs w:val="24"/>
        </w:rPr>
      </w:pPr>
      <w:bookmarkStart w:id="117" w:name="_Toc43896471"/>
      <w:r>
        <w:rPr>
          <w:u w:val="single"/>
        </w:rPr>
        <w:t xml:space="preserve">Julian </w:t>
      </w:r>
      <w:proofErr w:type="spellStart"/>
      <w:r>
        <w:rPr>
          <w:u w:val="single"/>
        </w:rPr>
        <w:t>Bonte-Friedheim</w:t>
      </w:r>
      <w:proofErr w:type="spellEnd"/>
      <w:r>
        <w:rPr>
          <w:u w:val="single"/>
        </w:rPr>
        <w:t xml:space="preserve"> 2020</w:t>
      </w:r>
      <w:r>
        <w:t> (</w:t>
      </w:r>
      <w:r w:rsidRPr="00717C94">
        <w:t>head writer at The Perspective) “IS THE EU BETTER OFF DIVIDED OR TOGETHER?”</w:t>
      </w:r>
      <w:r>
        <w:t xml:space="preserve"> (month not given in the published article) </w:t>
      </w:r>
      <w:r w:rsidRPr="00717C94">
        <w:t> </w:t>
      </w:r>
      <w:hyperlink r:id="rId33" w:tgtFrame="_blank" w:history="1">
        <w:r w:rsidRPr="00717C94">
          <w:t>https://www.theperspective.com/debates/businessandtechnology/is-the-eu-better-off-divided-or-together/</w:t>
        </w:r>
        <w:bookmarkEnd w:id="117"/>
      </w:hyperlink>
    </w:p>
    <w:p w14:paraId="3ACD5DBE" w14:textId="77777777" w:rsidR="008A6A9E" w:rsidRDefault="008A6A9E" w:rsidP="008A6A9E">
      <w:pPr>
        <w:pStyle w:val="Evidence"/>
      </w:pPr>
      <w:r w:rsidRPr="00717C94">
        <w:t>Better trade deals can be negotiated from within the EU. For any European nation, negotiating trade deals with other countries is much more advantageous as part of the EU rather than as an independent economy. As one of the world’s </w:t>
      </w:r>
      <w:hyperlink r:id="rId34" w:tgtFrame="_blank" w:history="1">
        <w:r w:rsidRPr="00717C94">
          <w:rPr>
            <w:rStyle w:val="Hyperlink"/>
            <w:color w:val="000000"/>
            <w:u w:val="none"/>
          </w:rPr>
          <w:t>biggest economic unions</w:t>
        </w:r>
      </w:hyperlink>
      <w:r w:rsidRPr="00717C94">
        <w:t>, the EU has a lot more leverage when brokering a deal with China or India. Being able to offer (or withhold) access to its many consumers is a strong bargaining tool. Additionally, there is </w:t>
      </w:r>
      <w:hyperlink r:id="rId35" w:tgtFrame="_blank" w:history="1">
        <w:r w:rsidRPr="00717C94">
          <w:rPr>
            <w:rStyle w:val="Hyperlink"/>
            <w:color w:val="000000"/>
            <w:u w:val="none"/>
          </w:rPr>
          <w:t>free trading</w:t>
        </w:r>
      </w:hyperlink>
      <w:r w:rsidRPr="00717C94">
        <w:t> between members of the EU, as it is a customs union. Individual countries, while able to create their own terms, are unlikely to reach deals as beneficial as the EU does on its own.</w:t>
      </w:r>
    </w:p>
    <w:p w14:paraId="739215B7" w14:textId="77777777" w:rsidR="008A6A9E" w:rsidRDefault="008A6A9E" w:rsidP="008A6A9E">
      <w:pPr>
        <w:pStyle w:val="Evidence"/>
      </w:pPr>
    </w:p>
    <w:p w14:paraId="46580990" w14:textId="77777777" w:rsidR="008A6A9E" w:rsidRDefault="008A6A9E" w:rsidP="008A6A9E">
      <w:pPr>
        <w:pStyle w:val="Contention2"/>
      </w:pPr>
      <w:bookmarkStart w:id="118" w:name="_Toc46071688"/>
      <w:bookmarkStart w:id="119" w:name="_Toc56624677"/>
      <w:bookmarkStart w:id="120" w:name="_Toc63350511"/>
      <w:r>
        <w:t>Brink:  Cracks already being seen in EU unity, and even partial non-cooperation will eventually bleed it to death</w:t>
      </w:r>
      <w:bookmarkEnd w:id="118"/>
      <w:bookmarkEnd w:id="119"/>
      <w:bookmarkEnd w:id="120"/>
    </w:p>
    <w:p w14:paraId="3A73AB5C" w14:textId="77777777" w:rsidR="008A6A9E" w:rsidRDefault="008A6A9E" w:rsidP="008A6A9E">
      <w:pPr>
        <w:pStyle w:val="Citation3"/>
      </w:pPr>
      <w:bookmarkStart w:id="121" w:name="_Toc43896472"/>
      <w:r>
        <w:rPr>
          <w:u w:val="single"/>
        </w:rPr>
        <w:t xml:space="preserve">Hans </w:t>
      </w:r>
      <w:proofErr w:type="spellStart"/>
      <w:r>
        <w:rPr>
          <w:u w:val="single"/>
        </w:rPr>
        <w:t>Vollaard</w:t>
      </w:r>
      <w:proofErr w:type="spellEnd"/>
      <w:r>
        <w:rPr>
          <w:u w:val="single"/>
        </w:rPr>
        <w:t xml:space="preserve"> 2020</w:t>
      </w:r>
      <w:r>
        <w:t> ( Lecturer in Dutch and European Politics at Utrecht University, the Netherlands.) “One down, many to go? European disintegration after Brexit” 23 March 2020  </w:t>
      </w:r>
      <w:hyperlink r:id="rId36" w:tgtFrame="_blank" w:history="1">
        <w:r>
          <w:rPr>
            <w:rStyle w:val="Hyperlink"/>
            <w:rFonts w:ascii="Helvetica Neue" w:hAnsi="Helvetica Neue"/>
            <w:i w:val="0"/>
            <w:iCs/>
            <w:color w:val="DCA10D"/>
          </w:rPr>
          <w:t>https://blogs.lse.ac.uk/brexit/2020/03/23/one-down-many-to-go-european-disintegration-after-brexit/</w:t>
        </w:r>
        <w:bookmarkEnd w:id="121"/>
      </w:hyperlink>
    </w:p>
    <w:p w14:paraId="0281BE4B" w14:textId="77777777" w:rsidR="008A6A9E" w:rsidRDefault="008A6A9E" w:rsidP="008A6A9E">
      <w:pPr>
        <w:pStyle w:val="Evidence"/>
      </w:pPr>
      <w:r w:rsidRPr="00092BE6">
        <w:rPr>
          <w:u w:val="single"/>
        </w:rPr>
        <w:t>Even though there may not be other instances of European disintegration like Brexit, dissatisfaction may lead to other forms of disintegration. Not by countries leaving the EU entirely, but only partially. These partial exits involve member states not complying with the EU rules, for instance with respect to public finances in the Eurozone (Italy), or the Schengen rules, many member states have introduced “temporary” national border surveillance since the migration crisis of 2015</w:t>
      </w:r>
      <w:r>
        <w:t>. Another partial exit is the desire to pay less money to ‘Brussels’, such as expressed by the so-called Hanseatic group of EU member states led by the Netherlands. Disintegration can also occur involuntarily, when one member state wants to exclude another member state, such as the calls to push Greece out of the euro or the Schengen area.</w:t>
      </w:r>
      <w:r w:rsidRPr="00092BE6">
        <w:rPr>
          <w:u w:val="single"/>
        </w:rPr>
        <w:t xml:space="preserve"> These partial forms of disintegration undermine the functioning of the EU. Its rules are less respected, and it gets fewer resources to function properly. In such a scenario, the EU would gradually ‘bleed to death’</w:t>
      </w:r>
      <w:r>
        <w:t>.</w:t>
      </w:r>
    </w:p>
    <w:p w14:paraId="466DFCDE" w14:textId="77777777" w:rsidR="008A6A9E" w:rsidRPr="00717C94" w:rsidRDefault="008A6A9E" w:rsidP="008A6A9E">
      <w:pPr>
        <w:pStyle w:val="Evidence"/>
      </w:pPr>
    </w:p>
    <w:p w14:paraId="048A9E48" w14:textId="77777777" w:rsidR="008A6A9E" w:rsidRDefault="008A6A9E" w:rsidP="008A6A9E">
      <w:pPr>
        <w:pStyle w:val="Contention2"/>
      </w:pPr>
      <w:bookmarkStart w:id="122" w:name="_Toc46071689"/>
      <w:bookmarkStart w:id="123" w:name="_Toc56624678"/>
      <w:bookmarkStart w:id="124" w:name="_Toc63350512"/>
      <w:r>
        <w:t>Impact:   Devastating economic impact.  Financial recession</w:t>
      </w:r>
      <w:bookmarkEnd w:id="122"/>
      <w:bookmarkEnd w:id="123"/>
      <w:bookmarkEnd w:id="124"/>
    </w:p>
    <w:p w14:paraId="54E6DB2A" w14:textId="77777777" w:rsidR="008A6A9E" w:rsidRDefault="008A6A9E" w:rsidP="008A6A9E">
      <w:pPr>
        <w:pStyle w:val="Citation3"/>
      </w:pPr>
      <w:bookmarkStart w:id="125" w:name="_Toc43896473"/>
      <w:r>
        <w:rPr>
          <w:u w:val="single"/>
        </w:rPr>
        <w:t>Mauro Guillen 2016</w:t>
      </w:r>
      <w:r>
        <w:t xml:space="preserve"> (holder of the </w:t>
      </w:r>
      <w:proofErr w:type="spellStart"/>
      <w:r>
        <w:t>Zandman</w:t>
      </w:r>
      <w:proofErr w:type="spellEnd"/>
      <w:r>
        <w:t xml:space="preserve"> Endowed Professorship in International Management at the Wharton School. He served as Director of the Lauder Institute of Management &amp; International Studies between 2007 and 2019. PhD in sociology from Yale University and a Doctorate in political economy from the University of Oviedo in Spain.) 13 June 2016 “On the Brink: How a Brexit Could Fracture a Fragile Europe” </w:t>
      </w:r>
      <w:hyperlink r:id="rId37" w:tgtFrame="_blank" w:history="1">
        <w:r>
          <w:rPr>
            <w:rStyle w:val="Hyperlink"/>
            <w:rFonts w:ascii="Helvetica Neue" w:hAnsi="Helvetica Neue"/>
            <w:i w:val="0"/>
            <w:iCs/>
            <w:color w:val="DCA10D"/>
          </w:rPr>
          <w:t>https://knowledge.wharton.upenn.edu/article/on-the-brink-how-brexit-could-fracture-a-fragile-europe/</w:t>
        </w:r>
        <w:bookmarkEnd w:id="125"/>
      </w:hyperlink>
    </w:p>
    <w:p w14:paraId="3772BE23" w14:textId="77777777" w:rsidR="008A6A9E" w:rsidRDefault="008A6A9E" w:rsidP="008A6A9E">
      <w:pPr>
        <w:pStyle w:val="Evidence"/>
      </w:pPr>
      <w:r>
        <w:t>The European Union is the largest economy in the world. It’s not as rich as the U.S., but it is bigger in terms of gross domestic product if you combine those 28 countries. If there is a crisis of confidence that undermines consumer spending and business confidence, then you are going to get into maybe even a third recession. That would be devastating for Europe itself, but it would be really bad for everybody else in the world that has business with Europe, including the United States. Exporters to Europe and American companies that have investments in Europe are going to suffer. Companies such as GE or GM or Boeing, 20% to 30% of their business is in Europe, so it could have a large impact.</w:t>
      </w:r>
    </w:p>
    <w:p w14:paraId="47F5236D" w14:textId="77777777" w:rsidR="008A6A9E" w:rsidRDefault="008A6A9E" w:rsidP="008A6A9E">
      <w:pPr>
        <w:shd w:val="clear" w:color="auto" w:fill="FFFFFF"/>
        <w:rPr>
          <w:rFonts w:ascii="Helvetica Neue" w:hAnsi="Helvetica Neue"/>
          <w:color w:val="222222"/>
        </w:rPr>
      </w:pPr>
    </w:p>
    <w:p w14:paraId="225CD6DB" w14:textId="77777777" w:rsidR="008A6A9E" w:rsidRDefault="008A6A9E" w:rsidP="008A6A9E">
      <w:pPr>
        <w:pStyle w:val="Contention2"/>
      </w:pPr>
      <w:bookmarkStart w:id="126" w:name="_Toc46071690"/>
      <w:bookmarkStart w:id="127" w:name="_Toc56624679"/>
      <w:bookmarkStart w:id="128" w:name="_Toc63350513"/>
      <w:r>
        <w:lastRenderedPageBreak/>
        <w:t>Past precedent: Brexit caused serious economic damage</w:t>
      </w:r>
      <w:bookmarkEnd w:id="126"/>
      <w:bookmarkEnd w:id="127"/>
      <w:bookmarkEnd w:id="128"/>
    </w:p>
    <w:p w14:paraId="5EAB4342" w14:textId="77777777" w:rsidR="008A6A9E" w:rsidRDefault="008A6A9E" w:rsidP="008A6A9E">
      <w:pPr>
        <w:pStyle w:val="Citation3"/>
      </w:pPr>
      <w:bookmarkStart w:id="129" w:name="_Toc43896474"/>
      <w:r>
        <w:rPr>
          <w:u w:val="single"/>
        </w:rPr>
        <w:t>Kimberly Amadeo 2020</w:t>
      </w:r>
      <w:r>
        <w:t xml:space="preserve"> (over 20 years of senior-level corporate experience in economic analysis and business strategy. She is a U.S. Economy expert for The Balance and president of </w:t>
      </w:r>
      <w:proofErr w:type="spellStart"/>
      <w:r>
        <w:t>WorldMoneyWatch</w:t>
      </w:r>
      <w:proofErr w:type="spellEnd"/>
      <w:r>
        <w:t xml:space="preserve">, which produces publications about the global economy) “Brexit Consequences for the U.K., the EU, and the United States”  last updated 14 Mar 2020 </w:t>
      </w:r>
      <w:hyperlink r:id="rId38" w:tgtFrame="_blank" w:history="1">
        <w:r>
          <w:rPr>
            <w:rStyle w:val="Hyperlink"/>
            <w:rFonts w:ascii="Helvetica Neue" w:hAnsi="Helvetica Neue"/>
            <w:i w:val="0"/>
            <w:iCs/>
            <w:color w:val="DCA10D"/>
          </w:rPr>
          <w:t>https://www.thebalance.com/brexit-consequences-4062999</w:t>
        </w:r>
        <w:bookmarkEnd w:id="129"/>
      </w:hyperlink>
    </w:p>
    <w:p w14:paraId="6B40218D" w14:textId="77777777" w:rsidR="008A6A9E" w:rsidRPr="00092BE6" w:rsidRDefault="008A6A9E" w:rsidP="008A6A9E">
      <w:pPr>
        <w:pStyle w:val="Evidence"/>
      </w:pPr>
      <w:r w:rsidRPr="00092BE6">
        <w:t>The day after the Brexit vote, the currency markets were in turmoil. The </w:t>
      </w:r>
      <w:hyperlink r:id="rId39" w:tgtFrame="_blank" w:history="1">
        <w:r w:rsidRPr="00092BE6">
          <w:rPr>
            <w:rStyle w:val="Hyperlink"/>
            <w:color w:val="000000"/>
            <w:u w:val="none"/>
          </w:rPr>
          <w:t>euro fell 2% to $1.11</w:t>
        </w:r>
      </w:hyperlink>
      <w:r w:rsidRPr="00092BE6">
        <w:t>.</w:t>
      </w:r>
      <w:r w:rsidRPr="00092BE6">
        <w:rPr>
          <w:rFonts w:ascii="Tahoma" w:hAnsi="Tahoma" w:cs="Tahoma"/>
        </w:rPr>
        <w:t>﻿</w:t>
      </w:r>
      <w:r w:rsidRPr="00092BE6">
        <w:t xml:space="preserve"> The pound fell 8% to $1.36.</w:t>
      </w:r>
      <w:r w:rsidRPr="00092BE6">
        <w:rPr>
          <w:rFonts w:ascii="Tahoma" w:hAnsi="Tahoma" w:cs="Tahoma"/>
        </w:rPr>
        <w:t>﻿</w:t>
      </w:r>
      <w:r w:rsidRPr="00092BE6">
        <w:t> Both increased the </w:t>
      </w:r>
      <w:hyperlink r:id="rId40" w:tgtFrame="_blank" w:history="1">
        <w:r w:rsidRPr="00092BE6">
          <w:rPr>
            <w:rStyle w:val="Hyperlink"/>
            <w:color w:val="000000"/>
            <w:u w:val="none"/>
          </w:rPr>
          <w:t>value of the dollar</w:t>
        </w:r>
      </w:hyperlink>
      <w:r w:rsidRPr="00092BE6">
        <w:t>. That strength is not good for U.S. </w:t>
      </w:r>
      <w:hyperlink r:id="rId41" w:tgtFrame="_blank" w:history="1">
        <w:r w:rsidRPr="00092BE6">
          <w:rPr>
            <w:rStyle w:val="Hyperlink"/>
            <w:color w:val="000000"/>
            <w:u w:val="none"/>
          </w:rPr>
          <w:t>stock markets</w:t>
        </w:r>
      </w:hyperlink>
      <w:r w:rsidRPr="00092BE6">
        <w:t>. It makes American shares more expensive for foreign investors. A weak pound also makes U.S. exports to the U.K. more expensive. The United States has an $18.9 billion trade surplus with the U.K. In 2018, it exported $141 billion while importing $122 billion.</w:t>
      </w:r>
      <w:r w:rsidRPr="00092BE6">
        <w:rPr>
          <w:rFonts w:ascii="Tahoma" w:hAnsi="Tahoma" w:cs="Tahoma"/>
        </w:rPr>
        <w:t>﻿</w:t>
      </w:r>
      <w:r w:rsidRPr="00092BE6">
        <w:t xml:space="preserve"> Brexit could turn this surplus into a deficit if a weak pound makes U.K. imports more competitive. Brexit dampens business growth for companies that operate in Europe. U.S. companies invested $758 billion in the U.K. in 2018.</w:t>
      </w:r>
      <w:r w:rsidRPr="00092BE6">
        <w:rPr>
          <w:rFonts w:ascii="Tahoma" w:hAnsi="Tahoma" w:cs="Tahoma"/>
        </w:rPr>
        <w:t>﻿</w:t>
      </w:r>
      <w:r w:rsidRPr="00092BE6">
        <w:t xml:space="preserve"> Most of this was the finance sector with some manufacturing. These companies use the U.K. as the gateway to free trade with the EU nations. U.K. businesses invested $561 billion in the United States. Brexit puts at risk jobs in both countries. In addition, there were 716,000 U.K. immigrants in the United States and 215,000 U.S. immigrants in the U.K. in 2019.</w:t>
      </w:r>
    </w:p>
    <w:p w14:paraId="1654119D" w14:textId="77777777" w:rsidR="008A6A9E" w:rsidRDefault="008A6A9E" w:rsidP="008A6A9E">
      <w:pPr>
        <w:pStyle w:val="Contention1"/>
      </w:pPr>
    </w:p>
    <w:p w14:paraId="32348363" w14:textId="77777777" w:rsidR="008A6A9E" w:rsidRDefault="008A6A9E" w:rsidP="008A6A9E">
      <w:pPr>
        <w:rPr>
          <w:rFonts w:eastAsia="Times New Roman"/>
          <w:b/>
          <w:bCs/>
          <w:color w:val="000000"/>
          <w:sz w:val="20"/>
          <w:szCs w:val="20"/>
          <w:lang w:eastAsia="fr-FR"/>
        </w:rPr>
      </w:pPr>
      <w:bookmarkStart w:id="130" w:name="_Toc46071691"/>
      <w:r>
        <w:br w:type="page"/>
      </w:r>
    </w:p>
    <w:p w14:paraId="23A12E28" w14:textId="5071678D" w:rsidR="008A6A9E" w:rsidRDefault="00925618" w:rsidP="008A6A9E">
      <w:pPr>
        <w:pStyle w:val="Contention1"/>
      </w:pPr>
      <w:bookmarkStart w:id="131" w:name="_Toc56624680"/>
      <w:bookmarkStart w:id="132" w:name="_Toc63350514"/>
      <w:r>
        <w:lastRenderedPageBreak/>
        <w:t>5</w:t>
      </w:r>
      <w:r w:rsidR="008A6A9E">
        <w:t>.    Russia gains influence</w:t>
      </w:r>
      <w:bookmarkEnd w:id="130"/>
      <w:bookmarkEnd w:id="131"/>
      <w:bookmarkEnd w:id="132"/>
    </w:p>
    <w:p w14:paraId="7974690E" w14:textId="77777777" w:rsidR="008A6A9E" w:rsidRDefault="008A6A9E" w:rsidP="008A6A9E">
      <w:pPr>
        <w:pStyle w:val="Contention1"/>
      </w:pPr>
    </w:p>
    <w:p w14:paraId="01EF2498" w14:textId="77777777" w:rsidR="008A6A9E" w:rsidRDefault="008A6A9E" w:rsidP="008A6A9E">
      <w:pPr>
        <w:pStyle w:val="Contention2"/>
      </w:pPr>
      <w:bookmarkStart w:id="133" w:name="_Toc46071692"/>
      <w:bookmarkStart w:id="134" w:name="_Toc56624681"/>
      <w:bookmarkStart w:id="135" w:name="_Toc63350515"/>
      <w:r>
        <w:t>Link:  AFF divides / weakens the EU</w:t>
      </w:r>
      <w:bookmarkEnd w:id="133"/>
      <w:bookmarkEnd w:id="134"/>
      <w:bookmarkEnd w:id="135"/>
    </w:p>
    <w:p w14:paraId="4E5B7AEA" w14:textId="77777777" w:rsidR="008A6A9E" w:rsidRDefault="008A6A9E" w:rsidP="008A6A9E">
      <w:pPr>
        <w:pStyle w:val="Evidence"/>
      </w:pPr>
      <w:r>
        <w:t>Cross-apply the BIG LINK.</w:t>
      </w:r>
    </w:p>
    <w:p w14:paraId="2687367B" w14:textId="77777777" w:rsidR="008A6A9E" w:rsidRDefault="008A6A9E" w:rsidP="008A6A9E">
      <w:pPr>
        <w:pStyle w:val="Contention1"/>
      </w:pPr>
    </w:p>
    <w:p w14:paraId="2C41E480" w14:textId="77777777" w:rsidR="008A6A9E" w:rsidRDefault="008A6A9E" w:rsidP="008A6A9E">
      <w:pPr>
        <w:pStyle w:val="Contention2"/>
      </w:pPr>
      <w:bookmarkStart w:id="136" w:name="_Toc46071693"/>
      <w:bookmarkStart w:id="137" w:name="_Toc56624682"/>
      <w:bookmarkStart w:id="138" w:name="_Toc63350516"/>
      <w:r>
        <w:t>Link:   Russia uses EU division to advance its agenda and gain influence to accomplish bad things</w:t>
      </w:r>
      <w:bookmarkEnd w:id="136"/>
      <w:bookmarkEnd w:id="137"/>
      <w:bookmarkEnd w:id="138"/>
    </w:p>
    <w:p w14:paraId="76E7D7D7" w14:textId="77777777" w:rsidR="008A6A9E" w:rsidRPr="00BB0A0E" w:rsidRDefault="008A6A9E" w:rsidP="008A6A9E">
      <w:pPr>
        <w:pStyle w:val="Citation3"/>
      </w:pPr>
      <w:r w:rsidRPr="00BB0A0E">
        <w:rPr>
          <w:rStyle w:val="addmd"/>
          <w:u w:val="single"/>
        </w:rPr>
        <w:t>Ian Kearns 2018</w:t>
      </w:r>
      <w:r w:rsidRPr="00BB0A0E">
        <w:rPr>
          <w:rStyle w:val="addmd"/>
        </w:rPr>
        <w:t xml:space="preserve"> (co-founder, former director and board member of the European Leadership Network, a pan-European group of senior political, military and diplomatic leaders. Former specialist advisor to the Joint House of Commons/House of Lords Committee on National Security Strategy.   Former deputy chair and director of secretariat to former NATO Secretary General George Robertson)  </w:t>
      </w:r>
      <w:r w:rsidRPr="00BB0A0E">
        <w:t xml:space="preserve">Collapse: Europe After The European Union </w:t>
      </w:r>
      <w:r>
        <w:t xml:space="preserve"> (no month given in the published article) </w:t>
      </w:r>
      <w:hyperlink r:id="rId42" w:anchor="v=onepage&amp;q=EU%20immigration%20reform%20hopeless&amp;f=false" w:history="1">
        <w:r w:rsidRPr="00DB18B8">
          <w:rPr>
            <w:rStyle w:val="Hyperlink"/>
            <w:color w:val="auto"/>
            <w:sz w:val="18"/>
            <w:szCs w:val="18"/>
            <w:u w:val="none"/>
          </w:rPr>
          <w:t>https://books.google.com/books?id=ZVBSDwAAQBAJ&amp;pg=PT223&amp;lpg=PT223&amp;dq=EU+immigration+reform+hopeless&amp;source=bl&amp;ots=79cHvPH2qu&amp;sig=ACfU3U3diw6xbMj9V9bRAyJPoyV-5N1epA&amp;hl=en&amp;sa=X&amp;ved=2ahUKEwjswYPI-ZrqAhWyneAKHfCQBCE4ChDoATAAegQIChAB#v=onepage&amp;q=EU%20immigration%20reform%20hopeless&amp;f=false</w:t>
        </w:r>
      </w:hyperlink>
    </w:p>
    <w:p w14:paraId="37504F0A" w14:textId="77777777" w:rsidR="008A6A9E" w:rsidRDefault="008A6A9E" w:rsidP="008A6A9E">
      <w:pPr>
        <w:pStyle w:val="Evidence"/>
      </w:pPr>
      <w:r>
        <w:rPr>
          <w:noProof/>
          <w:lang w:eastAsia="en-US"/>
        </w:rPr>
        <w:drawing>
          <wp:inline distT="0" distB="0" distL="0" distR="0" wp14:anchorId="2D15E237" wp14:editId="3B9417F8">
            <wp:extent cx="3286125" cy="30107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09828" cy="3032469"/>
                    </a:xfrm>
                    <a:prstGeom prst="rect">
                      <a:avLst/>
                    </a:prstGeom>
                    <a:noFill/>
                    <a:ln>
                      <a:noFill/>
                    </a:ln>
                  </pic:spPr>
                </pic:pic>
              </a:graphicData>
            </a:graphic>
          </wp:inline>
        </w:drawing>
      </w:r>
    </w:p>
    <w:p w14:paraId="1EF4F6E5" w14:textId="77777777" w:rsidR="008A6A9E" w:rsidRDefault="008A6A9E" w:rsidP="008A6A9E">
      <w:pPr>
        <w:pStyle w:val="Evidence"/>
      </w:pPr>
    </w:p>
    <w:p w14:paraId="36B074E0" w14:textId="77777777" w:rsidR="008A6A9E" w:rsidRDefault="008A6A9E" w:rsidP="008A6A9E">
      <w:pPr>
        <w:pStyle w:val="Contention2"/>
      </w:pPr>
      <w:bookmarkStart w:id="139" w:name="_Toc46071694"/>
      <w:bookmarkStart w:id="140" w:name="_Toc56624683"/>
      <w:bookmarkStart w:id="141" w:name="_Toc63350517"/>
      <w:r>
        <w:t>Impact:  Russian influence damages democracy, promotes authoritarian rule</w:t>
      </w:r>
      <w:bookmarkEnd w:id="139"/>
      <w:bookmarkEnd w:id="140"/>
      <w:bookmarkEnd w:id="141"/>
    </w:p>
    <w:p w14:paraId="2A808C5E" w14:textId="77777777" w:rsidR="008A6A9E" w:rsidRPr="00DB18B8" w:rsidRDefault="008A6A9E" w:rsidP="008A6A9E">
      <w:pPr>
        <w:pStyle w:val="Citation3"/>
      </w:pPr>
      <w:proofErr w:type="spellStart"/>
      <w:r w:rsidRPr="00F24610">
        <w:rPr>
          <w:u w:val="single"/>
        </w:rPr>
        <w:t>Geir</w:t>
      </w:r>
      <w:proofErr w:type="spellEnd"/>
      <w:r w:rsidRPr="00F24610">
        <w:rPr>
          <w:u w:val="single"/>
        </w:rPr>
        <w:t xml:space="preserve"> Hagen Karlsen 2019</w:t>
      </w:r>
      <w:r w:rsidRPr="00DB18B8">
        <w:t xml:space="preserve"> (</w:t>
      </w:r>
      <w:r>
        <w:rPr>
          <w:color w:val="444444"/>
        </w:rPr>
        <w:t xml:space="preserve">Lieutenant Colonel and Lecturer, Norwegian </w:t>
      </w:r>
      <w:proofErr w:type="spellStart"/>
      <w:r>
        <w:rPr>
          <w:color w:val="444444"/>
        </w:rPr>
        <w:t>Defence</w:t>
      </w:r>
      <w:proofErr w:type="spellEnd"/>
      <w:r>
        <w:rPr>
          <w:color w:val="444444"/>
        </w:rPr>
        <w:t xml:space="preserve"> University College</w:t>
      </w:r>
      <w:r w:rsidRPr="00DB18B8">
        <w:t xml:space="preserve">) 8 Feb 2019 “Divide and rule: ten lessons about Russian political influence activities in Europe” </w:t>
      </w:r>
      <w:hyperlink r:id="rId44" w:history="1">
        <w:r w:rsidRPr="00DB18B8">
          <w:rPr>
            <w:rStyle w:val="Hyperlink"/>
            <w:color w:val="auto"/>
            <w:u w:val="none"/>
          </w:rPr>
          <w:t>https://www.nature.com/articles/s41599-019-0227-8</w:t>
        </w:r>
      </w:hyperlink>
    </w:p>
    <w:p w14:paraId="5D8EFC23" w14:textId="3B686394" w:rsidR="008A6A9E" w:rsidRPr="00FF68C4" w:rsidRDefault="008A6A9E" w:rsidP="008A6A9E">
      <w:pPr>
        <w:pStyle w:val="Evidence"/>
      </w:pPr>
      <w:r w:rsidRPr="00464813">
        <w:t xml:space="preserve">Russia is an authoritarian and corrupt state that regards the EU and, more specifically, NATO, as a challenge, a competitor and a threat. Its influence activities are malicious, undermining alliances and creating distrust, weakening what Moscow sees as their opponents and thus ensuring the survival of this authoritarian regime. Their interference is worrisome at several levels. First, Russia is undermining core democratic processes, like elections, and trust in the political system and its institutions. Second, their disinformation and manipulation of media and social media is directly undermining the political discourse, essential to democracy. Third, this is further exacerbated by their malicious attacks on individuals, like the Finnish journalist Jessika </w:t>
      </w:r>
      <w:proofErr w:type="spellStart"/>
      <w:r w:rsidRPr="00464813">
        <w:t>Aro</w:t>
      </w:r>
      <w:proofErr w:type="spellEnd"/>
      <w:r w:rsidRPr="00464813">
        <w:t>, who has been tracked and harassed systematically after exposing Russian trolling of social media (</w:t>
      </w:r>
      <w:proofErr w:type="spellStart"/>
      <w:r w:rsidRPr="00464813">
        <w:t>Aro</w:t>
      </w:r>
      <w:proofErr w:type="spellEnd"/>
      <w:r w:rsidRPr="00464813">
        <w:t>, </w:t>
      </w:r>
      <w:hyperlink r:id="rId45" w:anchor="ref-CR3" w:tooltip="Aro J (2015) My year as a Pro-Russian Troll Magnet. YLE Kioski, 30. Available at: &#10;                    http://kioski.yle.fi/omat/my-year-as-a-pro-russia-troll-magnet&#10;                    &#10;                  &#10;                        " w:history="1">
        <w:r w:rsidRPr="00464813">
          <w:rPr>
            <w:rStyle w:val="Hyperlink"/>
            <w:color w:val="000000"/>
            <w:u w:val="none"/>
          </w:rPr>
          <w:t>2015</w:t>
        </w:r>
      </w:hyperlink>
      <w:r w:rsidRPr="00464813">
        <w:t>). However, the overall Russian approach is simple, divide and rule.</w:t>
      </w:r>
    </w:p>
    <w:sectPr w:rsidR="008A6A9E" w:rsidRPr="00FF68C4" w:rsidSect="00F04C23">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B5076D" w14:textId="77777777" w:rsidR="00F25CC0" w:rsidRDefault="00F25CC0" w:rsidP="001D5FD6">
      <w:r>
        <w:separator/>
      </w:r>
    </w:p>
    <w:p w14:paraId="11EAB0C6" w14:textId="77777777" w:rsidR="00F25CC0" w:rsidRDefault="00F25CC0"/>
    <w:p w14:paraId="738C5D0A" w14:textId="77777777" w:rsidR="00F25CC0" w:rsidRDefault="00F25CC0"/>
  </w:endnote>
  <w:endnote w:type="continuationSeparator" w:id="0">
    <w:p w14:paraId="5245F5A1" w14:textId="77777777" w:rsidR="00F25CC0" w:rsidRDefault="00F25CC0" w:rsidP="001D5FD6">
      <w:r>
        <w:continuationSeparator/>
      </w:r>
    </w:p>
    <w:p w14:paraId="60ED0D9C" w14:textId="77777777" w:rsidR="00F25CC0" w:rsidRDefault="00F25CC0"/>
    <w:p w14:paraId="012FF7A3" w14:textId="77777777" w:rsidR="00F25CC0" w:rsidRDefault="00F25C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w:altName w:val="Cambria"/>
    <w:panose1 w:val="020B0604020202020204"/>
    <w:charset w:val="00"/>
    <w:family w:val="roman"/>
    <w:notTrueType/>
    <w:pitch w:val="default"/>
    <w:sig w:usb0="00000003" w:usb1="00000000" w:usb2="00000000" w:usb3="00000000" w:csb0="00000001" w:csb1="00000000"/>
  </w:font>
  <w:font w:name="Minion Pro">
    <w:altName w:val="Cambria"/>
    <w:panose1 w:val="020B0604020202020204"/>
    <w:charset w:val="00"/>
    <w:family w:val="roman"/>
    <w:notTrueType/>
    <w:pitch w:val="default"/>
    <w:sig w:usb0="00000003" w:usb1="00000000" w:usb2="00000000" w:usb3="00000000" w:csb0="00000001" w:csb1="00000000"/>
  </w:font>
  <w:font w:name="Myriad Pro">
    <w:altName w:val="Myriad Pro"/>
    <w:panose1 w:val="020B0604020202020204"/>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DaxlinePro-Bold">
    <w:altName w:val="DaxlinePro-Bold"/>
    <w:panose1 w:val="020B0604020202020204"/>
    <w:charset w:val="00"/>
    <w:family w:val="swiss"/>
    <w:notTrueType/>
    <w:pitch w:val="default"/>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Helvetica Neue">
    <w:altName w:val="﷽﷽﷽﷽﷽﷽﷽﷽w Roman"/>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E1D41" w14:textId="77777777" w:rsidR="004D730E" w:rsidRDefault="004D73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82047" w14:textId="68C4B32D" w:rsidR="002050A1" w:rsidRDefault="002050A1" w:rsidP="00303BC4">
    <w:pPr>
      <w:pStyle w:val="Footer"/>
      <w:tabs>
        <w:tab w:val="clear" w:pos="4320"/>
        <w:tab w:val="clear" w:pos="8640"/>
        <w:tab w:val="center" w:pos="4680"/>
        <w:tab w:val="center" w:pos="9270"/>
      </w:tabs>
      <w:spacing w:before="240"/>
      <w:ind w:left="-720" w:right="-720"/>
      <w:jc w:val="left"/>
      <w:rPr>
        <w:sz w:val="18"/>
        <w:szCs w:val="18"/>
      </w:rPr>
    </w:pPr>
    <w:r>
      <w:rPr>
        <w:sz w:val="18"/>
        <w:szCs w:val="18"/>
      </w:rPr>
      <w:t xml:space="preserve">Copyright </w:t>
    </w:r>
    <w:r w:rsidRPr="0018486A">
      <w:rPr>
        <w:sz w:val="18"/>
        <w:szCs w:val="18"/>
      </w:rPr>
      <w:t>©</w:t>
    </w:r>
    <w:r>
      <w:rPr>
        <w:sz w:val="18"/>
        <w:szCs w:val="18"/>
      </w:rPr>
      <w:t>2021</w:t>
    </w:r>
    <w:r w:rsidRPr="0018486A">
      <w:rPr>
        <w:sz w:val="18"/>
        <w:szCs w:val="18"/>
      </w:rPr>
      <w:t xml:space="preserve"> Monument Publishing</w:t>
    </w:r>
    <w:r>
      <w:tab/>
    </w:r>
    <w:r w:rsidRPr="0018486A">
      <w:t xml:space="preserve">Page </w:t>
    </w:r>
    <w:r w:rsidRPr="0018486A">
      <w:rPr>
        <w:b w:val="0"/>
      </w:rPr>
      <w:fldChar w:fldCharType="begin"/>
    </w:r>
    <w:r w:rsidRPr="0018486A">
      <w:instrText xml:space="preserve"> PAGE </w:instrText>
    </w:r>
    <w:r w:rsidRPr="0018486A">
      <w:rPr>
        <w:b w:val="0"/>
      </w:rPr>
      <w:fldChar w:fldCharType="separate"/>
    </w:r>
    <w:r w:rsidR="00883BB1">
      <w:rPr>
        <w:noProof/>
      </w:rPr>
      <w:t>20</w:t>
    </w:r>
    <w:r w:rsidRPr="0018486A">
      <w:rPr>
        <w:b w:val="0"/>
      </w:rPr>
      <w:fldChar w:fldCharType="end"/>
    </w:r>
    <w:r w:rsidRPr="0018486A">
      <w:t xml:space="preserve"> of </w:t>
    </w:r>
    <w:r>
      <w:rPr>
        <w:noProof/>
      </w:rPr>
      <w:fldChar w:fldCharType="begin"/>
    </w:r>
    <w:r>
      <w:rPr>
        <w:noProof/>
      </w:rPr>
      <w:instrText xml:space="preserve"> NUMPAGES </w:instrText>
    </w:r>
    <w:r>
      <w:rPr>
        <w:noProof/>
      </w:rPr>
      <w:fldChar w:fldCharType="separate"/>
    </w:r>
    <w:r w:rsidR="00883BB1">
      <w:rPr>
        <w:noProof/>
      </w:rPr>
      <w:t>21</w:t>
    </w:r>
    <w:r>
      <w:rPr>
        <w:noProof/>
      </w:rPr>
      <w:fldChar w:fldCharType="end"/>
    </w:r>
    <w:r>
      <w:tab/>
    </w:r>
    <w:r w:rsidRPr="0018486A">
      <w:rPr>
        <w:sz w:val="18"/>
        <w:szCs w:val="18"/>
      </w:rPr>
      <w:t xml:space="preserve"> </w:t>
    </w:r>
    <w:r>
      <w:rPr>
        <w:sz w:val="18"/>
        <w:szCs w:val="18"/>
      </w:rPr>
      <w:t>MonumentMembers.com</w:t>
    </w:r>
  </w:p>
  <w:p w14:paraId="030B3577" w14:textId="77777777" w:rsidR="002050A1" w:rsidRDefault="002050A1" w:rsidP="00303BC4">
    <w:pPr>
      <w:pStyle w:val="Footer"/>
      <w:tabs>
        <w:tab w:val="clear" w:pos="4320"/>
        <w:tab w:val="clear" w:pos="8640"/>
        <w:tab w:val="center" w:pos="4680"/>
        <w:tab w:val="right" w:pos="9360"/>
      </w:tabs>
      <w:ind w:left="-720" w:right="-720"/>
      <w:jc w:val="left"/>
      <w:rPr>
        <w:b w:val="0"/>
        <w:i/>
        <w:smallCaps w:val="0"/>
        <w:sz w:val="15"/>
        <w:szCs w:val="15"/>
      </w:rPr>
    </w:pPr>
  </w:p>
  <w:p w14:paraId="0AC84549" w14:textId="2A219789" w:rsidR="002050A1" w:rsidRPr="00303BC4" w:rsidRDefault="002050A1" w:rsidP="00303BC4">
    <w:pPr>
      <w:pStyle w:val="Footer"/>
      <w:tabs>
        <w:tab w:val="clear" w:pos="4320"/>
        <w:tab w:val="center" w:pos="4230"/>
      </w:tabs>
      <w:ind w:left="-720" w:right="-720"/>
      <w:rPr>
        <w:sz w:val="18"/>
        <w:szCs w:val="18"/>
      </w:rPr>
    </w:pPr>
    <w:r w:rsidRPr="00B441D5">
      <w:rPr>
        <w:b w:val="0"/>
        <w:i/>
        <w:smallCaps w:val="0"/>
        <w:sz w:val="15"/>
        <w:szCs w:val="15"/>
      </w:rPr>
      <w:t xml:space="preserve">This release was published as part of Season </w:t>
    </w:r>
    <w:r>
      <w:rPr>
        <w:b w:val="0"/>
        <w:i/>
        <w:smallCaps w:val="0"/>
        <w:sz w:val="15"/>
        <w:szCs w:val="15"/>
      </w:rPr>
      <w:t>21 (2020-2021</w:t>
    </w:r>
    <w:r w:rsidRPr="00B441D5">
      <w:rPr>
        <w:b w:val="0"/>
        <w:i/>
        <w:smallCaps w:val="0"/>
        <w:sz w:val="15"/>
        <w:szCs w:val="15"/>
      </w:rPr>
      <w:t xml:space="preserve">) school year for </w:t>
    </w:r>
    <w:r>
      <w:rPr>
        <w:b w:val="0"/>
        <w:i/>
        <w:smallCaps w:val="0"/>
        <w:sz w:val="15"/>
        <w:szCs w:val="15"/>
      </w:rPr>
      <w:t>member d</w:t>
    </w:r>
    <w:r w:rsidRPr="00B441D5">
      <w:rPr>
        <w:b w:val="0"/>
        <w:i/>
        <w:smallCaps w:val="0"/>
        <w:sz w:val="15"/>
        <w:szCs w:val="15"/>
      </w:rPr>
      <w:t xml:space="preserve">ebaters. </w:t>
    </w:r>
    <w:r>
      <w:rPr>
        <w:b w:val="0"/>
        <w:i/>
        <w:smallCaps w:val="0"/>
        <w:sz w:val="15"/>
        <w:szCs w:val="15"/>
      </w:rPr>
      <w:t xml:space="preserve">See the member landing page for official release date and any notifications. </w:t>
    </w:r>
    <w:r w:rsidRPr="00B441D5">
      <w:rPr>
        <w:b w:val="0"/>
        <w:i/>
        <w:smallCaps w:val="0"/>
        <w:sz w:val="15"/>
        <w:szCs w:val="15"/>
      </w:rPr>
      <w:t xml:space="preserve">This is proprietary intellectual content and may not be </w:t>
    </w:r>
    <w:r>
      <w:rPr>
        <w:b w:val="0"/>
        <w:i/>
        <w:smallCaps w:val="0"/>
        <w:sz w:val="15"/>
        <w:szCs w:val="15"/>
      </w:rPr>
      <w:t xml:space="preserve">used </w:t>
    </w:r>
    <w:r w:rsidRPr="00B441D5">
      <w:rPr>
        <w:b w:val="0"/>
        <w:i/>
        <w:smallCaps w:val="0"/>
        <w:sz w:val="15"/>
        <w:szCs w:val="15"/>
      </w:rPr>
      <w:t>without proper ownership.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B556D" w14:textId="77777777" w:rsidR="004D730E" w:rsidRDefault="004D73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86F084" w14:textId="77777777" w:rsidR="00F25CC0" w:rsidRDefault="00F25CC0" w:rsidP="001D5FD6">
      <w:r>
        <w:separator/>
      </w:r>
    </w:p>
    <w:p w14:paraId="69C59EC4" w14:textId="77777777" w:rsidR="00F25CC0" w:rsidRDefault="00F25CC0"/>
    <w:p w14:paraId="5D68A27D" w14:textId="77777777" w:rsidR="00F25CC0" w:rsidRDefault="00F25CC0"/>
  </w:footnote>
  <w:footnote w:type="continuationSeparator" w:id="0">
    <w:p w14:paraId="1B40927C" w14:textId="77777777" w:rsidR="00F25CC0" w:rsidRDefault="00F25CC0" w:rsidP="001D5FD6">
      <w:r>
        <w:continuationSeparator/>
      </w:r>
    </w:p>
    <w:p w14:paraId="17405825" w14:textId="77777777" w:rsidR="00F25CC0" w:rsidRDefault="00F25CC0"/>
    <w:p w14:paraId="1A8246A8" w14:textId="77777777" w:rsidR="00F25CC0" w:rsidRDefault="00F25C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CB8FD" w14:textId="77777777" w:rsidR="004D730E" w:rsidRDefault="004D73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4BB00" w14:textId="401B76F1" w:rsidR="002050A1" w:rsidRDefault="002050A1" w:rsidP="00934A35">
    <w:pPr>
      <w:pStyle w:val="Footer"/>
    </w:pPr>
    <w:r>
      <w:t>Negative:  Joint Processing Centers</w:t>
    </w:r>
  </w:p>
  <w:p w14:paraId="3D7AE9DD" w14:textId="77777777" w:rsidR="002050A1" w:rsidRDefault="002050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E7061" w14:textId="77777777" w:rsidR="004D730E" w:rsidRDefault="004D73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E1C01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FC0E0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EEA018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D98D47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64CD63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14CF83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37C076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B8C32D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6E46AA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1F4CC9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2E86DD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2E1E66"/>
    <w:multiLevelType w:val="multilevel"/>
    <w:tmpl w:val="D0C258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0A4522ED"/>
    <w:multiLevelType w:val="multilevel"/>
    <w:tmpl w:val="3EC6A3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0B5E4737"/>
    <w:multiLevelType w:val="hybridMultilevel"/>
    <w:tmpl w:val="76889C1A"/>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4" w15:restartNumberingAfterBreak="0">
    <w:nsid w:val="0BDE7776"/>
    <w:multiLevelType w:val="hybridMultilevel"/>
    <w:tmpl w:val="6FA0E2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F090CB7"/>
    <w:multiLevelType w:val="multilevel"/>
    <w:tmpl w:val="022A5A46"/>
    <w:lvl w:ilvl="0">
      <w:start w:val="1"/>
      <w:numFmt w:val="decimal"/>
      <w:lvlText w:val="%1."/>
      <w:lvlJc w:val="left"/>
      <w:pPr>
        <w:ind w:left="360" w:hanging="360"/>
      </w:pPr>
      <w:rPr>
        <w:rFonts w:ascii="Times New Roman" w:hAnsi="Times New Roman" w:hint="default"/>
        <w:sz w:val="20"/>
      </w:r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16" w15:restartNumberingAfterBreak="0">
    <w:nsid w:val="10BC3F0C"/>
    <w:multiLevelType w:val="hybridMultilevel"/>
    <w:tmpl w:val="E312B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751ED6"/>
    <w:multiLevelType w:val="hybridMultilevel"/>
    <w:tmpl w:val="FE8CF494"/>
    <w:lvl w:ilvl="0" w:tplc="6C1A9224">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 w15:restartNumberingAfterBreak="0">
    <w:nsid w:val="157D21C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B97358D"/>
    <w:multiLevelType w:val="hybridMultilevel"/>
    <w:tmpl w:val="A18E5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620AC6"/>
    <w:multiLevelType w:val="hybridMultilevel"/>
    <w:tmpl w:val="86864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A0116B"/>
    <w:multiLevelType w:val="multilevel"/>
    <w:tmpl w:val="F75AC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344101"/>
    <w:multiLevelType w:val="hybridMultilevel"/>
    <w:tmpl w:val="FF00443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3" w15:restartNumberingAfterBreak="0">
    <w:nsid w:val="2BB33AE1"/>
    <w:multiLevelType w:val="hybridMultilevel"/>
    <w:tmpl w:val="8BC2F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9E59D6"/>
    <w:multiLevelType w:val="hybridMultilevel"/>
    <w:tmpl w:val="C94C1FA0"/>
    <w:lvl w:ilvl="0" w:tplc="7F600DBE">
      <w:start w:val="1"/>
      <w:numFmt w:val="decimal"/>
      <w:pStyle w:val="TOC4"/>
      <w:lvlText w:val="%1."/>
      <w:lvlJc w:val="left"/>
      <w:pPr>
        <w:ind w:left="360" w:hanging="360"/>
      </w:pPr>
      <w:rPr>
        <w:rFonts w:ascii="Times New Roman" w:hAnsi="Times New Roman" w:hint="default"/>
        <w:color w:val="000000" w:themeColor="text1"/>
        <w:sz w:val="20"/>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5" w15:restartNumberingAfterBreak="0">
    <w:nsid w:val="2E7C16C5"/>
    <w:multiLevelType w:val="hybridMultilevel"/>
    <w:tmpl w:val="8DB27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E552EF"/>
    <w:multiLevelType w:val="hybridMultilevel"/>
    <w:tmpl w:val="A036E1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A214D9B"/>
    <w:multiLevelType w:val="multilevel"/>
    <w:tmpl w:val="14EC2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C64C97"/>
    <w:multiLevelType w:val="multilevel"/>
    <w:tmpl w:val="1B70168C"/>
    <w:lvl w:ilvl="0">
      <w:start w:val="1"/>
      <w:numFmt w:val="decimal"/>
      <w:lvlText w:val="%1."/>
      <w:lvlJc w:val="left"/>
      <w:pPr>
        <w:ind w:left="1380" w:hanging="360"/>
      </w:p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29" w15:restartNumberingAfterBreak="0">
    <w:nsid w:val="49C26119"/>
    <w:multiLevelType w:val="hybridMultilevel"/>
    <w:tmpl w:val="A9FEFE46"/>
    <w:lvl w:ilvl="0" w:tplc="C2887BB8">
      <w:start w:val="5"/>
      <w:numFmt w:val="bullet"/>
      <w:lvlText w:val="-"/>
      <w:lvlJc w:val="left"/>
      <w:pPr>
        <w:ind w:left="0" w:hanging="360"/>
      </w:pPr>
      <w:rPr>
        <w:rFonts w:ascii="Calibri" w:eastAsia="MS Mincho" w:hAnsi="Calibri"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 w15:restartNumberingAfterBreak="0">
    <w:nsid w:val="4A124F8E"/>
    <w:multiLevelType w:val="hybridMultilevel"/>
    <w:tmpl w:val="BBECB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CE14AA"/>
    <w:multiLevelType w:val="multilevel"/>
    <w:tmpl w:val="F8160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C50E54"/>
    <w:multiLevelType w:val="hybridMultilevel"/>
    <w:tmpl w:val="3C1C6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0E6040"/>
    <w:multiLevelType w:val="hybridMultilevel"/>
    <w:tmpl w:val="74C0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067290"/>
    <w:multiLevelType w:val="multilevel"/>
    <w:tmpl w:val="AC0E462C"/>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hint="default"/>
      </w:rPr>
    </w:lvl>
    <w:lvl w:ilvl="8">
      <w:start w:val="1"/>
      <w:numFmt w:val="bullet"/>
      <w:lvlText w:val=""/>
      <w:lvlJc w:val="left"/>
      <w:pPr>
        <w:ind w:left="7056" w:hanging="360"/>
      </w:pPr>
      <w:rPr>
        <w:rFonts w:ascii="Wingdings" w:hAnsi="Wingdings" w:hint="default"/>
      </w:rPr>
    </w:lvl>
  </w:abstractNum>
  <w:abstractNum w:abstractNumId="35" w15:restartNumberingAfterBreak="0">
    <w:nsid w:val="5CA448F9"/>
    <w:multiLevelType w:val="hybridMultilevel"/>
    <w:tmpl w:val="88688762"/>
    <w:lvl w:ilvl="0" w:tplc="A9B87994">
      <w:start w:val="1"/>
      <w:numFmt w:val="decimal"/>
      <w:pStyle w:val="Index4"/>
      <w:lvlText w:val="%1."/>
      <w:lvlJc w:val="left"/>
      <w:pPr>
        <w:ind w:left="102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8C285D"/>
    <w:multiLevelType w:val="hybridMultilevel"/>
    <w:tmpl w:val="E4AC3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584650"/>
    <w:multiLevelType w:val="hybridMultilevel"/>
    <w:tmpl w:val="C40EF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BC3EBB"/>
    <w:multiLevelType w:val="multilevel"/>
    <w:tmpl w:val="96B2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7F743B"/>
    <w:multiLevelType w:val="hybridMultilevel"/>
    <w:tmpl w:val="AB3EE570"/>
    <w:lvl w:ilvl="0" w:tplc="A36CEC38">
      <w:start w:val="1"/>
      <w:numFmt w:val="decimal"/>
      <w:pStyle w:val="Case"/>
      <w:lvlText w:val="%1."/>
      <w:lvlJc w:val="left"/>
      <w:pPr>
        <w:ind w:left="288" w:hanging="288"/>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0" w15:restartNumberingAfterBreak="0">
    <w:nsid w:val="71DC55E4"/>
    <w:multiLevelType w:val="hybridMultilevel"/>
    <w:tmpl w:val="CB0AC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7345528"/>
    <w:multiLevelType w:val="hybridMultilevel"/>
    <w:tmpl w:val="AC0E462C"/>
    <w:lvl w:ilvl="0" w:tplc="8424EEF6">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2" w15:restartNumberingAfterBreak="0">
    <w:nsid w:val="77A65A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B44390B"/>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7D7A763C"/>
    <w:multiLevelType w:val="hybridMultilevel"/>
    <w:tmpl w:val="43068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7"/>
  </w:num>
  <w:num w:numId="3">
    <w:abstractNumId w:val="16"/>
  </w:num>
  <w:num w:numId="4">
    <w:abstractNumId w:val="22"/>
  </w:num>
  <w:num w:numId="5">
    <w:abstractNumId w:val="42"/>
  </w:num>
  <w:num w:numId="6">
    <w:abstractNumId w:val="18"/>
  </w:num>
  <w:num w:numId="7">
    <w:abstractNumId w:val="43"/>
  </w:num>
  <w:num w:numId="8">
    <w:abstractNumId w:val="39"/>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41"/>
  </w:num>
  <w:num w:numId="20">
    <w:abstractNumId w:val="34"/>
  </w:num>
  <w:num w:numId="21">
    <w:abstractNumId w:val="20"/>
  </w:num>
  <w:num w:numId="22">
    <w:abstractNumId w:val="13"/>
  </w:num>
  <w:num w:numId="23">
    <w:abstractNumId w:val="17"/>
  </w:num>
  <w:num w:numId="24">
    <w:abstractNumId w:val="14"/>
  </w:num>
  <w:num w:numId="25">
    <w:abstractNumId w:val="0"/>
  </w:num>
  <w:num w:numId="26">
    <w:abstractNumId w:val="29"/>
  </w:num>
  <w:num w:numId="27">
    <w:abstractNumId w:val="26"/>
  </w:num>
  <w:num w:numId="28">
    <w:abstractNumId w:val="40"/>
  </w:num>
  <w:num w:numId="29">
    <w:abstractNumId w:val="24"/>
  </w:num>
  <w:num w:numId="30">
    <w:abstractNumId w:val="28"/>
  </w:num>
  <w:num w:numId="31">
    <w:abstractNumId w:val="15"/>
  </w:num>
  <w:num w:numId="32">
    <w:abstractNumId w:val="35"/>
  </w:num>
  <w:num w:numId="33">
    <w:abstractNumId w:val="44"/>
  </w:num>
  <w:num w:numId="34">
    <w:abstractNumId w:val="33"/>
  </w:num>
  <w:num w:numId="35">
    <w:abstractNumId w:val="25"/>
  </w:num>
  <w:num w:numId="36">
    <w:abstractNumId w:val="11"/>
  </w:num>
  <w:num w:numId="37">
    <w:abstractNumId w:val="12"/>
  </w:num>
  <w:num w:numId="38">
    <w:abstractNumId w:val="38"/>
  </w:num>
  <w:num w:numId="39">
    <w:abstractNumId w:val="31"/>
  </w:num>
  <w:num w:numId="40">
    <w:abstractNumId w:val="27"/>
  </w:num>
  <w:num w:numId="41">
    <w:abstractNumId w:val="21"/>
  </w:num>
  <w:num w:numId="42">
    <w:abstractNumId w:val="19"/>
  </w:num>
  <w:num w:numId="43">
    <w:abstractNumId w:val="36"/>
  </w:num>
  <w:num w:numId="44">
    <w:abstractNumId w:val="32"/>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fullPage" w:percent="82"/>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74B"/>
    <w:rsid w:val="00005181"/>
    <w:rsid w:val="00012937"/>
    <w:rsid w:val="00023573"/>
    <w:rsid w:val="00025B9D"/>
    <w:rsid w:val="00035885"/>
    <w:rsid w:val="00037C74"/>
    <w:rsid w:val="000429BB"/>
    <w:rsid w:val="00044C9B"/>
    <w:rsid w:val="000519FE"/>
    <w:rsid w:val="000530E5"/>
    <w:rsid w:val="00054376"/>
    <w:rsid w:val="000602F5"/>
    <w:rsid w:val="00065C69"/>
    <w:rsid w:val="00067D55"/>
    <w:rsid w:val="0007056F"/>
    <w:rsid w:val="0007300E"/>
    <w:rsid w:val="00073EFF"/>
    <w:rsid w:val="0008580D"/>
    <w:rsid w:val="000863B9"/>
    <w:rsid w:val="0008674B"/>
    <w:rsid w:val="00090620"/>
    <w:rsid w:val="0009425D"/>
    <w:rsid w:val="0009668E"/>
    <w:rsid w:val="0009716A"/>
    <w:rsid w:val="000A1662"/>
    <w:rsid w:val="000A6B42"/>
    <w:rsid w:val="000B0848"/>
    <w:rsid w:val="000B1B20"/>
    <w:rsid w:val="000B3CC7"/>
    <w:rsid w:val="000B504C"/>
    <w:rsid w:val="000C0767"/>
    <w:rsid w:val="000C3B37"/>
    <w:rsid w:val="000C3D27"/>
    <w:rsid w:val="000C54F8"/>
    <w:rsid w:val="000D225F"/>
    <w:rsid w:val="000D3779"/>
    <w:rsid w:val="000D5C9A"/>
    <w:rsid w:val="000D7913"/>
    <w:rsid w:val="000E070F"/>
    <w:rsid w:val="000E546F"/>
    <w:rsid w:val="000F189A"/>
    <w:rsid w:val="000F24E5"/>
    <w:rsid w:val="000F546C"/>
    <w:rsid w:val="000F5B0E"/>
    <w:rsid w:val="000F5F5A"/>
    <w:rsid w:val="00103A62"/>
    <w:rsid w:val="001128C2"/>
    <w:rsid w:val="00115D0B"/>
    <w:rsid w:val="0012472B"/>
    <w:rsid w:val="00125C7C"/>
    <w:rsid w:val="00127CD7"/>
    <w:rsid w:val="001315CF"/>
    <w:rsid w:val="00133745"/>
    <w:rsid w:val="0013546D"/>
    <w:rsid w:val="001361FB"/>
    <w:rsid w:val="001414AA"/>
    <w:rsid w:val="00142834"/>
    <w:rsid w:val="0015488C"/>
    <w:rsid w:val="00166748"/>
    <w:rsid w:val="0017181C"/>
    <w:rsid w:val="0017253D"/>
    <w:rsid w:val="00177091"/>
    <w:rsid w:val="00177BD0"/>
    <w:rsid w:val="00186739"/>
    <w:rsid w:val="001901E5"/>
    <w:rsid w:val="00190F49"/>
    <w:rsid w:val="00196952"/>
    <w:rsid w:val="001A1CE2"/>
    <w:rsid w:val="001A29BE"/>
    <w:rsid w:val="001A5F1A"/>
    <w:rsid w:val="001A73EC"/>
    <w:rsid w:val="001C036D"/>
    <w:rsid w:val="001C2D98"/>
    <w:rsid w:val="001C5EC3"/>
    <w:rsid w:val="001C66C5"/>
    <w:rsid w:val="001D0A7E"/>
    <w:rsid w:val="001D5FD6"/>
    <w:rsid w:val="001E0A50"/>
    <w:rsid w:val="001E14BC"/>
    <w:rsid w:val="001E5BD2"/>
    <w:rsid w:val="001F0ADE"/>
    <w:rsid w:val="001F0F10"/>
    <w:rsid w:val="001F16F1"/>
    <w:rsid w:val="001F1F2B"/>
    <w:rsid w:val="00202254"/>
    <w:rsid w:val="00202605"/>
    <w:rsid w:val="002050A1"/>
    <w:rsid w:val="00213EE2"/>
    <w:rsid w:val="00213FEC"/>
    <w:rsid w:val="002171A0"/>
    <w:rsid w:val="00217C98"/>
    <w:rsid w:val="00217D96"/>
    <w:rsid w:val="00224252"/>
    <w:rsid w:val="00236F83"/>
    <w:rsid w:val="00237C9E"/>
    <w:rsid w:val="002477FA"/>
    <w:rsid w:val="00247AB6"/>
    <w:rsid w:val="00247EDD"/>
    <w:rsid w:val="00253B87"/>
    <w:rsid w:val="002544B3"/>
    <w:rsid w:val="00254514"/>
    <w:rsid w:val="002558C7"/>
    <w:rsid w:val="00261955"/>
    <w:rsid w:val="00265032"/>
    <w:rsid w:val="002666C7"/>
    <w:rsid w:val="00272807"/>
    <w:rsid w:val="002732DD"/>
    <w:rsid w:val="00273692"/>
    <w:rsid w:val="0027474B"/>
    <w:rsid w:val="00282693"/>
    <w:rsid w:val="00284528"/>
    <w:rsid w:val="0028462E"/>
    <w:rsid w:val="002847EA"/>
    <w:rsid w:val="00285587"/>
    <w:rsid w:val="00290BD7"/>
    <w:rsid w:val="002914FF"/>
    <w:rsid w:val="00293B92"/>
    <w:rsid w:val="00294743"/>
    <w:rsid w:val="00296E34"/>
    <w:rsid w:val="002A018C"/>
    <w:rsid w:val="002A286B"/>
    <w:rsid w:val="002A3B59"/>
    <w:rsid w:val="002A46C2"/>
    <w:rsid w:val="002A6F56"/>
    <w:rsid w:val="002A72DE"/>
    <w:rsid w:val="002B28B5"/>
    <w:rsid w:val="002B2A5D"/>
    <w:rsid w:val="002B6665"/>
    <w:rsid w:val="002B7A50"/>
    <w:rsid w:val="002C1829"/>
    <w:rsid w:val="002C20CF"/>
    <w:rsid w:val="002C2694"/>
    <w:rsid w:val="002C4542"/>
    <w:rsid w:val="002C5F5A"/>
    <w:rsid w:val="002D1F9C"/>
    <w:rsid w:val="002D2C8E"/>
    <w:rsid w:val="002D6A50"/>
    <w:rsid w:val="002D6D50"/>
    <w:rsid w:val="002D787D"/>
    <w:rsid w:val="002E0230"/>
    <w:rsid w:val="002E4B78"/>
    <w:rsid w:val="002E7D31"/>
    <w:rsid w:val="002F5366"/>
    <w:rsid w:val="00301DF5"/>
    <w:rsid w:val="00303793"/>
    <w:rsid w:val="00303BC4"/>
    <w:rsid w:val="00305472"/>
    <w:rsid w:val="00313DAC"/>
    <w:rsid w:val="003153FF"/>
    <w:rsid w:val="003252AF"/>
    <w:rsid w:val="00326FFF"/>
    <w:rsid w:val="00330972"/>
    <w:rsid w:val="00333184"/>
    <w:rsid w:val="00337FED"/>
    <w:rsid w:val="00351FCE"/>
    <w:rsid w:val="00355235"/>
    <w:rsid w:val="00366F70"/>
    <w:rsid w:val="00367411"/>
    <w:rsid w:val="0037278C"/>
    <w:rsid w:val="00373DA9"/>
    <w:rsid w:val="00374390"/>
    <w:rsid w:val="00380948"/>
    <w:rsid w:val="00382793"/>
    <w:rsid w:val="00383F4A"/>
    <w:rsid w:val="00387B4D"/>
    <w:rsid w:val="00391D35"/>
    <w:rsid w:val="003920E8"/>
    <w:rsid w:val="003948E2"/>
    <w:rsid w:val="00394FA5"/>
    <w:rsid w:val="003965EC"/>
    <w:rsid w:val="00396B4A"/>
    <w:rsid w:val="00397292"/>
    <w:rsid w:val="003A536B"/>
    <w:rsid w:val="003B0AF2"/>
    <w:rsid w:val="003B219C"/>
    <w:rsid w:val="003B252C"/>
    <w:rsid w:val="003B6AFD"/>
    <w:rsid w:val="003B750B"/>
    <w:rsid w:val="003B7A33"/>
    <w:rsid w:val="003C1F6A"/>
    <w:rsid w:val="003C2572"/>
    <w:rsid w:val="003C5AC0"/>
    <w:rsid w:val="003D27DB"/>
    <w:rsid w:val="003D3714"/>
    <w:rsid w:val="003D4F66"/>
    <w:rsid w:val="003E359D"/>
    <w:rsid w:val="003E478B"/>
    <w:rsid w:val="003E4ED3"/>
    <w:rsid w:val="003E51E8"/>
    <w:rsid w:val="003E6942"/>
    <w:rsid w:val="003F0388"/>
    <w:rsid w:val="003F4253"/>
    <w:rsid w:val="003F4F72"/>
    <w:rsid w:val="003F7D2A"/>
    <w:rsid w:val="00402643"/>
    <w:rsid w:val="004051DC"/>
    <w:rsid w:val="004136A1"/>
    <w:rsid w:val="00415673"/>
    <w:rsid w:val="0041744C"/>
    <w:rsid w:val="0041797B"/>
    <w:rsid w:val="0042262F"/>
    <w:rsid w:val="004228C0"/>
    <w:rsid w:val="00454B16"/>
    <w:rsid w:val="00454D85"/>
    <w:rsid w:val="004555FD"/>
    <w:rsid w:val="0045767E"/>
    <w:rsid w:val="00457835"/>
    <w:rsid w:val="00461E5E"/>
    <w:rsid w:val="004639D6"/>
    <w:rsid w:val="004724B8"/>
    <w:rsid w:val="00472EA9"/>
    <w:rsid w:val="004731D9"/>
    <w:rsid w:val="004745B1"/>
    <w:rsid w:val="00475CE9"/>
    <w:rsid w:val="00481C4B"/>
    <w:rsid w:val="0048283B"/>
    <w:rsid w:val="00484324"/>
    <w:rsid w:val="00485D78"/>
    <w:rsid w:val="004908AC"/>
    <w:rsid w:val="0049656E"/>
    <w:rsid w:val="004969CB"/>
    <w:rsid w:val="004969CF"/>
    <w:rsid w:val="004A1F58"/>
    <w:rsid w:val="004A250C"/>
    <w:rsid w:val="004A276D"/>
    <w:rsid w:val="004A38B2"/>
    <w:rsid w:val="004A3C63"/>
    <w:rsid w:val="004A674E"/>
    <w:rsid w:val="004B09ED"/>
    <w:rsid w:val="004B1DF4"/>
    <w:rsid w:val="004C28DF"/>
    <w:rsid w:val="004C6863"/>
    <w:rsid w:val="004D148E"/>
    <w:rsid w:val="004D2CF7"/>
    <w:rsid w:val="004D4C54"/>
    <w:rsid w:val="004D730E"/>
    <w:rsid w:val="004F011F"/>
    <w:rsid w:val="004F0BD2"/>
    <w:rsid w:val="004F139E"/>
    <w:rsid w:val="004F322C"/>
    <w:rsid w:val="004F3665"/>
    <w:rsid w:val="004F3F5A"/>
    <w:rsid w:val="00501F49"/>
    <w:rsid w:val="00502AA2"/>
    <w:rsid w:val="005111F7"/>
    <w:rsid w:val="0051402D"/>
    <w:rsid w:val="00520F71"/>
    <w:rsid w:val="00521E90"/>
    <w:rsid w:val="005310D7"/>
    <w:rsid w:val="00531676"/>
    <w:rsid w:val="0054366B"/>
    <w:rsid w:val="005454FD"/>
    <w:rsid w:val="005476B4"/>
    <w:rsid w:val="00550582"/>
    <w:rsid w:val="00553F1B"/>
    <w:rsid w:val="005579E9"/>
    <w:rsid w:val="00563FA6"/>
    <w:rsid w:val="00565C56"/>
    <w:rsid w:val="00576140"/>
    <w:rsid w:val="005765D1"/>
    <w:rsid w:val="005772B6"/>
    <w:rsid w:val="005810A6"/>
    <w:rsid w:val="0058673E"/>
    <w:rsid w:val="00593922"/>
    <w:rsid w:val="005950CF"/>
    <w:rsid w:val="005A01B9"/>
    <w:rsid w:val="005A0856"/>
    <w:rsid w:val="005B1129"/>
    <w:rsid w:val="005B29AC"/>
    <w:rsid w:val="005B2D67"/>
    <w:rsid w:val="005B6DC5"/>
    <w:rsid w:val="005D578F"/>
    <w:rsid w:val="005E1B5E"/>
    <w:rsid w:val="005E2D97"/>
    <w:rsid w:val="005F3E72"/>
    <w:rsid w:val="005F40EB"/>
    <w:rsid w:val="005F65A4"/>
    <w:rsid w:val="00613290"/>
    <w:rsid w:val="00613861"/>
    <w:rsid w:val="0061483A"/>
    <w:rsid w:val="00616E3B"/>
    <w:rsid w:val="00620AEC"/>
    <w:rsid w:val="00621099"/>
    <w:rsid w:val="00622402"/>
    <w:rsid w:val="00622E81"/>
    <w:rsid w:val="006237D8"/>
    <w:rsid w:val="006308D2"/>
    <w:rsid w:val="0063440B"/>
    <w:rsid w:val="00635786"/>
    <w:rsid w:val="006359AF"/>
    <w:rsid w:val="006438E3"/>
    <w:rsid w:val="006454BC"/>
    <w:rsid w:val="00646DED"/>
    <w:rsid w:val="00647B08"/>
    <w:rsid w:val="00650811"/>
    <w:rsid w:val="006540DC"/>
    <w:rsid w:val="00660055"/>
    <w:rsid w:val="00661995"/>
    <w:rsid w:val="006629BD"/>
    <w:rsid w:val="00670B7E"/>
    <w:rsid w:val="00670FA8"/>
    <w:rsid w:val="00674E61"/>
    <w:rsid w:val="00674F77"/>
    <w:rsid w:val="00680A38"/>
    <w:rsid w:val="00683A88"/>
    <w:rsid w:val="00685030"/>
    <w:rsid w:val="00695CB8"/>
    <w:rsid w:val="00696C92"/>
    <w:rsid w:val="006A02CE"/>
    <w:rsid w:val="006A18D4"/>
    <w:rsid w:val="006A2CBF"/>
    <w:rsid w:val="006A5945"/>
    <w:rsid w:val="006A5C68"/>
    <w:rsid w:val="006A70E6"/>
    <w:rsid w:val="006B5C75"/>
    <w:rsid w:val="006B691C"/>
    <w:rsid w:val="006B7054"/>
    <w:rsid w:val="006C187C"/>
    <w:rsid w:val="006C2E90"/>
    <w:rsid w:val="006C34A4"/>
    <w:rsid w:val="006C4265"/>
    <w:rsid w:val="006C457B"/>
    <w:rsid w:val="006C45CA"/>
    <w:rsid w:val="006C5307"/>
    <w:rsid w:val="006C6302"/>
    <w:rsid w:val="006D0228"/>
    <w:rsid w:val="006D07E8"/>
    <w:rsid w:val="006D157A"/>
    <w:rsid w:val="006D3F93"/>
    <w:rsid w:val="006E03C9"/>
    <w:rsid w:val="006E0FAB"/>
    <w:rsid w:val="006E588A"/>
    <w:rsid w:val="006F2E57"/>
    <w:rsid w:val="006F3765"/>
    <w:rsid w:val="006F48B2"/>
    <w:rsid w:val="006F5487"/>
    <w:rsid w:val="006F5E15"/>
    <w:rsid w:val="00700114"/>
    <w:rsid w:val="007006E3"/>
    <w:rsid w:val="00700C0A"/>
    <w:rsid w:val="0070221F"/>
    <w:rsid w:val="007022A7"/>
    <w:rsid w:val="0070559B"/>
    <w:rsid w:val="00720189"/>
    <w:rsid w:val="007240CB"/>
    <w:rsid w:val="0072413B"/>
    <w:rsid w:val="007254F4"/>
    <w:rsid w:val="0072778E"/>
    <w:rsid w:val="00732633"/>
    <w:rsid w:val="00732989"/>
    <w:rsid w:val="00733B3D"/>
    <w:rsid w:val="00734298"/>
    <w:rsid w:val="007345F9"/>
    <w:rsid w:val="0073488F"/>
    <w:rsid w:val="00736C36"/>
    <w:rsid w:val="00742DD8"/>
    <w:rsid w:val="00744B8F"/>
    <w:rsid w:val="00746139"/>
    <w:rsid w:val="007548D0"/>
    <w:rsid w:val="00756E9F"/>
    <w:rsid w:val="00762EB7"/>
    <w:rsid w:val="00764A9D"/>
    <w:rsid w:val="00764BCA"/>
    <w:rsid w:val="00765D23"/>
    <w:rsid w:val="00766B7B"/>
    <w:rsid w:val="007679E5"/>
    <w:rsid w:val="00774259"/>
    <w:rsid w:val="007825B9"/>
    <w:rsid w:val="00785B1D"/>
    <w:rsid w:val="007B39AF"/>
    <w:rsid w:val="007B483E"/>
    <w:rsid w:val="007B4846"/>
    <w:rsid w:val="007B4BA3"/>
    <w:rsid w:val="007B5A7A"/>
    <w:rsid w:val="007B6228"/>
    <w:rsid w:val="007B6FA0"/>
    <w:rsid w:val="007C2515"/>
    <w:rsid w:val="007C4CEE"/>
    <w:rsid w:val="007C74BB"/>
    <w:rsid w:val="007C7916"/>
    <w:rsid w:val="007D0335"/>
    <w:rsid w:val="007D2883"/>
    <w:rsid w:val="007D4CD8"/>
    <w:rsid w:val="007F1662"/>
    <w:rsid w:val="007F37A2"/>
    <w:rsid w:val="007F3CB6"/>
    <w:rsid w:val="007F6B0C"/>
    <w:rsid w:val="00801E3C"/>
    <w:rsid w:val="0082486E"/>
    <w:rsid w:val="008252A5"/>
    <w:rsid w:val="00825475"/>
    <w:rsid w:val="008270C4"/>
    <w:rsid w:val="00835C19"/>
    <w:rsid w:val="00840A17"/>
    <w:rsid w:val="0084286F"/>
    <w:rsid w:val="008440E9"/>
    <w:rsid w:val="00844A8B"/>
    <w:rsid w:val="00847211"/>
    <w:rsid w:val="00847706"/>
    <w:rsid w:val="00847AB9"/>
    <w:rsid w:val="008527D7"/>
    <w:rsid w:val="00854883"/>
    <w:rsid w:val="00857987"/>
    <w:rsid w:val="00862483"/>
    <w:rsid w:val="0087394C"/>
    <w:rsid w:val="00873EA1"/>
    <w:rsid w:val="00874518"/>
    <w:rsid w:val="00876941"/>
    <w:rsid w:val="00880435"/>
    <w:rsid w:val="00883BB1"/>
    <w:rsid w:val="0088502F"/>
    <w:rsid w:val="0088660D"/>
    <w:rsid w:val="00887085"/>
    <w:rsid w:val="00890027"/>
    <w:rsid w:val="00890302"/>
    <w:rsid w:val="008921A4"/>
    <w:rsid w:val="00895B3E"/>
    <w:rsid w:val="008A14BC"/>
    <w:rsid w:val="008A159B"/>
    <w:rsid w:val="008A309E"/>
    <w:rsid w:val="008A371F"/>
    <w:rsid w:val="008A5B8F"/>
    <w:rsid w:val="008A6A9E"/>
    <w:rsid w:val="008A7E94"/>
    <w:rsid w:val="008B0EB0"/>
    <w:rsid w:val="008B3437"/>
    <w:rsid w:val="008B4CC1"/>
    <w:rsid w:val="008B5740"/>
    <w:rsid w:val="008B65CD"/>
    <w:rsid w:val="008C0A87"/>
    <w:rsid w:val="008C6658"/>
    <w:rsid w:val="008E02E7"/>
    <w:rsid w:val="008E1700"/>
    <w:rsid w:val="008E5E01"/>
    <w:rsid w:val="008F07D0"/>
    <w:rsid w:val="008F2444"/>
    <w:rsid w:val="008F2665"/>
    <w:rsid w:val="00902340"/>
    <w:rsid w:val="00902F7F"/>
    <w:rsid w:val="00905409"/>
    <w:rsid w:val="00910B4E"/>
    <w:rsid w:val="00912618"/>
    <w:rsid w:val="0091375A"/>
    <w:rsid w:val="009138A4"/>
    <w:rsid w:val="009210BC"/>
    <w:rsid w:val="00925618"/>
    <w:rsid w:val="0092592E"/>
    <w:rsid w:val="0093230F"/>
    <w:rsid w:val="009324C8"/>
    <w:rsid w:val="00932C8D"/>
    <w:rsid w:val="00934A35"/>
    <w:rsid w:val="009352D2"/>
    <w:rsid w:val="00941310"/>
    <w:rsid w:val="00941A89"/>
    <w:rsid w:val="00942633"/>
    <w:rsid w:val="009446C4"/>
    <w:rsid w:val="00944983"/>
    <w:rsid w:val="00944A45"/>
    <w:rsid w:val="00946BA9"/>
    <w:rsid w:val="00950410"/>
    <w:rsid w:val="00950F5B"/>
    <w:rsid w:val="00951CAB"/>
    <w:rsid w:val="00953454"/>
    <w:rsid w:val="009541D9"/>
    <w:rsid w:val="00956016"/>
    <w:rsid w:val="00956E0D"/>
    <w:rsid w:val="00963460"/>
    <w:rsid w:val="00964821"/>
    <w:rsid w:val="00966DFF"/>
    <w:rsid w:val="009703E5"/>
    <w:rsid w:val="0097249E"/>
    <w:rsid w:val="009778DE"/>
    <w:rsid w:val="009A2CF2"/>
    <w:rsid w:val="009A62DB"/>
    <w:rsid w:val="009B64E0"/>
    <w:rsid w:val="009B71A7"/>
    <w:rsid w:val="009C076C"/>
    <w:rsid w:val="009C23FF"/>
    <w:rsid w:val="009C52C4"/>
    <w:rsid w:val="009C5A5A"/>
    <w:rsid w:val="009D1130"/>
    <w:rsid w:val="009D2183"/>
    <w:rsid w:val="009D5383"/>
    <w:rsid w:val="009D6F6B"/>
    <w:rsid w:val="009E0BC2"/>
    <w:rsid w:val="009F0352"/>
    <w:rsid w:val="009F06D9"/>
    <w:rsid w:val="00A003EE"/>
    <w:rsid w:val="00A01FFF"/>
    <w:rsid w:val="00A03D2E"/>
    <w:rsid w:val="00A11863"/>
    <w:rsid w:val="00A14D04"/>
    <w:rsid w:val="00A177C3"/>
    <w:rsid w:val="00A25462"/>
    <w:rsid w:val="00A25C84"/>
    <w:rsid w:val="00A31F34"/>
    <w:rsid w:val="00A32A29"/>
    <w:rsid w:val="00A35406"/>
    <w:rsid w:val="00A36994"/>
    <w:rsid w:val="00A43902"/>
    <w:rsid w:val="00A52A43"/>
    <w:rsid w:val="00A53707"/>
    <w:rsid w:val="00A55007"/>
    <w:rsid w:val="00A55A7D"/>
    <w:rsid w:val="00A6059E"/>
    <w:rsid w:val="00A62D6F"/>
    <w:rsid w:val="00A6400C"/>
    <w:rsid w:val="00A645F2"/>
    <w:rsid w:val="00A66CA6"/>
    <w:rsid w:val="00A6757D"/>
    <w:rsid w:val="00A75971"/>
    <w:rsid w:val="00A75B40"/>
    <w:rsid w:val="00A75E4E"/>
    <w:rsid w:val="00A810A8"/>
    <w:rsid w:val="00A83727"/>
    <w:rsid w:val="00A86A84"/>
    <w:rsid w:val="00A8725E"/>
    <w:rsid w:val="00A946F8"/>
    <w:rsid w:val="00A94862"/>
    <w:rsid w:val="00A961A3"/>
    <w:rsid w:val="00AA06CB"/>
    <w:rsid w:val="00AA3CD8"/>
    <w:rsid w:val="00AB19E3"/>
    <w:rsid w:val="00AB1D4D"/>
    <w:rsid w:val="00AB28AB"/>
    <w:rsid w:val="00AB30E7"/>
    <w:rsid w:val="00AB32D6"/>
    <w:rsid w:val="00AB3973"/>
    <w:rsid w:val="00AC2340"/>
    <w:rsid w:val="00AC6C64"/>
    <w:rsid w:val="00AD2212"/>
    <w:rsid w:val="00AD3A26"/>
    <w:rsid w:val="00AD47B2"/>
    <w:rsid w:val="00AD4FCD"/>
    <w:rsid w:val="00AD73F6"/>
    <w:rsid w:val="00AE0316"/>
    <w:rsid w:val="00AE1CE7"/>
    <w:rsid w:val="00AF2404"/>
    <w:rsid w:val="00AF552F"/>
    <w:rsid w:val="00B02578"/>
    <w:rsid w:val="00B03C62"/>
    <w:rsid w:val="00B207B8"/>
    <w:rsid w:val="00B21CC9"/>
    <w:rsid w:val="00B220B5"/>
    <w:rsid w:val="00B24625"/>
    <w:rsid w:val="00B24E4E"/>
    <w:rsid w:val="00B27F5F"/>
    <w:rsid w:val="00B36B49"/>
    <w:rsid w:val="00B40998"/>
    <w:rsid w:val="00B4153D"/>
    <w:rsid w:val="00B428D3"/>
    <w:rsid w:val="00B441D5"/>
    <w:rsid w:val="00B4500E"/>
    <w:rsid w:val="00B50052"/>
    <w:rsid w:val="00B62CDB"/>
    <w:rsid w:val="00B6434A"/>
    <w:rsid w:val="00B64CAF"/>
    <w:rsid w:val="00B70CC1"/>
    <w:rsid w:val="00B71621"/>
    <w:rsid w:val="00B7204E"/>
    <w:rsid w:val="00B8088D"/>
    <w:rsid w:val="00B83537"/>
    <w:rsid w:val="00B9421F"/>
    <w:rsid w:val="00B94750"/>
    <w:rsid w:val="00B9504D"/>
    <w:rsid w:val="00B950B0"/>
    <w:rsid w:val="00BA13DE"/>
    <w:rsid w:val="00BA3609"/>
    <w:rsid w:val="00BB4DDB"/>
    <w:rsid w:val="00BB4EBE"/>
    <w:rsid w:val="00BC14A6"/>
    <w:rsid w:val="00BC1FD0"/>
    <w:rsid w:val="00BD6796"/>
    <w:rsid w:val="00BE3CC3"/>
    <w:rsid w:val="00BF0574"/>
    <w:rsid w:val="00C01BF4"/>
    <w:rsid w:val="00C01FF0"/>
    <w:rsid w:val="00C04A45"/>
    <w:rsid w:val="00C061EA"/>
    <w:rsid w:val="00C062ED"/>
    <w:rsid w:val="00C06A63"/>
    <w:rsid w:val="00C06D6D"/>
    <w:rsid w:val="00C367C3"/>
    <w:rsid w:val="00C37750"/>
    <w:rsid w:val="00C44279"/>
    <w:rsid w:val="00C465A4"/>
    <w:rsid w:val="00C5657A"/>
    <w:rsid w:val="00C56940"/>
    <w:rsid w:val="00C56E2C"/>
    <w:rsid w:val="00C60EBD"/>
    <w:rsid w:val="00C627C4"/>
    <w:rsid w:val="00C64B49"/>
    <w:rsid w:val="00C76930"/>
    <w:rsid w:val="00C76C60"/>
    <w:rsid w:val="00C77C22"/>
    <w:rsid w:val="00C936FD"/>
    <w:rsid w:val="00C955AF"/>
    <w:rsid w:val="00CA24B4"/>
    <w:rsid w:val="00CB1171"/>
    <w:rsid w:val="00CB1AF3"/>
    <w:rsid w:val="00CB269A"/>
    <w:rsid w:val="00CB3D4A"/>
    <w:rsid w:val="00CB47EA"/>
    <w:rsid w:val="00CB5C7A"/>
    <w:rsid w:val="00CC49E9"/>
    <w:rsid w:val="00CC66A9"/>
    <w:rsid w:val="00CD0720"/>
    <w:rsid w:val="00CD1A9B"/>
    <w:rsid w:val="00CD316B"/>
    <w:rsid w:val="00CD3420"/>
    <w:rsid w:val="00CE0F8E"/>
    <w:rsid w:val="00CE3F31"/>
    <w:rsid w:val="00CF265F"/>
    <w:rsid w:val="00CF29C8"/>
    <w:rsid w:val="00CF2C6C"/>
    <w:rsid w:val="00CF5E42"/>
    <w:rsid w:val="00CF736A"/>
    <w:rsid w:val="00D023E4"/>
    <w:rsid w:val="00D04CC9"/>
    <w:rsid w:val="00D11CE7"/>
    <w:rsid w:val="00D12B95"/>
    <w:rsid w:val="00D12DAF"/>
    <w:rsid w:val="00D14B08"/>
    <w:rsid w:val="00D158EB"/>
    <w:rsid w:val="00D164EE"/>
    <w:rsid w:val="00D2121B"/>
    <w:rsid w:val="00D22DFE"/>
    <w:rsid w:val="00D2429A"/>
    <w:rsid w:val="00D36A4A"/>
    <w:rsid w:val="00D42A2D"/>
    <w:rsid w:val="00D462AA"/>
    <w:rsid w:val="00D47FBB"/>
    <w:rsid w:val="00D50E50"/>
    <w:rsid w:val="00D51ACB"/>
    <w:rsid w:val="00D52C45"/>
    <w:rsid w:val="00D54AB2"/>
    <w:rsid w:val="00D600CB"/>
    <w:rsid w:val="00D61ACA"/>
    <w:rsid w:val="00D62541"/>
    <w:rsid w:val="00D67FFD"/>
    <w:rsid w:val="00D71F68"/>
    <w:rsid w:val="00D730AB"/>
    <w:rsid w:val="00D80F5C"/>
    <w:rsid w:val="00D90B8A"/>
    <w:rsid w:val="00D91DD9"/>
    <w:rsid w:val="00D922B2"/>
    <w:rsid w:val="00D9610C"/>
    <w:rsid w:val="00DA2F2D"/>
    <w:rsid w:val="00DA3058"/>
    <w:rsid w:val="00DA64B0"/>
    <w:rsid w:val="00DB11F3"/>
    <w:rsid w:val="00DB3DDA"/>
    <w:rsid w:val="00DB4DE5"/>
    <w:rsid w:val="00DB5B27"/>
    <w:rsid w:val="00DB6570"/>
    <w:rsid w:val="00DB66BD"/>
    <w:rsid w:val="00DB6C76"/>
    <w:rsid w:val="00DB7B94"/>
    <w:rsid w:val="00DC0E33"/>
    <w:rsid w:val="00DC3094"/>
    <w:rsid w:val="00DC46E4"/>
    <w:rsid w:val="00DC50CD"/>
    <w:rsid w:val="00DC6CCC"/>
    <w:rsid w:val="00DC740F"/>
    <w:rsid w:val="00DC78D0"/>
    <w:rsid w:val="00DD22FB"/>
    <w:rsid w:val="00DE4778"/>
    <w:rsid w:val="00DE6160"/>
    <w:rsid w:val="00DF3D5E"/>
    <w:rsid w:val="00DF5E4C"/>
    <w:rsid w:val="00E01562"/>
    <w:rsid w:val="00E017EE"/>
    <w:rsid w:val="00E024CB"/>
    <w:rsid w:val="00E03F4A"/>
    <w:rsid w:val="00E10F91"/>
    <w:rsid w:val="00E138DE"/>
    <w:rsid w:val="00E13945"/>
    <w:rsid w:val="00E164BE"/>
    <w:rsid w:val="00E24EF9"/>
    <w:rsid w:val="00E32D33"/>
    <w:rsid w:val="00E336AB"/>
    <w:rsid w:val="00E33DFA"/>
    <w:rsid w:val="00E351BF"/>
    <w:rsid w:val="00E353C0"/>
    <w:rsid w:val="00E36909"/>
    <w:rsid w:val="00E42C4F"/>
    <w:rsid w:val="00E4330C"/>
    <w:rsid w:val="00E46858"/>
    <w:rsid w:val="00E470E0"/>
    <w:rsid w:val="00E52C0E"/>
    <w:rsid w:val="00E6412D"/>
    <w:rsid w:val="00E6481C"/>
    <w:rsid w:val="00E6588E"/>
    <w:rsid w:val="00E65DFE"/>
    <w:rsid w:val="00E661F9"/>
    <w:rsid w:val="00E67F14"/>
    <w:rsid w:val="00E71428"/>
    <w:rsid w:val="00E73BFB"/>
    <w:rsid w:val="00E7494E"/>
    <w:rsid w:val="00E766FE"/>
    <w:rsid w:val="00E771F6"/>
    <w:rsid w:val="00E8628D"/>
    <w:rsid w:val="00E95141"/>
    <w:rsid w:val="00E955DF"/>
    <w:rsid w:val="00E95A32"/>
    <w:rsid w:val="00E9776F"/>
    <w:rsid w:val="00EA565D"/>
    <w:rsid w:val="00EC0074"/>
    <w:rsid w:val="00EC21D1"/>
    <w:rsid w:val="00EC3252"/>
    <w:rsid w:val="00EC4CC1"/>
    <w:rsid w:val="00ED1364"/>
    <w:rsid w:val="00EE028A"/>
    <w:rsid w:val="00EE0E07"/>
    <w:rsid w:val="00EE3E2F"/>
    <w:rsid w:val="00EE3F32"/>
    <w:rsid w:val="00EE73D2"/>
    <w:rsid w:val="00EF40C4"/>
    <w:rsid w:val="00F02239"/>
    <w:rsid w:val="00F02443"/>
    <w:rsid w:val="00F04C23"/>
    <w:rsid w:val="00F0772E"/>
    <w:rsid w:val="00F10343"/>
    <w:rsid w:val="00F133B4"/>
    <w:rsid w:val="00F17A3A"/>
    <w:rsid w:val="00F20DFB"/>
    <w:rsid w:val="00F212C7"/>
    <w:rsid w:val="00F218CF"/>
    <w:rsid w:val="00F218DA"/>
    <w:rsid w:val="00F2448E"/>
    <w:rsid w:val="00F25CC0"/>
    <w:rsid w:val="00F32431"/>
    <w:rsid w:val="00F32D12"/>
    <w:rsid w:val="00F35F58"/>
    <w:rsid w:val="00F36B38"/>
    <w:rsid w:val="00F43E2B"/>
    <w:rsid w:val="00F44E6A"/>
    <w:rsid w:val="00F475C5"/>
    <w:rsid w:val="00F5466F"/>
    <w:rsid w:val="00F55129"/>
    <w:rsid w:val="00F60940"/>
    <w:rsid w:val="00F60D98"/>
    <w:rsid w:val="00F622BD"/>
    <w:rsid w:val="00F62473"/>
    <w:rsid w:val="00F6396D"/>
    <w:rsid w:val="00F63C7E"/>
    <w:rsid w:val="00F64FD9"/>
    <w:rsid w:val="00F76BC9"/>
    <w:rsid w:val="00F76F67"/>
    <w:rsid w:val="00F7723E"/>
    <w:rsid w:val="00F8147C"/>
    <w:rsid w:val="00F85B11"/>
    <w:rsid w:val="00F86ED9"/>
    <w:rsid w:val="00F9334E"/>
    <w:rsid w:val="00F933C4"/>
    <w:rsid w:val="00F942BC"/>
    <w:rsid w:val="00FA41B5"/>
    <w:rsid w:val="00FA5F17"/>
    <w:rsid w:val="00FA7225"/>
    <w:rsid w:val="00FA7791"/>
    <w:rsid w:val="00FB0D2B"/>
    <w:rsid w:val="00FB1468"/>
    <w:rsid w:val="00FB29BE"/>
    <w:rsid w:val="00FB33BD"/>
    <w:rsid w:val="00FB4F08"/>
    <w:rsid w:val="00FC374C"/>
    <w:rsid w:val="00FC3FF5"/>
    <w:rsid w:val="00FC6B5A"/>
    <w:rsid w:val="00FC7015"/>
    <w:rsid w:val="00FC74DB"/>
    <w:rsid w:val="00FD47A0"/>
    <w:rsid w:val="00FD47AA"/>
    <w:rsid w:val="00FE00BF"/>
    <w:rsid w:val="00FE297A"/>
    <w:rsid w:val="00FE4BA0"/>
    <w:rsid w:val="00FE5D4F"/>
    <w:rsid w:val="00FF040A"/>
    <w:rsid w:val="00FF5379"/>
    <w:rsid w:val="00FF58E3"/>
    <w:rsid w:val="00FF68C4"/>
    <w:rsid w:val="00FF704C"/>
    <w:rsid w:val="00FF742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814D3F"/>
  <w15:docId w15:val="{45A7F553-B349-46A3-AE35-A53FBC524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995"/>
    <w:rPr>
      <w:rFonts w:ascii="Times New Roman" w:hAnsi="Times New Roman"/>
      <w:sz w:val="24"/>
      <w:szCs w:val="24"/>
    </w:rPr>
  </w:style>
  <w:style w:type="paragraph" w:styleId="Heading1">
    <w:name w:val="heading 1"/>
    <w:basedOn w:val="Normal"/>
    <w:next w:val="CaseSummary"/>
    <w:link w:val="Heading1Char"/>
    <w:uiPriority w:val="9"/>
    <w:rsid w:val="00944983"/>
    <w:pPr>
      <w:widowControl w:val="0"/>
      <w:numPr>
        <w:numId w:val="7"/>
      </w:numPr>
      <w:spacing w:before="480" w:after="120"/>
      <w:contextualSpacing/>
      <w:outlineLvl w:val="0"/>
    </w:pPr>
    <w:rPr>
      <w:rFonts w:ascii="Arial" w:eastAsia="Arial" w:hAnsi="Arial" w:cs="Arial"/>
      <w:b/>
      <w:color w:val="000000"/>
      <w:sz w:val="36"/>
    </w:rPr>
  </w:style>
  <w:style w:type="paragraph" w:styleId="Heading2">
    <w:name w:val="heading 2"/>
    <w:basedOn w:val="Normal"/>
    <w:next w:val="CaseSummary"/>
    <w:rsid w:val="00944983"/>
    <w:pPr>
      <w:widowControl w:val="0"/>
      <w:numPr>
        <w:ilvl w:val="1"/>
        <w:numId w:val="7"/>
      </w:numPr>
      <w:spacing w:before="360" w:after="80"/>
      <w:contextualSpacing/>
      <w:outlineLvl w:val="1"/>
    </w:pPr>
    <w:rPr>
      <w:rFonts w:ascii="Arial" w:eastAsia="Arial" w:hAnsi="Arial" w:cs="Arial"/>
      <w:b/>
      <w:color w:val="000000"/>
      <w:sz w:val="28"/>
    </w:rPr>
  </w:style>
  <w:style w:type="paragraph" w:styleId="Heading3">
    <w:name w:val="heading 3"/>
    <w:basedOn w:val="Normal"/>
    <w:next w:val="CaseSummary"/>
    <w:rsid w:val="00944983"/>
    <w:pPr>
      <w:widowControl w:val="0"/>
      <w:numPr>
        <w:ilvl w:val="2"/>
        <w:numId w:val="7"/>
      </w:numPr>
      <w:spacing w:before="280" w:after="80"/>
      <w:contextualSpacing/>
      <w:outlineLvl w:val="2"/>
    </w:pPr>
    <w:rPr>
      <w:rFonts w:ascii="Arial" w:eastAsia="Arial" w:hAnsi="Arial" w:cs="Arial"/>
      <w:b/>
      <w:color w:val="666666"/>
    </w:rPr>
  </w:style>
  <w:style w:type="paragraph" w:styleId="Heading4">
    <w:name w:val="heading 4"/>
    <w:basedOn w:val="Normal"/>
    <w:next w:val="CaseSummary"/>
    <w:rsid w:val="00944983"/>
    <w:pPr>
      <w:widowControl w:val="0"/>
      <w:numPr>
        <w:ilvl w:val="3"/>
        <w:numId w:val="7"/>
      </w:numPr>
      <w:spacing w:before="240" w:after="40"/>
      <w:contextualSpacing/>
      <w:outlineLvl w:val="3"/>
    </w:pPr>
    <w:rPr>
      <w:rFonts w:ascii="Arial" w:eastAsia="Arial" w:hAnsi="Arial" w:cs="Arial"/>
      <w:i/>
      <w:color w:val="666666"/>
    </w:rPr>
  </w:style>
  <w:style w:type="paragraph" w:styleId="Heading5">
    <w:name w:val="heading 5"/>
    <w:basedOn w:val="Normal"/>
    <w:next w:val="CaseSummary"/>
    <w:rsid w:val="00944983"/>
    <w:pPr>
      <w:widowControl w:val="0"/>
      <w:numPr>
        <w:ilvl w:val="4"/>
        <w:numId w:val="7"/>
      </w:numPr>
      <w:spacing w:before="220" w:after="40"/>
      <w:contextualSpacing/>
      <w:outlineLvl w:val="4"/>
    </w:pPr>
    <w:rPr>
      <w:rFonts w:ascii="Arial" w:eastAsia="Arial" w:hAnsi="Arial" w:cs="Arial"/>
      <w:b/>
      <w:color w:val="666666"/>
      <w:sz w:val="20"/>
    </w:rPr>
  </w:style>
  <w:style w:type="paragraph" w:styleId="Heading6">
    <w:name w:val="heading 6"/>
    <w:basedOn w:val="Normal"/>
    <w:next w:val="CaseSummary"/>
    <w:rsid w:val="00944983"/>
    <w:pPr>
      <w:widowControl w:val="0"/>
      <w:numPr>
        <w:ilvl w:val="5"/>
        <w:numId w:val="7"/>
      </w:numPr>
      <w:spacing w:before="200" w:after="40"/>
      <w:contextualSpacing/>
      <w:outlineLvl w:val="5"/>
    </w:pPr>
    <w:rPr>
      <w:rFonts w:ascii="Arial" w:eastAsia="Arial" w:hAnsi="Arial" w:cs="Arial"/>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seSummary">
    <w:name w:val="Case Summary"/>
    <w:autoRedefine/>
    <w:rsid w:val="00C465A4"/>
    <w:pPr>
      <w:spacing w:after="200"/>
    </w:pPr>
    <w:rPr>
      <w:rFonts w:ascii="Times New Roman" w:eastAsiaTheme="minorEastAsia" w:hAnsi="Times New Roman"/>
      <w:bCs/>
      <w:color w:val="000000"/>
      <w:lang w:eastAsia="fr-FR"/>
    </w:rPr>
  </w:style>
  <w:style w:type="paragraph" w:styleId="Title">
    <w:name w:val="Title"/>
    <w:aliases w:val="First Title"/>
    <w:basedOn w:val="Normal"/>
    <w:next w:val="CaseSummary"/>
    <w:link w:val="TitleChar"/>
    <w:qFormat/>
    <w:rsid w:val="00944983"/>
    <w:pPr>
      <w:widowControl w:val="0"/>
      <w:pBdr>
        <w:top w:val="thinThickSmallGap" w:sz="24" w:space="1" w:color="auto"/>
        <w:bottom w:val="single" w:sz="4" w:space="1" w:color="595959"/>
      </w:pBdr>
      <w:shd w:val="clear" w:color="auto" w:fill="E6E6E6"/>
      <w:spacing w:after="240"/>
      <w:ind w:left="-720" w:right="-720"/>
      <w:contextualSpacing/>
      <w:jc w:val="center"/>
    </w:pPr>
    <w:rPr>
      <w:rFonts w:eastAsia="Arial" w:cs="Arial"/>
      <w:b/>
      <w:bCs/>
      <w:smallCaps/>
      <w:color w:val="000000"/>
      <w:sz w:val="32"/>
      <w:szCs w:val="36"/>
    </w:rPr>
  </w:style>
  <w:style w:type="paragraph" w:styleId="Index4">
    <w:name w:val="index 4"/>
    <w:basedOn w:val="Normal"/>
    <w:next w:val="Normal"/>
    <w:autoRedefine/>
    <w:uiPriority w:val="99"/>
    <w:unhideWhenUsed/>
    <w:rsid w:val="00EA565D"/>
    <w:pPr>
      <w:numPr>
        <w:numId w:val="32"/>
      </w:numPr>
    </w:pPr>
    <w:rPr>
      <w:sz w:val="20"/>
    </w:rPr>
  </w:style>
  <w:style w:type="paragraph" w:customStyle="1" w:styleId="Contention1">
    <w:name w:val="Contention 1"/>
    <w:basedOn w:val="Normal"/>
    <w:qFormat/>
    <w:rsid w:val="003252AF"/>
    <w:pPr>
      <w:keepNext/>
      <w:keepLines/>
    </w:pPr>
    <w:rPr>
      <w:rFonts w:eastAsia="Times New Roman"/>
      <w:b/>
      <w:bCs/>
      <w:color w:val="000000"/>
      <w:sz w:val="20"/>
      <w:szCs w:val="20"/>
      <w:lang w:eastAsia="fr-FR"/>
    </w:rPr>
  </w:style>
  <w:style w:type="paragraph" w:customStyle="1" w:styleId="Evidence">
    <w:name w:val="Evidence"/>
    <w:basedOn w:val="Contention1"/>
    <w:link w:val="EvidenceChar"/>
    <w:qFormat/>
    <w:rsid w:val="004A276D"/>
    <w:pPr>
      <w:keepNext w:val="0"/>
      <w:ind w:left="288"/>
    </w:pPr>
    <w:rPr>
      <w:b w:val="0"/>
    </w:rPr>
  </w:style>
  <w:style w:type="paragraph" w:styleId="NormalWeb">
    <w:name w:val="Normal (Web)"/>
    <w:basedOn w:val="Normal"/>
    <w:uiPriority w:val="99"/>
    <w:unhideWhenUsed/>
    <w:rsid w:val="000B0848"/>
    <w:pPr>
      <w:spacing w:before="100" w:beforeAutospacing="1" w:after="100" w:afterAutospacing="1"/>
    </w:pPr>
    <w:rPr>
      <w:rFonts w:eastAsia="Times New Roman"/>
    </w:rPr>
  </w:style>
  <w:style w:type="character" w:styleId="Hyperlink">
    <w:name w:val="Hyperlink"/>
    <w:uiPriority w:val="99"/>
    <w:unhideWhenUsed/>
    <w:rsid w:val="004A276D"/>
    <w:rPr>
      <w:color w:val="7F7F7F"/>
      <w:u w:val="dotted" w:color="7F7F7F"/>
    </w:rPr>
  </w:style>
  <w:style w:type="paragraph" w:customStyle="1" w:styleId="Citation3">
    <w:name w:val="Citation3"/>
    <w:basedOn w:val="Evidence"/>
    <w:next w:val="Evidence"/>
    <w:qFormat/>
    <w:rsid w:val="00720189"/>
    <w:pPr>
      <w:keepNext/>
      <w:spacing w:after="120"/>
    </w:pPr>
    <w:rPr>
      <w:rFonts w:eastAsia="MS Mincho"/>
      <w:bCs w:val="0"/>
      <w:i/>
      <w:color w:val="auto"/>
      <w:szCs w:val="22"/>
      <w:lang w:eastAsia="en-US"/>
    </w:rPr>
  </w:style>
  <w:style w:type="character" w:customStyle="1" w:styleId="Heading1Char">
    <w:name w:val="Heading 1 Char"/>
    <w:link w:val="Heading1"/>
    <w:uiPriority w:val="9"/>
    <w:rsid w:val="00862483"/>
    <w:rPr>
      <w:rFonts w:ascii="Arial" w:eastAsia="Arial" w:hAnsi="Arial" w:cs="Arial"/>
      <w:b/>
      <w:color w:val="000000"/>
      <w:sz w:val="36"/>
    </w:rPr>
  </w:style>
  <w:style w:type="paragraph" w:styleId="BalloonText">
    <w:name w:val="Balloon Text"/>
    <w:basedOn w:val="Normal"/>
    <w:link w:val="BalloonTextChar"/>
    <w:uiPriority w:val="99"/>
    <w:semiHidden/>
    <w:unhideWhenUsed/>
    <w:rsid w:val="00A645F2"/>
    <w:rPr>
      <w:rFonts w:ascii="Tahoma" w:hAnsi="Tahoma" w:cs="Tahoma"/>
      <w:sz w:val="16"/>
      <w:szCs w:val="16"/>
    </w:rPr>
  </w:style>
  <w:style w:type="character" w:customStyle="1" w:styleId="BalloonTextChar">
    <w:name w:val="Balloon Text Char"/>
    <w:link w:val="BalloonText"/>
    <w:uiPriority w:val="99"/>
    <w:semiHidden/>
    <w:rsid w:val="00A645F2"/>
    <w:rPr>
      <w:rFonts w:ascii="Tahoma" w:hAnsi="Tahoma" w:cs="Tahoma"/>
      <w:sz w:val="16"/>
      <w:szCs w:val="16"/>
    </w:rPr>
  </w:style>
  <w:style w:type="paragraph" w:customStyle="1" w:styleId="Case">
    <w:name w:val="Case"/>
    <w:next w:val="Contention1"/>
    <w:qFormat/>
    <w:rsid w:val="004A276D"/>
    <w:pPr>
      <w:keepLines/>
      <w:numPr>
        <w:numId w:val="8"/>
      </w:numPr>
      <w:pBdr>
        <w:top w:val="single" w:sz="4" w:space="1" w:color="595959"/>
        <w:left w:val="single" w:sz="4" w:space="4" w:color="595959"/>
        <w:bottom w:val="single" w:sz="4" w:space="1" w:color="595959"/>
        <w:right w:val="single" w:sz="4" w:space="4" w:color="595959"/>
      </w:pBdr>
      <w:shd w:val="clear" w:color="auto" w:fill="E6E6E6"/>
      <w:spacing w:after="120" w:line="276" w:lineRule="auto"/>
    </w:pPr>
    <w:rPr>
      <w:rFonts w:ascii="Times New Roman" w:eastAsia="Times New Roman" w:hAnsi="Times New Roman"/>
      <w:bCs/>
      <w:color w:val="000000"/>
      <w:lang w:eastAsia="fr-FR"/>
    </w:rPr>
  </w:style>
  <w:style w:type="paragraph" w:customStyle="1" w:styleId="Constructive">
    <w:name w:val="Constructive"/>
    <w:qFormat/>
    <w:rsid w:val="004A276D"/>
    <w:pPr>
      <w:keepNext/>
      <w:spacing w:after="200" w:line="276" w:lineRule="auto"/>
    </w:pPr>
    <w:rPr>
      <w:rFonts w:ascii="Times New Roman" w:eastAsia="Times New Roman" w:hAnsi="Times New Roman"/>
      <w:bCs/>
      <w:color w:val="000000"/>
      <w:lang w:eastAsia="fr-FR"/>
    </w:rPr>
  </w:style>
  <w:style w:type="paragraph" w:customStyle="1" w:styleId="Contention2">
    <w:name w:val="Contention 2"/>
    <w:basedOn w:val="Contention1"/>
    <w:link w:val="Contention2Char"/>
    <w:qFormat/>
    <w:rsid w:val="00720189"/>
    <w:pPr>
      <w:spacing w:after="120"/>
      <w:ind w:left="144"/>
    </w:pPr>
  </w:style>
  <w:style w:type="paragraph" w:customStyle="1" w:styleId="Title2">
    <w:name w:val="Title 2"/>
    <w:basedOn w:val="Title"/>
    <w:rsid w:val="00303BC4"/>
    <w:pPr>
      <w:pageBreakBefore/>
    </w:pPr>
  </w:style>
  <w:style w:type="paragraph" w:styleId="TOC3">
    <w:name w:val="toc 3"/>
    <w:basedOn w:val="Normal"/>
    <w:next w:val="Normal"/>
    <w:autoRedefine/>
    <w:uiPriority w:val="39"/>
    <w:unhideWhenUsed/>
    <w:rsid w:val="00F60940"/>
    <w:pPr>
      <w:keepLines/>
      <w:tabs>
        <w:tab w:val="right" w:leader="dot" w:pos="9720"/>
      </w:tabs>
      <w:ind w:left="288"/>
    </w:pPr>
    <w:rPr>
      <w:sz w:val="18"/>
    </w:rPr>
  </w:style>
  <w:style w:type="paragraph" w:styleId="Index1">
    <w:name w:val="index 1"/>
    <w:basedOn w:val="Normal"/>
    <w:next w:val="Normal"/>
    <w:autoRedefine/>
    <w:uiPriority w:val="99"/>
    <w:semiHidden/>
    <w:unhideWhenUsed/>
    <w:rsid w:val="00720189"/>
    <w:pPr>
      <w:ind w:left="220" w:hanging="220"/>
    </w:pPr>
  </w:style>
  <w:style w:type="paragraph" w:styleId="TOC1">
    <w:name w:val="toc 1"/>
    <w:basedOn w:val="Normal"/>
    <w:next w:val="Normal"/>
    <w:autoRedefine/>
    <w:uiPriority w:val="39"/>
    <w:unhideWhenUsed/>
    <w:rsid w:val="005E1B5E"/>
    <w:pPr>
      <w:tabs>
        <w:tab w:val="right" w:leader="dot" w:pos="9720"/>
      </w:tabs>
      <w:spacing w:before="200" w:after="100"/>
      <w:ind w:left="-288"/>
    </w:pPr>
    <w:rPr>
      <w:b/>
    </w:rPr>
  </w:style>
  <w:style w:type="paragraph" w:styleId="TOC2">
    <w:name w:val="toc 2"/>
    <w:basedOn w:val="Normal"/>
    <w:next w:val="Normal"/>
    <w:autoRedefine/>
    <w:uiPriority w:val="39"/>
    <w:unhideWhenUsed/>
    <w:rsid w:val="00F60940"/>
    <w:pPr>
      <w:tabs>
        <w:tab w:val="right" w:leader="dot" w:pos="9720"/>
      </w:tabs>
      <w:spacing w:before="120"/>
      <w:ind w:left="216" w:hanging="216"/>
    </w:pPr>
    <w:rPr>
      <w:sz w:val="20"/>
    </w:rPr>
  </w:style>
  <w:style w:type="paragraph" w:styleId="TOC4">
    <w:name w:val="toc 4"/>
    <w:basedOn w:val="Normal"/>
    <w:next w:val="Normal"/>
    <w:autoRedefine/>
    <w:uiPriority w:val="39"/>
    <w:unhideWhenUsed/>
    <w:rsid w:val="00D54AB2"/>
    <w:pPr>
      <w:numPr>
        <w:numId w:val="29"/>
      </w:numPr>
      <w:spacing w:after="200"/>
    </w:pPr>
    <w:rPr>
      <w:sz w:val="20"/>
      <w:u w:val="single" w:color="FFFFFF" w:themeColor="background1"/>
    </w:rPr>
  </w:style>
  <w:style w:type="paragraph" w:styleId="TOC5">
    <w:name w:val="toc 5"/>
    <w:basedOn w:val="Normal"/>
    <w:next w:val="Normal"/>
    <w:autoRedefine/>
    <w:uiPriority w:val="39"/>
    <w:unhideWhenUsed/>
    <w:rsid w:val="00720189"/>
    <w:pPr>
      <w:ind w:left="880"/>
    </w:pPr>
  </w:style>
  <w:style w:type="paragraph" w:styleId="TOC6">
    <w:name w:val="toc 6"/>
    <w:basedOn w:val="Normal"/>
    <w:next w:val="Normal"/>
    <w:autoRedefine/>
    <w:uiPriority w:val="39"/>
    <w:unhideWhenUsed/>
    <w:rsid w:val="00720189"/>
    <w:pPr>
      <w:ind w:left="1100"/>
    </w:pPr>
  </w:style>
  <w:style w:type="paragraph" w:styleId="TOC7">
    <w:name w:val="toc 7"/>
    <w:basedOn w:val="Normal"/>
    <w:next w:val="Normal"/>
    <w:autoRedefine/>
    <w:uiPriority w:val="39"/>
    <w:unhideWhenUsed/>
    <w:rsid w:val="00720189"/>
    <w:pPr>
      <w:ind w:left="1320"/>
    </w:pPr>
  </w:style>
  <w:style w:type="paragraph" w:styleId="TOC8">
    <w:name w:val="toc 8"/>
    <w:basedOn w:val="Normal"/>
    <w:next w:val="Normal"/>
    <w:autoRedefine/>
    <w:uiPriority w:val="39"/>
    <w:unhideWhenUsed/>
    <w:rsid w:val="00720189"/>
    <w:pPr>
      <w:ind w:left="1540"/>
    </w:pPr>
  </w:style>
  <w:style w:type="paragraph" w:styleId="TOC9">
    <w:name w:val="toc 9"/>
    <w:basedOn w:val="Normal"/>
    <w:next w:val="Normal"/>
    <w:autoRedefine/>
    <w:uiPriority w:val="39"/>
    <w:unhideWhenUsed/>
    <w:rsid w:val="00720189"/>
    <w:pPr>
      <w:ind w:left="1760"/>
    </w:pPr>
  </w:style>
  <w:style w:type="paragraph" w:styleId="FootnoteText">
    <w:name w:val="footnote text"/>
    <w:basedOn w:val="Normal"/>
    <w:link w:val="FootnoteTextChar"/>
    <w:rsid w:val="001D5FD6"/>
    <w:rPr>
      <w:rFonts w:ascii="Arial" w:eastAsia="Arial" w:hAnsi="Arial" w:cs="Arial"/>
      <w:color w:val="000000"/>
      <w:sz w:val="20"/>
      <w:szCs w:val="20"/>
      <w:lang w:val="fr-FR" w:eastAsia="fr-FR"/>
    </w:rPr>
  </w:style>
  <w:style w:type="character" w:customStyle="1" w:styleId="FootnoteTextChar">
    <w:name w:val="Footnote Text Char"/>
    <w:basedOn w:val="DefaultParagraphFont"/>
    <w:link w:val="FootnoteText"/>
    <w:rsid w:val="001D5FD6"/>
    <w:rPr>
      <w:rFonts w:ascii="Arial" w:eastAsia="Arial" w:hAnsi="Arial" w:cs="Arial"/>
      <w:color w:val="000000"/>
      <w:lang w:val="fr-FR" w:eastAsia="fr-FR"/>
    </w:rPr>
  </w:style>
  <w:style w:type="character" w:styleId="FootnoteReference">
    <w:name w:val="footnote reference"/>
    <w:basedOn w:val="DefaultParagraphFont"/>
    <w:rsid w:val="001D5FD6"/>
    <w:rPr>
      <w:vertAlign w:val="superscript"/>
    </w:rPr>
  </w:style>
  <w:style w:type="paragraph" w:styleId="Header">
    <w:name w:val="header"/>
    <w:basedOn w:val="Normal"/>
    <w:link w:val="HeaderChar"/>
    <w:uiPriority w:val="99"/>
    <w:unhideWhenUsed/>
    <w:rsid w:val="00DB66BD"/>
    <w:pPr>
      <w:tabs>
        <w:tab w:val="center" w:pos="4320"/>
        <w:tab w:val="right" w:pos="8640"/>
      </w:tabs>
    </w:pPr>
  </w:style>
  <w:style w:type="character" w:customStyle="1" w:styleId="HeaderChar">
    <w:name w:val="Header Char"/>
    <w:basedOn w:val="DefaultParagraphFont"/>
    <w:link w:val="Header"/>
    <w:uiPriority w:val="99"/>
    <w:rsid w:val="00DB66BD"/>
    <w:rPr>
      <w:sz w:val="22"/>
      <w:szCs w:val="22"/>
    </w:rPr>
  </w:style>
  <w:style w:type="paragraph" w:styleId="Footer">
    <w:name w:val="footer"/>
    <w:basedOn w:val="Normal"/>
    <w:link w:val="FooterChar"/>
    <w:uiPriority w:val="99"/>
    <w:unhideWhenUsed/>
    <w:rsid w:val="00934A35"/>
    <w:pPr>
      <w:tabs>
        <w:tab w:val="center" w:pos="4320"/>
        <w:tab w:val="right" w:pos="8640"/>
      </w:tabs>
      <w:jc w:val="center"/>
    </w:pPr>
    <w:rPr>
      <w:b/>
      <w:bCs/>
      <w:smallCaps/>
    </w:rPr>
  </w:style>
  <w:style w:type="character" w:customStyle="1" w:styleId="FooterChar">
    <w:name w:val="Footer Char"/>
    <w:basedOn w:val="DefaultParagraphFont"/>
    <w:link w:val="Footer"/>
    <w:uiPriority w:val="99"/>
    <w:rsid w:val="00934A35"/>
    <w:rPr>
      <w:rFonts w:ascii="Times New Roman" w:hAnsi="Times New Roman"/>
      <w:b/>
      <w:bCs/>
      <w:smallCaps/>
      <w:sz w:val="22"/>
      <w:szCs w:val="22"/>
    </w:rPr>
  </w:style>
  <w:style w:type="paragraph" w:customStyle="1" w:styleId="Contention3">
    <w:name w:val="Contention 3"/>
    <w:basedOn w:val="Contention2"/>
    <w:qFormat/>
    <w:rsid w:val="00DB66BD"/>
    <w:pPr>
      <w:ind w:left="270"/>
    </w:pPr>
  </w:style>
  <w:style w:type="character" w:styleId="CommentReference">
    <w:name w:val="annotation reference"/>
    <w:basedOn w:val="DefaultParagraphFont"/>
    <w:uiPriority w:val="99"/>
    <w:semiHidden/>
    <w:unhideWhenUsed/>
    <w:rsid w:val="00501F49"/>
    <w:rPr>
      <w:sz w:val="18"/>
      <w:szCs w:val="18"/>
    </w:rPr>
  </w:style>
  <w:style w:type="paragraph" w:styleId="CommentText">
    <w:name w:val="annotation text"/>
    <w:basedOn w:val="Normal"/>
    <w:link w:val="CommentTextChar"/>
    <w:uiPriority w:val="99"/>
    <w:semiHidden/>
    <w:unhideWhenUsed/>
    <w:rsid w:val="00501F49"/>
  </w:style>
  <w:style w:type="character" w:customStyle="1" w:styleId="CommentTextChar">
    <w:name w:val="Comment Text Char"/>
    <w:basedOn w:val="DefaultParagraphFont"/>
    <w:link w:val="CommentText"/>
    <w:uiPriority w:val="99"/>
    <w:semiHidden/>
    <w:rsid w:val="00501F49"/>
    <w:rPr>
      <w:sz w:val="24"/>
      <w:szCs w:val="24"/>
    </w:rPr>
  </w:style>
  <w:style w:type="paragraph" w:styleId="CommentSubject">
    <w:name w:val="annotation subject"/>
    <w:basedOn w:val="CommentText"/>
    <w:next w:val="CommentText"/>
    <w:link w:val="CommentSubjectChar"/>
    <w:uiPriority w:val="99"/>
    <w:semiHidden/>
    <w:unhideWhenUsed/>
    <w:rsid w:val="00501F49"/>
    <w:rPr>
      <w:b/>
      <w:bCs/>
      <w:sz w:val="20"/>
      <w:szCs w:val="20"/>
    </w:rPr>
  </w:style>
  <w:style w:type="character" w:customStyle="1" w:styleId="CommentSubjectChar">
    <w:name w:val="Comment Subject Char"/>
    <w:basedOn w:val="CommentTextChar"/>
    <w:link w:val="CommentSubject"/>
    <w:uiPriority w:val="99"/>
    <w:semiHidden/>
    <w:rsid w:val="00501F49"/>
    <w:rPr>
      <w:b/>
      <w:bCs/>
      <w:sz w:val="24"/>
      <w:szCs w:val="24"/>
    </w:rPr>
  </w:style>
  <w:style w:type="character" w:customStyle="1" w:styleId="TitleChar">
    <w:name w:val="Title Char"/>
    <w:aliases w:val="First Title Char"/>
    <w:basedOn w:val="DefaultParagraphFont"/>
    <w:link w:val="Title"/>
    <w:rsid w:val="00934A35"/>
    <w:rPr>
      <w:rFonts w:ascii="Times New Roman" w:eastAsia="Arial" w:hAnsi="Times New Roman" w:cs="Arial"/>
      <w:b/>
      <w:bCs/>
      <w:smallCaps/>
      <w:color w:val="000000"/>
      <w:sz w:val="32"/>
      <w:szCs w:val="36"/>
      <w:shd w:val="clear" w:color="auto" w:fill="E6E6E6"/>
    </w:rPr>
  </w:style>
  <w:style w:type="character" w:styleId="FollowedHyperlink">
    <w:name w:val="FollowedHyperlink"/>
    <w:basedOn w:val="DefaultParagraphFont"/>
    <w:uiPriority w:val="99"/>
    <w:unhideWhenUsed/>
    <w:rsid w:val="0042262F"/>
    <w:rPr>
      <w:color w:val="7F7F7F" w:themeColor="text1" w:themeTint="80"/>
      <w:u w:val="dotted"/>
    </w:rPr>
  </w:style>
  <w:style w:type="paragraph" w:customStyle="1" w:styleId="Pa3">
    <w:name w:val="Pa3"/>
    <w:basedOn w:val="Normal"/>
    <w:uiPriority w:val="99"/>
    <w:rsid w:val="00944983"/>
    <w:pPr>
      <w:autoSpaceDE w:val="0"/>
      <w:autoSpaceDN w:val="0"/>
      <w:adjustRightInd w:val="0"/>
      <w:spacing w:line="221" w:lineRule="atLeast"/>
    </w:pPr>
    <w:rPr>
      <w:rFonts w:ascii="AGaramond" w:hAnsi="AGaramond"/>
    </w:rPr>
  </w:style>
  <w:style w:type="character" w:customStyle="1" w:styleId="A12">
    <w:name w:val="A12"/>
    <w:uiPriority w:val="99"/>
    <w:rsid w:val="00A62D6F"/>
    <w:rPr>
      <w:rFonts w:cs="AGaramond"/>
      <w:color w:val="000000"/>
      <w:sz w:val="12"/>
      <w:szCs w:val="12"/>
    </w:rPr>
  </w:style>
  <w:style w:type="paragraph" w:customStyle="1" w:styleId="Pa6">
    <w:name w:val="Pa6"/>
    <w:basedOn w:val="Normal"/>
    <w:uiPriority w:val="99"/>
    <w:rsid w:val="00944983"/>
    <w:pPr>
      <w:autoSpaceDE w:val="0"/>
      <w:autoSpaceDN w:val="0"/>
      <w:adjustRightInd w:val="0"/>
      <w:spacing w:line="221" w:lineRule="atLeast"/>
    </w:pPr>
    <w:rPr>
      <w:rFonts w:ascii="Minion Pro" w:hAnsi="Minion Pro"/>
    </w:rPr>
  </w:style>
  <w:style w:type="character" w:customStyle="1" w:styleId="A11">
    <w:name w:val="A11"/>
    <w:uiPriority w:val="99"/>
    <w:rsid w:val="00F36B38"/>
    <w:rPr>
      <w:rFonts w:ascii="Myriad Pro" w:hAnsi="Myriad Pro" w:cs="Myriad Pro"/>
      <w:color w:val="000000"/>
      <w:sz w:val="12"/>
      <w:szCs w:val="12"/>
    </w:rPr>
  </w:style>
  <w:style w:type="paragraph" w:styleId="ListParagraph">
    <w:name w:val="List Paragraph"/>
    <w:basedOn w:val="Normal"/>
    <w:uiPriority w:val="72"/>
    <w:rsid w:val="000C0767"/>
    <w:pPr>
      <w:ind w:left="720"/>
      <w:contextualSpacing/>
    </w:pPr>
  </w:style>
  <w:style w:type="character" w:customStyle="1" w:styleId="ssens">
    <w:name w:val="ssens"/>
    <w:basedOn w:val="DefaultParagraphFont"/>
    <w:rsid w:val="00734298"/>
  </w:style>
  <w:style w:type="character" w:customStyle="1" w:styleId="EvidenceChar">
    <w:name w:val="Evidence Char"/>
    <w:link w:val="Evidence"/>
    <w:locked/>
    <w:rsid w:val="00326FFF"/>
    <w:rPr>
      <w:rFonts w:ascii="Times New Roman" w:eastAsia="Times New Roman" w:hAnsi="Times New Roman"/>
      <w:bCs/>
      <w:color w:val="000000"/>
      <w:lang w:eastAsia="fr-FR"/>
    </w:rPr>
  </w:style>
  <w:style w:type="character" w:styleId="Emphasis">
    <w:name w:val="Emphasis"/>
    <w:basedOn w:val="DefaultParagraphFont"/>
    <w:uiPriority w:val="20"/>
    <w:qFormat/>
    <w:rsid w:val="00A14D04"/>
    <w:rPr>
      <w:i/>
      <w:iCs/>
    </w:rPr>
  </w:style>
  <w:style w:type="character" w:styleId="Strong">
    <w:name w:val="Strong"/>
    <w:basedOn w:val="DefaultParagraphFont"/>
    <w:uiPriority w:val="22"/>
    <w:qFormat/>
    <w:rsid w:val="00272807"/>
    <w:rPr>
      <w:b/>
      <w:bCs/>
    </w:rPr>
  </w:style>
  <w:style w:type="paragraph" w:customStyle="1" w:styleId="tweetline">
    <w:name w:val="tweet_line"/>
    <w:basedOn w:val="Normal"/>
    <w:rsid w:val="007D4CD8"/>
    <w:pPr>
      <w:spacing w:before="100" w:beforeAutospacing="1" w:after="100" w:afterAutospacing="1"/>
    </w:pPr>
    <w:rPr>
      <w:rFonts w:eastAsia="Times New Roman"/>
    </w:rPr>
  </w:style>
  <w:style w:type="character" w:customStyle="1" w:styleId="tweetquote">
    <w:name w:val="tweet_quote"/>
    <w:basedOn w:val="DefaultParagraphFont"/>
    <w:rsid w:val="007D4CD8"/>
  </w:style>
  <w:style w:type="paragraph" w:customStyle="1" w:styleId="p1">
    <w:name w:val="p1"/>
    <w:basedOn w:val="Normal"/>
    <w:rsid w:val="008A309E"/>
    <w:pPr>
      <w:spacing w:before="100" w:beforeAutospacing="1" w:after="100" w:afterAutospacing="1"/>
    </w:pPr>
    <w:rPr>
      <w:rFonts w:eastAsia="Times New Roman"/>
    </w:rPr>
  </w:style>
  <w:style w:type="character" w:customStyle="1" w:styleId="s1">
    <w:name w:val="s1"/>
    <w:basedOn w:val="DefaultParagraphFont"/>
    <w:rsid w:val="008A309E"/>
  </w:style>
  <w:style w:type="character" w:customStyle="1" w:styleId="s4">
    <w:name w:val="s4"/>
    <w:basedOn w:val="DefaultParagraphFont"/>
    <w:rsid w:val="00CE0F8E"/>
  </w:style>
  <w:style w:type="character" w:customStyle="1" w:styleId="apple-converted-space">
    <w:name w:val="apple-converted-space"/>
    <w:basedOn w:val="DefaultParagraphFont"/>
    <w:rsid w:val="00CE0F8E"/>
  </w:style>
  <w:style w:type="character" w:customStyle="1" w:styleId="num">
    <w:name w:val="num"/>
    <w:basedOn w:val="DefaultParagraphFont"/>
    <w:rsid w:val="00247EDD"/>
  </w:style>
  <w:style w:type="character" w:customStyle="1" w:styleId="dttext">
    <w:name w:val="dttext"/>
    <w:basedOn w:val="DefaultParagraphFont"/>
    <w:rsid w:val="00247EDD"/>
  </w:style>
  <w:style w:type="character" w:customStyle="1" w:styleId="text-uppercase">
    <w:name w:val="text-uppercase"/>
    <w:basedOn w:val="DefaultParagraphFont"/>
    <w:rsid w:val="00247EDD"/>
  </w:style>
  <w:style w:type="character" w:customStyle="1" w:styleId="letter">
    <w:name w:val="letter"/>
    <w:basedOn w:val="DefaultParagraphFont"/>
    <w:rsid w:val="00613290"/>
  </w:style>
  <w:style w:type="character" w:customStyle="1" w:styleId="job-title">
    <w:name w:val="job-title"/>
    <w:basedOn w:val="DefaultParagraphFont"/>
    <w:rsid w:val="00367411"/>
  </w:style>
  <w:style w:type="paragraph" w:styleId="HTMLAddress">
    <w:name w:val="HTML Address"/>
    <w:basedOn w:val="Normal"/>
    <w:link w:val="HTMLAddressChar"/>
    <w:uiPriority w:val="99"/>
    <w:unhideWhenUsed/>
    <w:rsid w:val="00DB4DE5"/>
    <w:rPr>
      <w:rFonts w:eastAsia="Times New Roman"/>
      <w:i/>
      <w:iCs/>
    </w:rPr>
  </w:style>
  <w:style w:type="character" w:customStyle="1" w:styleId="HTMLAddressChar">
    <w:name w:val="HTML Address Char"/>
    <w:basedOn w:val="DefaultParagraphFont"/>
    <w:link w:val="HTMLAddress"/>
    <w:uiPriority w:val="99"/>
    <w:rsid w:val="00DB4DE5"/>
    <w:rPr>
      <w:rFonts w:ascii="Times New Roman" w:eastAsia="Times New Roman" w:hAnsi="Times New Roman"/>
      <w:i/>
      <w:iCs/>
      <w:sz w:val="24"/>
      <w:szCs w:val="24"/>
    </w:rPr>
  </w:style>
  <w:style w:type="character" w:customStyle="1" w:styleId="contentitem-infocardtoggle">
    <w:name w:val="contentitem-infocard__toggle"/>
    <w:basedOn w:val="DefaultParagraphFont"/>
    <w:rsid w:val="00217C98"/>
  </w:style>
  <w:style w:type="character" w:customStyle="1" w:styleId="contentitem-infocardsnippit">
    <w:name w:val="contentitem-infocard__snippit"/>
    <w:basedOn w:val="DefaultParagraphFont"/>
    <w:rsid w:val="00217C98"/>
  </w:style>
  <w:style w:type="paragraph" w:customStyle="1" w:styleId="css-158dogj">
    <w:name w:val="css-158dogj"/>
    <w:basedOn w:val="Normal"/>
    <w:rsid w:val="0058673E"/>
    <w:pPr>
      <w:spacing w:before="100" w:beforeAutospacing="1" w:after="100" w:afterAutospacing="1"/>
    </w:pPr>
    <w:rPr>
      <w:rFonts w:eastAsia="Times New Roman"/>
    </w:rPr>
  </w:style>
  <w:style w:type="character" w:customStyle="1" w:styleId="css-1baulvz">
    <w:name w:val="css-1baulvz"/>
    <w:basedOn w:val="DefaultParagraphFont"/>
    <w:rsid w:val="0058673E"/>
  </w:style>
  <w:style w:type="character" w:customStyle="1" w:styleId="mntl-inline-citation">
    <w:name w:val="mntl-inline-citation"/>
    <w:basedOn w:val="DefaultParagraphFont"/>
    <w:rsid w:val="00454D85"/>
  </w:style>
  <w:style w:type="character" w:customStyle="1" w:styleId="comp">
    <w:name w:val="comp"/>
    <w:basedOn w:val="DefaultParagraphFont"/>
    <w:rsid w:val="00E955DF"/>
  </w:style>
  <w:style w:type="character" w:customStyle="1" w:styleId="UnresolvedMention1">
    <w:name w:val="Unresolved Mention1"/>
    <w:basedOn w:val="DefaultParagraphFont"/>
    <w:uiPriority w:val="99"/>
    <w:semiHidden/>
    <w:unhideWhenUsed/>
    <w:rsid w:val="006E0FAB"/>
    <w:rPr>
      <w:color w:val="605E5C"/>
      <w:shd w:val="clear" w:color="auto" w:fill="E1DFDD"/>
    </w:rPr>
  </w:style>
  <w:style w:type="character" w:customStyle="1" w:styleId="u-visually-hidden">
    <w:name w:val="u-visually-hidden"/>
    <w:basedOn w:val="DefaultParagraphFont"/>
    <w:rsid w:val="00F8147C"/>
  </w:style>
  <w:style w:type="character" w:customStyle="1" w:styleId="Contention2Char">
    <w:name w:val="Contention 2 Char"/>
    <w:basedOn w:val="DefaultParagraphFont"/>
    <w:link w:val="Contention2"/>
    <w:locked/>
    <w:rsid w:val="00A810A8"/>
    <w:rPr>
      <w:rFonts w:ascii="Times New Roman" w:eastAsia="Times New Roman" w:hAnsi="Times New Roman"/>
      <w:b/>
      <w:bCs/>
      <w:color w:val="000000"/>
      <w:lang w:eastAsia="fr-FR"/>
    </w:rPr>
  </w:style>
  <w:style w:type="character" w:customStyle="1" w:styleId="s2">
    <w:name w:val="s2"/>
    <w:basedOn w:val="DefaultParagraphFont"/>
    <w:rsid w:val="00576140"/>
  </w:style>
  <w:style w:type="paragraph" w:customStyle="1" w:styleId="article-contentdescription">
    <w:name w:val="article-content__description"/>
    <w:basedOn w:val="Normal"/>
    <w:rsid w:val="005E2D97"/>
    <w:pPr>
      <w:spacing w:before="100" w:beforeAutospacing="1" w:after="100" w:afterAutospacing="1"/>
    </w:pPr>
    <w:rPr>
      <w:rFonts w:eastAsia="Times New Roman"/>
    </w:rPr>
  </w:style>
  <w:style w:type="character" w:customStyle="1" w:styleId="addmd">
    <w:name w:val="addmd"/>
    <w:basedOn w:val="DefaultParagraphFont"/>
    <w:rsid w:val="00876941"/>
  </w:style>
  <w:style w:type="paragraph" w:customStyle="1" w:styleId="paragraph-paragraph-2bgue">
    <w:name w:val="paragraph-paragraph-2bgue"/>
    <w:basedOn w:val="Normal"/>
    <w:rsid w:val="00DB6C76"/>
    <w:pPr>
      <w:spacing w:before="100" w:beforeAutospacing="1" w:after="100" w:afterAutospacing="1"/>
    </w:pPr>
    <w:rPr>
      <w:rFonts w:eastAsia="Times New Roman"/>
    </w:rPr>
  </w:style>
  <w:style w:type="paragraph" w:customStyle="1" w:styleId="byline-byline-1svmo">
    <w:name w:val="byline-byline-1svmo"/>
    <w:basedOn w:val="Normal"/>
    <w:rsid w:val="00DB6C76"/>
    <w:pPr>
      <w:spacing w:before="100" w:beforeAutospacing="1" w:after="100" w:afterAutospacing="1"/>
    </w:pPr>
    <w:rPr>
      <w:rFonts w:eastAsia="Times New Roman"/>
    </w:rPr>
  </w:style>
  <w:style w:type="paragraph" w:customStyle="1" w:styleId="textlabeltext-label3ocvw">
    <w:name w:val="textlabel__text-label___3ocvw"/>
    <w:basedOn w:val="Normal"/>
    <w:rsid w:val="00DB6C76"/>
    <w:pPr>
      <w:spacing w:before="100" w:beforeAutospacing="1" w:after="100" w:afterAutospacing="1"/>
    </w:pPr>
    <w:rPr>
      <w:rFonts w:eastAsia="Times New Roman"/>
    </w:rPr>
  </w:style>
  <w:style w:type="paragraph" w:customStyle="1" w:styleId="western">
    <w:name w:val="western"/>
    <w:basedOn w:val="Normal"/>
    <w:rsid w:val="007B5A7A"/>
    <w:pPr>
      <w:spacing w:before="100" w:beforeAutospacing="1" w:after="100" w:afterAutospacing="1"/>
    </w:pPr>
    <w:rPr>
      <w:rFonts w:eastAsia="Times New Roman"/>
    </w:rPr>
  </w:style>
  <w:style w:type="paragraph" w:customStyle="1" w:styleId="cdt4ke">
    <w:name w:val="cdt4ke"/>
    <w:basedOn w:val="Normal"/>
    <w:rsid w:val="002666C7"/>
    <w:pPr>
      <w:spacing w:before="100" w:beforeAutospacing="1" w:after="100" w:afterAutospacing="1"/>
    </w:pPr>
    <w:rPr>
      <w:rFonts w:eastAsia="Times New Roman"/>
    </w:rPr>
  </w:style>
  <w:style w:type="character" w:customStyle="1" w:styleId="tooltip-container">
    <w:name w:val="tooltip-container"/>
    <w:basedOn w:val="DefaultParagraphFont"/>
    <w:rsid w:val="00F85B11"/>
  </w:style>
  <w:style w:type="paragraph" w:customStyle="1" w:styleId="Default">
    <w:name w:val="Default"/>
    <w:rsid w:val="00B4153D"/>
    <w:pPr>
      <w:autoSpaceDE w:val="0"/>
      <w:autoSpaceDN w:val="0"/>
      <w:adjustRightInd w:val="0"/>
    </w:pPr>
    <w:rPr>
      <w:rFonts w:ascii="Myriad Pro" w:hAnsi="Myriad Pro" w:cs="Myriad Pro"/>
      <w:color w:val="000000"/>
      <w:sz w:val="24"/>
      <w:szCs w:val="24"/>
    </w:rPr>
  </w:style>
  <w:style w:type="paragraph" w:customStyle="1" w:styleId="Normal1">
    <w:name w:val="Normal1"/>
    <w:basedOn w:val="Normal"/>
    <w:rsid w:val="00F64FD9"/>
    <w:pPr>
      <w:spacing w:before="100" w:beforeAutospacing="1" w:after="100" w:afterAutospacing="1"/>
    </w:pPr>
    <w:rPr>
      <w:rFonts w:eastAsia="Times New Roman"/>
    </w:rPr>
  </w:style>
  <w:style w:type="paragraph" w:customStyle="1" w:styleId="CM12">
    <w:name w:val="CM12"/>
    <w:basedOn w:val="Default"/>
    <w:next w:val="Default"/>
    <w:uiPriority w:val="99"/>
    <w:rsid w:val="00847211"/>
    <w:pPr>
      <w:spacing w:line="256" w:lineRule="atLeast"/>
    </w:pPr>
    <w:rPr>
      <w:rFonts w:ascii="Helvetica 55 Roman" w:hAnsi="Helvetica 55 Roman" w:cs="Times New Roman"/>
      <w:color w:val="auto"/>
    </w:rPr>
  </w:style>
  <w:style w:type="character" w:customStyle="1" w:styleId="A1">
    <w:name w:val="A1"/>
    <w:uiPriority w:val="99"/>
    <w:rsid w:val="00073EFF"/>
    <w:rPr>
      <w:rFonts w:cs="DaxlinePro-Bold"/>
      <w:b/>
      <w:bCs/>
      <w:color w:val="000000"/>
      <w:sz w:val="60"/>
      <w:szCs w:val="60"/>
    </w:rPr>
  </w:style>
  <w:style w:type="character" w:customStyle="1" w:styleId="Subtitle1">
    <w:name w:val="Subtitle1"/>
    <w:basedOn w:val="DefaultParagraphFont"/>
    <w:rsid w:val="00A948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0793">
      <w:bodyDiv w:val="1"/>
      <w:marLeft w:val="0"/>
      <w:marRight w:val="0"/>
      <w:marTop w:val="0"/>
      <w:marBottom w:val="0"/>
      <w:divBdr>
        <w:top w:val="none" w:sz="0" w:space="0" w:color="auto"/>
        <w:left w:val="none" w:sz="0" w:space="0" w:color="auto"/>
        <w:bottom w:val="none" w:sz="0" w:space="0" w:color="auto"/>
        <w:right w:val="none" w:sz="0" w:space="0" w:color="auto"/>
      </w:divBdr>
    </w:div>
    <w:div w:id="7872533">
      <w:bodyDiv w:val="1"/>
      <w:marLeft w:val="0"/>
      <w:marRight w:val="0"/>
      <w:marTop w:val="0"/>
      <w:marBottom w:val="0"/>
      <w:divBdr>
        <w:top w:val="none" w:sz="0" w:space="0" w:color="auto"/>
        <w:left w:val="none" w:sz="0" w:space="0" w:color="auto"/>
        <w:bottom w:val="none" w:sz="0" w:space="0" w:color="auto"/>
        <w:right w:val="none" w:sz="0" w:space="0" w:color="auto"/>
      </w:divBdr>
    </w:div>
    <w:div w:id="8333239">
      <w:bodyDiv w:val="1"/>
      <w:marLeft w:val="0"/>
      <w:marRight w:val="0"/>
      <w:marTop w:val="0"/>
      <w:marBottom w:val="0"/>
      <w:divBdr>
        <w:top w:val="none" w:sz="0" w:space="0" w:color="auto"/>
        <w:left w:val="none" w:sz="0" w:space="0" w:color="auto"/>
        <w:bottom w:val="none" w:sz="0" w:space="0" w:color="auto"/>
        <w:right w:val="none" w:sz="0" w:space="0" w:color="auto"/>
      </w:divBdr>
    </w:div>
    <w:div w:id="16663123">
      <w:bodyDiv w:val="1"/>
      <w:marLeft w:val="0"/>
      <w:marRight w:val="0"/>
      <w:marTop w:val="0"/>
      <w:marBottom w:val="0"/>
      <w:divBdr>
        <w:top w:val="none" w:sz="0" w:space="0" w:color="auto"/>
        <w:left w:val="none" w:sz="0" w:space="0" w:color="auto"/>
        <w:bottom w:val="none" w:sz="0" w:space="0" w:color="auto"/>
        <w:right w:val="none" w:sz="0" w:space="0" w:color="auto"/>
      </w:divBdr>
    </w:div>
    <w:div w:id="20595365">
      <w:bodyDiv w:val="1"/>
      <w:marLeft w:val="0"/>
      <w:marRight w:val="0"/>
      <w:marTop w:val="0"/>
      <w:marBottom w:val="0"/>
      <w:divBdr>
        <w:top w:val="none" w:sz="0" w:space="0" w:color="auto"/>
        <w:left w:val="none" w:sz="0" w:space="0" w:color="auto"/>
        <w:bottom w:val="none" w:sz="0" w:space="0" w:color="auto"/>
        <w:right w:val="none" w:sz="0" w:space="0" w:color="auto"/>
      </w:divBdr>
    </w:div>
    <w:div w:id="40786622">
      <w:bodyDiv w:val="1"/>
      <w:marLeft w:val="0"/>
      <w:marRight w:val="0"/>
      <w:marTop w:val="0"/>
      <w:marBottom w:val="0"/>
      <w:divBdr>
        <w:top w:val="none" w:sz="0" w:space="0" w:color="auto"/>
        <w:left w:val="none" w:sz="0" w:space="0" w:color="auto"/>
        <w:bottom w:val="none" w:sz="0" w:space="0" w:color="auto"/>
        <w:right w:val="none" w:sz="0" w:space="0" w:color="auto"/>
      </w:divBdr>
    </w:div>
    <w:div w:id="55713798">
      <w:bodyDiv w:val="1"/>
      <w:marLeft w:val="0"/>
      <w:marRight w:val="0"/>
      <w:marTop w:val="0"/>
      <w:marBottom w:val="0"/>
      <w:divBdr>
        <w:top w:val="none" w:sz="0" w:space="0" w:color="auto"/>
        <w:left w:val="none" w:sz="0" w:space="0" w:color="auto"/>
        <w:bottom w:val="none" w:sz="0" w:space="0" w:color="auto"/>
        <w:right w:val="none" w:sz="0" w:space="0" w:color="auto"/>
      </w:divBdr>
      <w:divsChild>
        <w:div w:id="112556597">
          <w:marLeft w:val="0"/>
          <w:marRight w:val="0"/>
          <w:marTop w:val="0"/>
          <w:marBottom w:val="0"/>
          <w:divBdr>
            <w:top w:val="none" w:sz="0" w:space="0" w:color="auto"/>
            <w:left w:val="none" w:sz="0" w:space="0" w:color="auto"/>
            <w:bottom w:val="none" w:sz="0" w:space="0" w:color="auto"/>
            <w:right w:val="none" w:sz="0" w:space="0" w:color="auto"/>
          </w:divBdr>
        </w:div>
        <w:div w:id="621614233">
          <w:marLeft w:val="0"/>
          <w:marRight w:val="0"/>
          <w:marTop w:val="0"/>
          <w:marBottom w:val="0"/>
          <w:divBdr>
            <w:top w:val="none" w:sz="0" w:space="0" w:color="auto"/>
            <w:left w:val="none" w:sz="0" w:space="0" w:color="auto"/>
            <w:bottom w:val="none" w:sz="0" w:space="0" w:color="auto"/>
            <w:right w:val="none" w:sz="0" w:space="0" w:color="auto"/>
          </w:divBdr>
        </w:div>
        <w:div w:id="809439310">
          <w:marLeft w:val="0"/>
          <w:marRight w:val="0"/>
          <w:marTop w:val="0"/>
          <w:marBottom w:val="0"/>
          <w:divBdr>
            <w:top w:val="none" w:sz="0" w:space="0" w:color="auto"/>
            <w:left w:val="none" w:sz="0" w:space="0" w:color="auto"/>
            <w:bottom w:val="none" w:sz="0" w:space="0" w:color="auto"/>
            <w:right w:val="none" w:sz="0" w:space="0" w:color="auto"/>
          </w:divBdr>
        </w:div>
        <w:div w:id="876743006">
          <w:marLeft w:val="0"/>
          <w:marRight w:val="0"/>
          <w:marTop w:val="0"/>
          <w:marBottom w:val="0"/>
          <w:divBdr>
            <w:top w:val="none" w:sz="0" w:space="0" w:color="auto"/>
            <w:left w:val="none" w:sz="0" w:space="0" w:color="auto"/>
            <w:bottom w:val="none" w:sz="0" w:space="0" w:color="auto"/>
            <w:right w:val="none" w:sz="0" w:space="0" w:color="auto"/>
          </w:divBdr>
        </w:div>
        <w:div w:id="951743050">
          <w:marLeft w:val="0"/>
          <w:marRight w:val="0"/>
          <w:marTop w:val="0"/>
          <w:marBottom w:val="0"/>
          <w:divBdr>
            <w:top w:val="none" w:sz="0" w:space="0" w:color="auto"/>
            <w:left w:val="none" w:sz="0" w:space="0" w:color="auto"/>
            <w:bottom w:val="none" w:sz="0" w:space="0" w:color="auto"/>
            <w:right w:val="none" w:sz="0" w:space="0" w:color="auto"/>
          </w:divBdr>
        </w:div>
        <w:div w:id="960570026">
          <w:marLeft w:val="0"/>
          <w:marRight w:val="0"/>
          <w:marTop w:val="0"/>
          <w:marBottom w:val="0"/>
          <w:divBdr>
            <w:top w:val="none" w:sz="0" w:space="0" w:color="auto"/>
            <w:left w:val="none" w:sz="0" w:space="0" w:color="auto"/>
            <w:bottom w:val="none" w:sz="0" w:space="0" w:color="auto"/>
            <w:right w:val="none" w:sz="0" w:space="0" w:color="auto"/>
          </w:divBdr>
        </w:div>
        <w:div w:id="982344217">
          <w:marLeft w:val="0"/>
          <w:marRight w:val="0"/>
          <w:marTop w:val="0"/>
          <w:marBottom w:val="0"/>
          <w:divBdr>
            <w:top w:val="none" w:sz="0" w:space="0" w:color="auto"/>
            <w:left w:val="none" w:sz="0" w:space="0" w:color="auto"/>
            <w:bottom w:val="none" w:sz="0" w:space="0" w:color="auto"/>
            <w:right w:val="none" w:sz="0" w:space="0" w:color="auto"/>
          </w:divBdr>
        </w:div>
        <w:div w:id="1020618787">
          <w:marLeft w:val="0"/>
          <w:marRight w:val="0"/>
          <w:marTop w:val="0"/>
          <w:marBottom w:val="0"/>
          <w:divBdr>
            <w:top w:val="none" w:sz="0" w:space="0" w:color="auto"/>
            <w:left w:val="none" w:sz="0" w:space="0" w:color="auto"/>
            <w:bottom w:val="none" w:sz="0" w:space="0" w:color="auto"/>
            <w:right w:val="none" w:sz="0" w:space="0" w:color="auto"/>
          </w:divBdr>
        </w:div>
        <w:div w:id="1177772787">
          <w:marLeft w:val="0"/>
          <w:marRight w:val="0"/>
          <w:marTop w:val="0"/>
          <w:marBottom w:val="0"/>
          <w:divBdr>
            <w:top w:val="none" w:sz="0" w:space="0" w:color="auto"/>
            <w:left w:val="none" w:sz="0" w:space="0" w:color="auto"/>
            <w:bottom w:val="none" w:sz="0" w:space="0" w:color="auto"/>
            <w:right w:val="none" w:sz="0" w:space="0" w:color="auto"/>
          </w:divBdr>
        </w:div>
        <w:div w:id="1496722306">
          <w:marLeft w:val="0"/>
          <w:marRight w:val="0"/>
          <w:marTop w:val="0"/>
          <w:marBottom w:val="0"/>
          <w:divBdr>
            <w:top w:val="none" w:sz="0" w:space="0" w:color="auto"/>
            <w:left w:val="none" w:sz="0" w:space="0" w:color="auto"/>
            <w:bottom w:val="none" w:sz="0" w:space="0" w:color="auto"/>
            <w:right w:val="none" w:sz="0" w:space="0" w:color="auto"/>
          </w:divBdr>
        </w:div>
        <w:div w:id="1574655190">
          <w:marLeft w:val="0"/>
          <w:marRight w:val="0"/>
          <w:marTop w:val="0"/>
          <w:marBottom w:val="0"/>
          <w:divBdr>
            <w:top w:val="none" w:sz="0" w:space="0" w:color="auto"/>
            <w:left w:val="none" w:sz="0" w:space="0" w:color="auto"/>
            <w:bottom w:val="none" w:sz="0" w:space="0" w:color="auto"/>
            <w:right w:val="none" w:sz="0" w:space="0" w:color="auto"/>
          </w:divBdr>
        </w:div>
        <w:div w:id="1662001577">
          <w:marLeft w:val="0"/>
          <w:marRight w:val="0"/>
          <w:marTop w:val="0"/>
          <w:marBottom w:val="0"/>
          <w:divBdr>
            <w:top w:val="none" w:sz="0" w:space="0" w:color="auto"/>
            <w:left w:val="none" w:sz="0" w:space="0" w:color="auto"/>
            <w:bottom w:val="none" w:sz="0" w:space="0" w:color="auto"/>
            <w:right w:val="none" w:sz="0" w:space="0" w:color="auto"/>
          </w:divBdr>
        </w:div>
        <w:div w:id="1689868250">
          <w:marLeft w:val="0"/>
          <w:marRight w:val="0"/>
          <w:marTop w:val="0"/>
          <w:marBottom w:val="0"/>
          <w:divBdr>
            <w:top w:val="none" w:sz="0" w:space="0" w:color="auto"/>
            <w:left w:val="none" w:sz="0" w:space="0" w:color="auto"/>
            <w:bottom w:val="none" w:sz="0" w:space="0" w:color="auto"/>
            <w:right w:val="none" w:sz="0" w:space="0" w:color="auto"/>
          </w:divBdr>
        </w:div>
        <w:div w:id="1786850599">
          <w:marLeft w:val="0"/>
          <w:marRight w:val="0"/>
          <w:marTop w:val="0"/>
          <w:marBottom w:val="0"/>
          <w:divBdr>
            <w:top w:val="none" w:sz="0" w:space="0" w:color="auto"/>
            <w:left w:val="none" w:sz="0" w:space="0" w:color="auto"/>
            <w:bottom w:val="none" w:sz="0" w:space="0" w:color="auto"/>
            <w:right w:val="none" w:sz="0" w:space="0" w:color="auto"/>
          </w:divBdr>
        </w:div>
        <w:div w:id="1807165279">
          <w:marLeft w:val="0"/>
          <w:marRight w:val="0"/>
          <w:marTop w:val="0"/>
          <w:marBottom w:val="0"/>
          <w:divBdr>
            <w:top w:val="none" w:sz="0" w:space="0" w:color="auto"/>
            <w:left w:val="none" w:sz="0" w:space="0" w:color="auto"/>
            <w:bottom w:val="none" w:sz="0" w:space="0" w:color="auto"/>
            <w:right w:val="none" w:sz="0" w:space="0" w:color="auto"/>
          </w:divBdr>
        </w:div>
        <w:div w:id="1846480490">
          <w:marLeft w:val="0"/>
          <w:marRight w:val="0"/>
          <w:marTop w:val="0"/>
          <w:marBottom w:val="0"/>
          <w:divBdr>
            <w:top w:val="none" w:sz="0" w:space="0" w:color="auto"/>
            <w:left w:val="none" w:sz="0" w:space="0" w:color="auto"/>
            <w:bottom w:val="none" w:sz="0" w:space="0" w:color="auto"/>
            <w:right w:val="none" w:sz="0" w:space="0" w:color="auto"/>
          </w:divBdr>
        </w:div>
        <w:div w:id="1864131889">
          <w:marLeft w:val="0"/>
          <w:marRight w:val="0"/>
          <w:marTop w:val="0"/>
          <w:marBottom w:val="0"/>
          <w:divBdr>
            <w:top w:val="none" w:sz="0" w:space="0" w:color="auto"/>
            <w:left w:val="none" w:sz="0" w:space="0" w:color="auto"/>
            <w:bottom w:val="none" w:sz="0" w:space="0" w:color="auto"/>
            <w:right w:val="none" w:sz="0" w:space="0" w:color="auto"/>
          </w:divBdr>
        </w:div>
      </w:divsChild>
    </w:div>
    <w:div w:id="61485872">
      <w:bodyDiv w:val="1"/>
      <w:marLeft w:val="0"/>
      <w:marRight w:val="0"/>
      <w:marTop w:val="0"/>
      <w:marBottom w:val="0"/>
      <w:divBdr>
        <w:top w:val="none" w:sz="0" w:space="0" w:color="auto"/>
        <w:left w:val="none" w:sz="0" w:space="0" w:color="auto"/>
        <w:bottom w:val="none" w:sz="0" w:space="0" w:color="auto"/>
        <w:right w:val="none" w:sz="0" w:space="0" w:color="auto"/>
      </w:divBdr>
    </w:div>
    <w:div w:id="62720784">
      <w:bodyDiv w:val="1"/>
      <w:marLeft w:val="0"/>
      <w:marRight w:val="0"/>
      <w:marTop w:val="0"/>
      <w:marBottom w:val="0"/>
      <w:divBdr>
        <w:top w:val="none" w:sz="0" w:space="0" w:color="auto"/>
        <w:left w:val="none" w:sz="0" w:space="0" w:color="auto"/>
        <w:bottom w:val="none" w:sz="0" w:space="0" w:color="auto"/>
        <w:right w:val="none" w:sz="0" w:space="0" w:color="auto"/>
      </w:divBdr>
    </w:div>
    <w:div w:id="65811741">
      <w:bodyDiv w:val="1"/>
      <w:marLeft w:val="0"/>
      <w:marRight w:val="0"/>
      <w:marTop w:val="0"/>
      <w:marBottom w:val="0"/>
      <w:divBdr>
        <w:top w:val="none" w:sz="0" w:space="0" w:color="auto"/>
        <w:left w:val="none" w:sz="0" w:space="0" w:color="auto"/>
        <w:bottom w:val="none" w:sz="0" w:space="0" w:color="auto"/>
        <w:right w:val="none" w:sz="0" w:space="0" w:color="auto"/>
      </w:divBdr>
    </w:div>
    <w:div w:id="68233185">
      <w:bodyDiv w:val="1"/>
      <w:marLeft w:val="0"/>
      <w:marRight w:val="0"/>
      <w:marTop w:val="0"/>
      <w:marBottom w:val="0"/>
      <w:divBdr>
        <w:top w:val="none" w:sz="0" w:space="0" w:color="auto"/>
        <w:left w:val="none" w:sz="0" w:space="0" w:color="auto"/>
        <w:bottom w:val="none" w:sz="0" w:space="0" w:color="auto"/>
        <w:right w:val="none" w:sz="0" w:space="0" w:color="auto"/>
      </w:divBdr>
    </w:div>
    <w:div w:id="69080993">
      <w:bodyDiv w:val="1"/>
      <w:marLeft w:val="0"/>
      <w:marRight w:val="0"/>
      <w:marTop w:val="0"/>
      <w:marBottom w:val="0"/>
      <w:divBdr>
        <w:top w:val="none" w:sz="0" w:space="0" w:color="auto"/>
        <w:left w:val="none" w:sz="0" w:space="0" w:color="auto"/>
        <w:bottom w:val="none" w:sz="0" w:space="0" w:color="auto"/>
        <w:right w:val="none" w:sz="0" w:space="0" w:color="auto"/>
      </w:divBdr>
    </w:div>
    <w:div w:id="84694849">
      <w:bodyDiv w:val="1"/>
      <w:marLeft w:val="0"/>
      <w:marRight w:val="0"/>
      <w:marTop w:val="0"/>
      <w:marBottom w:val="0"/>
      <w:divBdr>
        <w:top w:val="none" w:sz="0" w:space="0" w:color="auto"/>
        <w:left w:val="none" w:sz="0" w:space="0" w:color="auto"/>
        <w:bottom w:val="none" w:sz="0" w:space="0" w:color="auto"/>
        <w:right w:val="none" w:sz="0" w:space="0" w:color="auto"/>
      </w:divBdr>
    </w:div>
    <w:div w:id="86460344">
      <w:bodyDiv w:val="1"/>
      <w:marLeft w:val="0"/>
      <w:marRight w:val="0"/>
      <w:marTop w:val="0"/>
      <w:marBottom w:val="0"/>
      <w:divBdr>
        <w:top w:val="none" w:sz="0" w:space="0" w:color="auto"/>
        <w:left w:val="none" w:sz="0" w:space="0" w:color="auto"/>
        <w:bottom w:val="none" w:sz="0" w:space="0" w:color="auto"/>
        <w:right w:val="none" w:sz="0" w:space="0" w:color="auto"/>
      </w:divBdr>
      <w:divsChild>
        <w:div w:id="1807235819">
          <w:marLeft w:val="0"/>
          <w:marRight w:val="0"/>
          <w:marTop w:val="0"/>
          <w:marBottom w:val="150"/>
          <w:divBdr>
            <w:top w:val="none" w:sz="0" w:space="0" w:color="auto"/>
            <w:left w:val="none" w:sz="0" w:space="0" w:color="auto"/>
            <w:bottom w:val="none" w:sz="0" w:space="0" w:color="auto"/>
            <w:right w:val="none" w:sz="0" w:space="0" w:color="auto"/>
          </w:divBdr>
          <w:divsChild>
            <w:div w:id="352610090">
              <w:marLeft w:val="0"/>
              <w:marRight w:val="0"/>
              <w:marTop w:val="0"/>
              <w:marBottom w:val="0"/>
              <w:divBdr>
                <w:top w:val="none" w:sz="0" w:space="0" w:color="auto"/>
                <w:left w:val="none" w:sz="0" w:space="0" w:color="auto"/>
                <w:bottom w:val="none" w:sz="0" w:space="0" w:color="auto"/>
                <w:right w:val="none" w:sz="0" w:space="0" w:color="auto"/>
              </w:divBdr>
            </w:div>
          </w:divsChild>
        </w:div>
        <w:div w:id="1870558606">
          <w:marLeft w:val="0"/>
          <w:marRight w:val="0"/>
          <w:marTop w:val="0"/>
          <w:marBottom w:val="0"/>
          <w:divBdr>
            <w:top w:val="none" w:sz="0" w:space="0" w:color="auto"/>
            <w:left w:val="none" w:sz="0" w:space="0" w:color="auto"/>
            <w:bottom w:val="none" w:sz="0" w:space="0" w:color="auto"/>
            <w:right w:val="none" w:sz="0" w:space="0" w:color="auto"/>
          </w:divBdr>
        </w:div>
      </w:divsChild>
    </w:div>
    <w:div w:id="97802392">
      <w:bodyDiv w:val="1"/>
      <w:marLeft w:val="0"/>
      <w:marRight w:val="0"/>
      <w:marTop w:val="0"/>
      <w:marBottom w:val="0"/>
      <w:divBdr>
        <w:top w:val="none" w:sz="0" w:space="0" w:color="auto"/>
        <w:left w:val="none" w:sz="0" w:space="0" w:color="auto"/>
        <w:bottom w:val="none" w:sz="0" w:space="0" w:color="auto"/>
        <w:right w:val="none" w:sz="0" w:space="0" w:color="auto"/>
      </w:divBdr>
    </w:div>
    <w:div w:id="99227913">
      <w:bodyDiv w:val="1"/>
      <w:marLeft w:val="0"/>
      <w:marRight w:val="0"/>
      <w:marTop w:val="0"/>
      <w:marBottom w:val="0"/>
      <w:divBdr>
        <w:top w:val="none" w:sz="0" w:space="0" w:color="auto"/>
        <w:left w:val="none" w:sz="0" w:space="0" w:color="auto"/>
        <w:bottom w:val="none" w:sz="0" w:space="0" w:color="auto"/>
        <w:right w:val="none" w:sz="0" w:space="0" w:color="auto"/>
      </w:divBdr>
    </w:div>
    <w:div w:id="114637570">
      <w:bodyDiv w:val="1"/>
      <w:marLeft w:val="0"/>
      <w:marRight w:val="0"/>
      <w:marTop w:val="0"/>
      <w:marBottom w:val="0"/>
      <w:divBdr>
        <w:top w:val="none" w:sz="0" w:space="0" w:color="auto"/>
        <w:left w:val="none" w:sz="0" w:space="0" w:color="auto"/>
        <w:bottom w:val="none" w:sz="0" w:space="0" w:color="auto"/>
        <w:right w:val="none" w:sz="0" w:space="0" w:color="auto"/>
      </w:divBdr>
    </w:div>
    <w:div w:id="117990177">
      <w:bodyDiv w:val="1"/>
      <w:marLeft w:val="0"/>
      <w:marRight w:val="0"/>
      <w:marTop w:val="0"/>
      <w:marBottom w:val="0"/>
      <w:divBdr>
        <w:top w:val="none" w:sz="0" w:space="0" w:color="auto"/>
        <w:left w:val="none" w:sz="0" w:space="0" w:color="auto"/>
        <w:bottom w:val="none" w:sz="0" w:space="0" w:color="auto"/>
        <w:right w:val="none" w:sz="0" w:space="0" w:color="auto"/>
      </w:divBdr>
    </w:div>
    <w:div w:id="126750928">
      <w:bodyDiv w:val="1"/>
      <w:marLeft w:val="0"/>
      <w:marRight w:val="0"/>
      <w:marTop w:val="0"/>
      <w:marBottom w:val="0"/>
      <w:divBdr>
        <w:top w:val="none" w:sz="0" w:space="0" w:color="auto"/>
        <w:left w:val="none" w:sz="0" w:space="0" w:color="auto"/>
        <w:bottom w:val="none" w:sz="0" w:space="0" w:color="auto"/>
        <w:right w:val="none" w:sz="0" w:space="0" w:color="auto"/>
      </w:divBdr>
    </w:div>
    <w:div w:id="135075620">
      <w:bodyDiv w:val="1"/>
      <w:marLeft w:val="0"/>
      <w:marRight w:val="0"/>
      <w:marTop w:val="0"/>
      <w:marBottom w:val="0"/>
      <w:divBdr>
        <w:top w:val="none" w:sz="0" w:space="0" w:color="auto"/>
        <w:left w:val="none" w:sz="0" w:space="0" w:color="auto"/>
        <w:bottom w:val="none" w:sz="0" w:space="0" w:color="auto"/>
        <w:right w:val="none" w:sz="0" w:space="0" w:color="auto"/>
      </w:divBdr>
    </w:div>
    <w:div w:id="135538552">
      <w:bodyDiv w:val="1"/>
      <w:marLeft w:val="0"/>
      <w:marRight w:val="0"/>
      <w:marTop w:val="0"/>
      <w:marBottom w:val="0"/>
      <w:divBdr>
        <w:top w:val="none" w:sz="0" w:space="0" w:color="auto"/>
        <w:left w:val="none" w:sz="0" w:space="0" w:color="auto"/>
        <w:bottom w:val="none" w:sz="0" w:space="0" w:color="auto"/>
        <w:right w:val="none" w:sz="0" w:space="0" w:color="auto"/>
      </w:divBdr>
    </w:div>
    <w:div w:id="136995942">
      <w:bodyDiv w:val="1"/>
      <w:marLeft w:val="0"/>
      <w:marRight w:val="0"/>
      <w:marTop w:val="0"/>
      <w:marBottom w:val="0"/>
      <w:divBdr>
        <w:top w:val="none" w:sz="0" w:space="0" w:color="auto"/>
        <w:left w:val="none" w:sz="0" w:space="0" w:color="auto"/>
        <w:bottom w:val="none" w:sz="0" w:space="0" w:color="auto"/>
        <w:right w:val="none" w:sz="0" w:space="0" w:color="auto"/>
      </w:divBdr>
    </w:div>
    <w:div w:id="137846509">
      <w:bodyDiv w:val="1"/>
      <w:marLeft w:val="0"/>
      <w:marRight w:val="0"/>
      <w:marTop w:val="0"/>
      <w:marBottom w:val="0"/>
      <w:divBdr>
        <w:top w:val="none" w:sz="0" w:space="0" w:color="auto"/>
        <w:left w:val="none" w:sz="0" w:space="0" w:color="auto"/>
        <w:bottom w:val="none" w:sz="0" w:space="0" w:color="auto"/>
        <w:right w:val="none" w:sz="0" w:space="0" w:color="auto"/>
      </w:divBdr>
    </w:div>
    <w:div w:id="158736663">
      <w:bodyDiv w:val="1"/>
      <w:marLeft w:val="0"/>
      <w:marRight w:val="0"/>
      <w:marTop w:val="0"/>
      <w:marBottom w:val="0"/>
      <w:divBdr>
        <w:top w:val="none" w:sz="0" w:space="0" w:color="auto"/>
        <w:left w:val="none" w:sz="0" w:space="0" w:color="auto"/>
        <w:bottom w:val="none" w:sz="0" w:space="0" w:color="auto"/>
        <w:right w:val="none" w:sz="0" w:space="0" w:color="auto"/>
      </w:divBdr>
    </w:div>
    <w:div w:id="159586781">
      <w:bodyDiv w:val="1"/>
      <w:marLeft w:val="0"/>
      <w:marRight w:val="0"/>
      <w:marTop w:val="0"/>
      <w:marBottom w:val="0"/>
      <w:divBdr>
        <w:top w:val="none" w:sz="0" w:space="0" w:color="auto"/>
        <w:left w:val="none" w:sz="0" w:space="0" w:color="auto"/>
        <w:bottom w:val="none" w:sz="0" w:space="0" w:color="auto"/>
        <w:right w:val="none" w:sz="0" w:space="0" w:color="auto"/>
      </w:divBdr>
      <w:divsChild>
        <w:div w:id="2062828512">
          <w:marLeft w:val="0"/>
          <w:marRight w:val="0"/>
          <w:marTop w:val="0"/>
          <w:marBottom w:val="0"/>
          <w:divBdr>
            <w:top w:val="none" w:sz="0" w:space="0" w:color="auto"/>
            <w:left w:val="none" w:sz="0" w:space="0" w:color="auto"/>
            <w:bottom w:val="none" w:sz="0" w:space="0" w:color="auto"/>
            <w:right w:val="none" w:sz="0" w:space="0" w:color="auto"/>
          </w:divBdr>
          <w:divsChild>
            <w:div w:id="199781106">
              <w:marLeft w:val="0"/>
              <w:marRight w:val="0"/>
              <w:marTop w:val="0"/>
              <w:marBottom w:val="0"/>
              <w:divBdr>
                <w:top w:val="none" w:sz="0" w:space="0" w:color="auto"/>
                <w:left w:val="none" w:sz="0" w:space="0" w:color="auto"/>
                <w:bottom w:val="none" w:sz="0" w:space="0" w:color="auto"/>
                <w:right w:val="none" w:sz="0" w:space="0" w:color="auto"/>
              </w:divBdr>
            </w:div>
            <w:div w:id="16475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3518">
      <w:bodyDiv w:val="1"/>
      <w:marLeft w:val="0"/>
      <w:marRight w:val="0"/>
      <w:marTop w:val="0"/>
      <w:marBottom w:val="0"/>
      <w:divBdr>
        <w:top w:val="none" w:sz="0" w:space="0" w:color="auto"/>
        <w:left w:val="none" w:sz="0" w:space="0" w:color="auto"/>
        <w:bottom w:val="none" w:sz="0" w:space="0" w:color="auto"/>
        <w:right w:val="none" w:sz="0" w:space="0" w:color="auto"/>
      </w:divBdr>
    </w:div>
    <w:div w:id="172115515">
      <w:bodyDiv w:val="1"/>
      <w:marLeft w:val="0"/>
      <w:marRight w:val="0"/>
      <w:marTop w:val="0"/>
      <w:marBottom w:val="0"/>
      <w:divBdr>
        <w:top w:val="none" w:sz="0" w:space="0" w:color="auto"/>
        <w:left w:val="none" w:sz="0" w:space="0" w:color="auto"/>
        <w:bottom w:val="none" w:sz="0" w:space="0" w:color="auto"/>
        <w:right w:val="none" w:sz="0" w:space="0" w:color="auto"/>
      </w:divBdr>
    </w:div>
    <w:div w:id="181752151">
      <w:bodyDiv w:val="1"/>
      <w:marLeft w:val="0"/>
      <w:marRight w:val="0"/>
      <w:marTop w:val="0"/>
      <w:marBottom w:val="0"/>
      <w:divBdr>
        <w:top w:val="none" w:sz="0" w:space="0" w:color="auto"/>
        <w:left w:val="none" w:sz="0" w:space="0" w:color="auto"/>
        <w:bottom w:val="none" w:sz="0" w:space="0" w:color="auto"/>
        <w:right w:val="none" w:sz="0" w:space="0" w:color="auto"/>
      </w:divBdr>
    </w:div>
    <w:div w:id="191380054">
      <w:bodyDiv w:val="1"/>
      <w:marLeft w:val="0"/>
      <w:marRight w:val="0"/>
      <w:marTop w:val="0"/>
      <w:marBottom w:val="0"/>
      <w:divBdr>
        <w:top w:val="none" w:sz="0" w:space="0" w:color="auto"/>
        <w:left w:val="none" w:sz="0" w:space="0" w:color="auto"/>
        <w:bottom w:val="none" w:sz="0" w:space="0" w:color="auto"/>
        <w:right w:val="none" w:sz="0" w:space="0" w:color="auto"/>
      </w:divBdr>
    </w:div>
    <w:div w:id="194084419">
      <w:bodyDiv w:val="1"/>
      <w:marLeft w:val="0"/>
      <w:marRight w:val="0"/>
      <w:marTop w:val="0"/>
      <w:marBottom w:val="0"/>
      <w:divBdr>
        <w:top w:val="none" w:sz="0" w:space="0" w:color="auto"/>
        <w:left w:val="none" w:sz="0" w:space="0" w:color="auto"/>
        <w:bottom w:val="none" w:sz="0" w:space="0" w:color="auto"/>
        <w:right w:val="none" w:sz="0" w:space="0" w:color="auto"/>
      </w:divBdr>
    </w:div>
    <w:div w:id="205530653">
      <w:bodyDiv w:val="1"/>
      <w:marLeft w:val="0"/>
      <w:marRight w:val="0"/>
      <w:marTop w:val="0"/>
      <w:marBottom w:val="0"/>
      <w:divBdr>
        <w:top w:val="none" w:sz="0" w:space="0" w:color="auto"/>
        <w:left w:val="none" w:sz="0" w:space="0" w:color="auto"/>
        <w:bottom w:val="none" w:sz="0" w:space="0" w:color="auto"/>
        <w:right w:val="none" w:sz="0" w:space="0" w:color="auto"/>
      </w:divBdr>
    </w:div>
    <w:div w:id="214584194">
      <w:bodyDiv w:val="1"/>
      <w:marLeft w:val="0"/>
      <w:marRight w:val="0"/>
      <w:marTop w:val="0"/>
      <w:marBottom w:val="0"/>
      <w:divBdr>
        <w:top w:val="none" w:sz="0" w:space="0" w:color="auto"/>
        <w:left w:val="none" w:sz="0" w:space="0" w:color="auto"/>
        <w:bottom w:val="none" w:sz="0" w:space="0" w:color="auto"/>
        <w:right w:val="none" w:sz="0" w:space="0" w:color="auto"/>
      </w:divBdr>
    </w:div>
    <w:div w:id="217253181">
      <w:bodyDiv w:val="1"/>
      <w:marLeft w:val="0"/>
      <w:marRight w:val="0"/>
      <w:marTop w:val="0"/>
      <w:marBottom w:val="0"/>
      <w:divBdr>
        <w:top w:val="none" w:sz="0" w:space="0" w:color="auto"/>
        <w:left w:val="none" w:sz="0" w:space="0" w:color="auto"/>
        <w:bottom w:val="none" w:sz="0" w:space="0" w:color="auto"/>
        <w:right w:val="none" w:sz="0" w:space="0" w:color="auto"/>
      </w:divBdr>
      <w:divsChild>
        <w:div w:id="1399789974">
          <w:marLeft w:val="0"/>
          <w:marRight w:val="0"/>
          <w:marTop w:val="0"/>
          <w:marBottom w:val="0"/>
          <w:divBdr>
            <w:top w:val="none" w:sz="0" w:space="0" w:color="auto"/>
            <w:left w:val="none" w:sz="0" w:space="0" w:color="auto"/>
            <w:bottom w:val="none" w:sz="0" w:space="0" w:color="auto"/>
            <w:right w:val="none" w:sz="0" w:space="0" w:color="auto"/>
          </w:divBdr>
        </w:div>
      </w:divsChild>
    </w:div>
    <w:div w:id="230821011">
      <w:bodyDiv w:val="1"/>
      <w:marLeft w:val="0"/>
      <w:marRight w:val="0"/>
      <w:marTop w:val="0"/>
      <w:marBottom w:val="0"/>
      <w:divBdr>
        <w:top w:val="none" w:sz="0" w:space="0" w:color="auto"/>
        <w:left w:val="none" w:sz="0" w:space="0" w:color="auto"/>
        <w:bottom w:val="none" w:sz="0" w:space="0" w:color="auto"/>
        <w:right w:val="none" w:sz="0" w:space="0" w:color="auto"/>
      </w:divBdr>
    </w:div>
    <w:div w:id="232014437">
      <w:bodyDiv w:val="1"/>
      <w:marLeft w:val="0"/>
      <w:marRight w:val="0"/>
      <w:marTop w:val="0"/>
      <w:marBottom w:val="0"/>
      <w:divBdr>
        <w:top w:val="none" w:sz="0" w:space="0" w:color="auto"/>
        <w:left w:val="none" w:sz="0" w:space="0" w:color="auto"/>
        <w:bottom w:val="none" w:sz="0" w:space="0" w:color="auto"/>
        <w:right w:val="none" w:sz="0" w:space="0" w:color="auto"/>
      </w:divBdr>
    </w:div>
    <w:div w:id="244607779">
      <w:bodyDiv w:val="1"/>
      <w:marLeft w:val="0"/>
      <w:marRight w:val="0"/>
      <w:marTop w:val="0"/>
      <w:marBottom w:val="0"/>
      <w:divBdr>
        <w:top w:val="none" w:sz="0" w:space="0" w:color="auto"/>
        <w:left w:val="none" w:sz="0" w:space="0" w:color="auto"/>
        <w:bottom w:val="none" w:sz="0" w:space="0" w:color="auto"/>
        <w:right w:val="none" w:sz="0" w:space="0" w:color="auto"/>
      </w:divBdr>
    </w:div>
    <w:div w:id="246423713">
      <w:bodyDiv w:val="1"/>
      <w:marLeft w:val="0"/>
      <w:marRight w:val="0"/>
      <w:marTop w:val="0"/>
      <w:marBottom w:val="0"/>
      <w:divBdr>
        <w:top w:val="none" w:sz="0" w:space="0" w:color="auto"/>
        <w:left w:val="none" w:sz="0" w:space="0" w:color="auto"/>
        <w:bottom w:val="none" w:sz="0" w:space="0" w:color="auto"/>
        <w:right w:val="none" w:sz="0" w:space="0" w:color="auto"/>
      </w:divBdr>
    </w:div>
    <w:div w:id="248001865">
      <w:bodyDiv w:val="1"/>
      <w:marLeft w:val="0"/>
      <w:marRight w:val="0"/>
      <w:marTop w:val="0"/>
      <w:marBottom w:val="0"/>
      <w:divBdr>
        <w:top w:val="none" w:sz="0" w:space="0" w:color="auto"/>
        <w:left w:val="none" w:sz="0" w:space="0" w:color="auto"/>
        <w:bottom w:val="none" w:sz="0" w:space="0" w:color="auto"/>
        <w:right w:val="none" w:sz="0" w:space="0" w:color="auto"/>
      </w:divBdr>
    </w:div>
    <w:div w:id="258683229">
      <w:bodyDiv w:val="1"/>
      <w:marLeft w:val="0"/>
      <w:marRight w:val="0"/>
      <w:marTop w:val="0"/>
      <w:marBottom w:val="0"/>
      <w:divBdr>
        <w:top w:val="none" w:sz="0" w:space="0" w:color="auto"/>
        <w:left w:val="none" w:sz="0" w:space="0" w:color="auto"/>
        <w:bottom w:val="none" w:sz="0" w:space="0" w:color="auto"/>
        <w:right w:val="none" w:sz="0" w:space="0" w:color="auto"/>
      </w:divBdr>
      <w:divsChild>
        <w:div w:id="1209302592">
          <w:marLeft w:val="0"/>
          <w:marRight w:val="0"/>
          <w:marTop w:val="0"/>
          <w:marBottom w:val="0"/>
          <w:divBdr>
            <w:top w:val="none" w:sz="0" w:space="0" w:color="auto"/>
            <w:left w:val="none" w:sz="0" w:space="0" w:color="auto"/>
            <w:bottom w:val="none" w:sz="0" w:space="0" w:color="auto"/>
            <w:right w:val="none" w:sz="0" w:space="0" w:color="auto"/>
          </w:divBdr>
          <w:divsChild>
            <w:div w:id="527566170">
              <w:marLeft w:val="600"/>
              <w:marRight w:val="600"/>
              <w:marTop w:val="0"/>
              <w:marBottom w:val="0"/>
              <w:divBdr>
                <w:top w:val="none" w:sz="0" w:space="0" w:color="auto"/>
                <w:left w:val="none" w:sz="0" w:space="0" w:color="auto"/>
                <w:bottom w:val="none" w:sz="0" w:space="0" w:color="auto"/>
                <w:right w:val="none" w:sz="0" w:space="0" w:color="auto"/>
              </w:divBdr>
              <w:divsChild>
                <w:div w:id="15544334">
                  <w:marLeft w:val="0"/>
                  <w:marRight w:val="0"/>
                  <w:marTop w:val="0"/>
                  <w:marBottom w:val="0"/>
                  <w:divBdr>
                    <w:top w:val="none" w:sz="0" w:space="0" w:color="auto"/>
                    <w:left w:val="none" w:sz="0" w:space="0" w:color="auto"/>
                    <w:bottom w:val="none" w:sz="0" w:space="0" w:color="auto"/>
                    <w:right w:val="none" w:sz="0" w:space="0" w:color="auto"/>
                  </w:divBdr>
                  <w:divsChild>
                    <w:div w:id="1548757932">
                      <w:marLeft w:val="0"/>
                      <w:marRight w:val="1297"/>
                      <w:marTop w:val="0"/>
                      <w:marBottom w:val="0"/>
                      <w:divBdr>
                        <w:top w:val="none" w:sz="0" w:space="0" w:color="auto"/>
                        <w:left w:val="none" w:sz="0" w:space="0" w:color="auto"/>
                        <w:bottom w:val="none" w:sz="0" w:space="0" w:color="auto"/>
                        <w:right w:val="none" w:sz="0" w:space="0" w:color="auto"/>
                      </w:divBdr>
                      <w:divsChild>
                        <w:div w:id="2025552570">
                          <w:marLeft w:val="994"/>
                          <w:marRight w:val="271"/>
                          <w:marTop w:val="0"/>
                          <w:marBottom w:val="0"/>
                          <w:divBdr>
                            <w:top w:val="none" w:sz="0" w:space="0" w:color="auto"/>
                            <w:left w:val="none" w:sz="0" w:space="0" w:color="auto"/>
                            <w:bottom w:val="none" w:sz="0" w:space="0" w:color="auto"/>
                            <w:right w:val="none" w:sz="0" w:space="0" w:color="auto"/>
                          </w:divBdr>
                          <w:divsChild>
                            <w:div w:id="1247498082">
                              <w:marLeft w:val="0"/>
                              <w:marRight w:val="0"/>
                              <w:marTop w:val="0"/>
                              <w:marBottom w:val="0"/>
                              <w:divBdr>
                                <w:top w:val="none" w:sz="0" w:space="0" w:color="auto"/>
                                <w:left w:val="none" w:sz="0" w:space="0" w:color="auto"/>
                                <w:bottom w:val="single" w:sz="6" w:space="11" w:color="EBEBEB"/>
                                <w:right w:val="none" w:sz="0" w:space="0" w:color="auto"/>
                              </w:divBdr>
                              <w:divsChild>
                                <w:div w:id="20175396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818314">
          <w:marLeft w:val="0"/>
          <w:marRight w:val="0"/>
          <w:marTop w:val="0"/>
          <w:marBottom w:val="0"/>
          <w:divBdr>
            <w:top w:val="none" w:sz="0" w:space="0" w:color="auto"/>
            <w:left w:val="none" w:sz="0" w:space="0" w:color="auto"/>
            <w:bottom w:val="none" w:sz="0" w:space="0" w:color="auto"/>
            <w:right w:val="none" w:sz="0" w:space="0" w:color="auto"/>
          </w:divBdr>
          <w:divsChild>
            <w:div w:id="1639531633">
              <w:marLeft w:val="0"/>
              <w:marRight w:val="0"/>
              <w:marTop w:val="0"/>
              <w:marBottom w:val="0"/>
              <w:divBdr>
                <w:top w:val="none" w:sz="0" w:space="0" w:color="auto"/>
                <w:left w:val="none" w:sz="0" w:space="0" w:color="auto"/>
                <w:bottom w:val="none" w:sz="0" w:space="0" w:color="auto"/>
                <w:right w:val="none" w:sz="0" w:space="0" w:color="auto"/>
              </w:divBdr>
              <w:divsChild>
                <w:div w:id="2001737896">
                  <w:marLeft w:val="600"/>
                  <w:marRight w:val="600"/>
                  <w:marTop w:val="0"/>
                  <w:marBottom w:val="0"/>
                  <w:divBdr>
                    <w:top w:val="none" w:sz="0" w:space="0" w:color="auto"/>
                    <w:left w:val="none" w:sz="0" w:space="0" w:color="auto"/>
                    <w:bottom w:val="none" w:sz="0" w:space="0" w:color="auto"/>
                    <w:right w:val="none" w:sz="0" w:space="0" w:color="auto"/>
                  </w:divBdr>
                  <w:divsChild>
                    <w:div w:id="620495705">
                      <w:marLeft w:val="0"/>
                      <w:marRight w:val="0"/>
                      <w:marTop w:val="0"/>
                      <w:marBottom w:val="0"/>
                      <w:divBdr>
                        <w:top w:val="none" w:sz="0" w:space="0" w:color="auto"/>
                        <w:left w:val="none" w:sz="0" w:space="0" w:color="auto"/>
                        <w:bottom w:val="none" w:sz="0" w:space="0" w:color="auto"/>
                        <w:right w:val="none" w:sz="0" w:space="0" w:color="auto"/>
                      </w:divBdr>
                      <w:divsChild>
                        <w:div w:id="1700086903">
                          <w:marLeft w:val="0"/>
                          <w:marRight w:val="129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486835">
      <w:bodyDiv w:val="1"/>
      <w:marLeft w:val="0"/>
      <w:marRight w:val="0"/>
      <w:marTop w:val="0"/>
      <w:marBottom w:val="0"/>
      <w:divBdr>
        <w:top w:val="none" w:sz="0" w:space="0" w:color="auto"/>
        <w:left w:val="none" w:sz="0" w:space="0" w:color="auto"/>
        <w:bottom w:val="none" w:sz="0" w:space="0" w:color="auto"/>
        <w:right w:val="none" w:sz="0" w:space="0" w:color="auto"/>
      </w:divBdr>
    </w:div>
    <w:div w:id="277613264">
      <w:bodyDiv w:val="1"/>
      <w:marLeft w:val="0"/>
      <w:marRight w:val="0"/>
      <w:marTop w:val="0"/>
      <w:marBottom w:val="0"/>
      <w:divBdr>
        <w:top w:val="none" w:sz="0" w:space="0" w:color="auto"/>
        <w:left w:val="none" w:sz="0" w:space="0" w:color="auto"/>
        <w:bottom w:val="none" w:sz="0" w:space="0" w:color="auto"/>
        <w:right w:val="none" w:sz="0" w:space="0" w:color="auto"/>
      </w:divBdr>
    </w:div>
    <w:div w:id="284652509">
      <w:bodyDiv w:val="1"/>
      <w:marLeft w:val="0"/>
      <w:marRight w:val="0"/>
      <w:marTop w:val="0"/>
      <w:marBottom w:val="0"/>
      <w:divBdr>
        <w:top w:val="none" w:sz="0" w:space="0" w:color="auto"/>
        <w:left w:val="none" w:sz="0" w:space="0" w:color="auto"/>
        <w:bottom w:val="none" w:sz="0" w:space="0" w:color="auto"/>
        <w:right w:val="none" w:sz="0" w:space="0" w:color="auto"/>
      </w:divBdr>
    </w:div>
    <w:div w:id="296107695">
      <w:bodyDiv w:val="1"/>
      <w:marLeft w:val="0"/>
      <w:marRight w:val="0"/>
      <w:marTop w:val="0"/>
      <w:marBottom w:val="0"/>
      <w:divBdr>
        <w:top w:val="none" w:sz="0" w:space="0" w:color="auto"/>
        <w:left w:val="none" w:sz="0" w:space="0" w:color="auto"/>
        <w:bottom w:val="none" w:sz="0" w:space="0" w:color="auto"/>
        <w:right w:val="none" w:sz="0" w:space="0" w:color="auto"/>
      </w:divBdr>
    </w:div>
    <w:div w:id="302274760">
      <w:bodyDiv w:val="1"/>
      <w:marLeft w:val="0"/>
      <w:marRight w:val="0"/>
      <w:marTop w:val="0"/>
      <w:marBottom w:val="0"/>
      <w:divBdr>
        <w:top w:val="none" w:sz="0" w:space="0" w:color="auto"/>
        <w:left w:val="none" w:sz="0" w:space="0" w:color="auto"/>
        <w:bottom w:val="none" w:sz="0" w:space="0" w:color="auto"/>
        <w:right w:val="none" w:sz="0" w:space="0" w:color="auto"/>
      </w:divBdr>
    </w:div>
    <w:div w:id="305282814">
      <w:bodyDiv w:val="1"/>
      <w:marLeft w:val="0"/>
      <w:marRight w:val="0"/>
      <w:marTop w:val="0"/>
      <w:marBottom w:val="0"/>
      <w:divBdr>
        <w:top w:val="none" w:sz="0" w:space="0" w:color="auto"/>
        <w:left w:val="none" w:sz="0" w:space="0" w:color="auto"/>
        <w:bottom w:val="none" w:sz="0" w:space="0" w:color="auto"/>
        <w:right w:val="none" w:sz="0" w:space="0" w:color="auto"/>
      </w:divBdr>
    </w:div>
    <w:div w:id="306981927">
      <w:bodyDiv w:val="1"/>
      <w:marLeft w:val="0"/>
      <w:marRight w:val="0"/>
      <w:marTop w:val="0"/>
      <w:marBottom w:val="0"/>
      <w:divBdr>
        <w:top w:val="none" w:sz="0" w:space="0" w:color="auto"/>
        <w:left w:val="none" w:sz="0" w:space="0" w:color="auto"/>
        <w:bottom w:val="none" w:sz="0" w:space="0" w:color="auto"/>
        <w:right w:val="none" w:sz="0" w:space="0" w:color="auto"/>
      </w:divBdr>
    </w:div>
    <w:div w:id="309020002">
      <w:bodyDiv w:val="1"/>
      <w:marLeft w:val="0"/>
      <w:marRight w:val="0"/>
      <w:marTop w:val="0"/>
      <w:marBottom w:val="0"/>
      <w:divBdr>
        <w:top w:val="none" w:sz="0" w:space="0" w:color="auto"/>
        <w:left w:val="none" w:sz="0" w:space="0" w:color="auto"/>
        <w:bottom w:val="none" w:sz="0" w:space="0" w:color="auto"/>
        <w:right w:val="none" w:sz="0" w:space="0" w:color="auto"/>
      </w:divBdr>
    </w:div>
    <w:div w:id="311443465">
      <w:bodyDiv w:val="1"/>
      <w:marLeft w:val="0"/>
      <w:marRight w:val="0"/>
      <w:marTop w:val="0"/>
      <w:marBottom w:val="0"/>
      <w:divBdr>
        <w:top w:val="none" w:sz="0" w:space="0" w:color="auto"/>
        <w:left w:val="none" w:sz="0" w:space="0" w:color="auto"/>
        <w:bottom w:val="none" w:sz="0" w:space="0" w:color="auto"/>
        <w:right w:val="none" w:sz="0" w:space="0" w:color="auto"/>
      </w:divBdr>
    </w:div>
    <w:div w:id="316811140">
      <w:bodyDiv w:val="1"/>
      <w:marLeft w:val="0"/>
      <w:marRight w:val="0"/>
      <w:marTop w:val="0"/>
      <w:marBottom w:val="0"/>
      <w:divBdr>
        <w:top w:val="none" w:sz="0" w:space="0" w:color="auto"/>
        <w:left w:val="none" w:sz="0" w:space="0" w:color="auto"/>
        <w:bottom w:val="none" w:sz="0" w:space="0" w:color="auto"/>
        <w:right w:val="none" w:sz="0" w:space="0" w:color="auto"/>
      </w:divBdr>
    </w:div>
    <w:div w:id="321466882">
      <w:bodyDiv w:val="1"/>
      <w:marLeft w:val="0"/>
      <w:marRight w:val="0"/>
      <w:marTop w:val="0"/>
      <w:marBottom w:val="0"/>
      <w:divBdr>
        <w:top w:val="none" w:sz="0" w:space="0" w:color="auto"/>
        <w:left w:val="none" w:sz="0" w:space="0" w:color="auto"/>
        <w:bottom w:val="none" w:sz="0" w:space="0" w:color="auto"/>
        <w:right w:val="none" w:sz="0" w:space="0" w:color="auto"/>
      </w:divBdr>
    </w:div>
    <w:div w:id="323164350">
      <w:bodyDiv w:val="1"/>
      <w:marLeft w:val="0"/>
      <w:marRight w:val="0"/>
      <w:marTop w:val="0"/>
      <w:marBottom w:val="0"/>
      <w:divBdr>
        <w:top w:val="none" w:sz="0" w:space="0" w:color="auto"/>
        <w:left w:val="none" w:sz="0" w:space="0" w:color="auto"/>
        <w:bottom w:val="none" w:sz="0" w:space="0" w:color="auto"/>
        <w:right w:val="none" w:sz="0" w:space="0" w:color="auto"/>
      </w:divBdr>
    </w:div>
    <w:div w:id="329261818">
      <w:bodyDiv w:val="1"/>
      <w:marLeft w:val="0"/>
      <w:marRight w:val="0"/>
      <w:marTop w:val="0"/>
      <w:marBottom w:val="0"/>
      <w:divBdr>
        <w:top w:val="none" w:sz="0" w:space="0" w:color="auto"/>
        <w:left w:val="none" w:sz="0" w:space="0" w:color="auto"/>
        <w:bottom w:val="none" w:sz="0" w:space="0" w:color="auto"/>
        <w:right w:val="none" w:sz="0" w:space="0" w:color="auto"/>
      </w:divBdr>
    </w:div>
    <w:div w:id="332148691">
      <w:bodyDiv w:val="1"/>
      <w:marLeft w:val="0"/>
      <w:marRight w:val="0"/>
      <w:marTop w:val="0"/>
      <w:marBottom w:val="0"/>
      <w:divBdr>
        <w:top w:val="none" w:sz="0" w:space="0" w:color="auto"/>
        <w:left w:val="none" w:sz="0" w:space="0" w:color="auto"/>
        <w:bottom w:val="none" w:sz="0" w:space="0" w:color="auto"/>
        <w:right w:val="none" w:sz="0" w:space="0" w:color="auto"/>
      </w:divBdr>
    </w:div>
    <w:div w:id="335420006">
      <w:bodyDiv w:val="1"/>
      <w:marLeft w:val="0"/>
      <w:marRight w:val="0"/>
      <w:marTop w:val="0"/>
      <w:marBottom w:val="0"/>
      <w:divBdr>
        <w:top w:val="none" w:sz="0" w:space="0" w:color="auto"/>
        <w:left w:val="none" w:sz="0" w:space="0" w:color="auto"/>
        <w:bottom w:val="none" w:sz="0" w:space="0" w:color="auto"/>
        <w:right w:val="none" w:sz="0" w:space="0" w:color="auto"/>
      </w:divBdr>
    </w:div>
    <w:div w:id="359091669">
      <w:bodyDiv w:val="1"/>
      <w:marLeft w:val="0"/>
      <w:marRight w:val="0"/>
      <w:marTop w:val="0"/>
      <w:marBottom w:val="0"/>
      <w:divBdr>
        <w:top w:val="none" w:sz="0" w:space="0" w:color="auto"/>
        <w:left w:val="none" w:sz="0" w:space="0" w:color="auto"/>
        <w:bottom w:val="none" w:sz="0" w:space="0" w:color="auto"/>
        <w:right w:val="none" w:sz="0" w:space="0" w:color="auto"/>
      </w:divBdr>
    </w:div>
    <w:div w:id="366294772">
      <w:bodyDiv w:val="1"/>
      <w:marLeft w:val="0"/>
      <w:marRight w:val="0"/>
      <w:marTop w:val="0"/>
      <w:marBottom w:val="0"/>
      <w:divBdr>
        <w:top w:val="none" w:sz="0" w:space="0" w:color="auto"/>
        <w:left w:val="none" w:sz="0" w:space="0" w:color="auto"/>
        <w:bottom w:val="none" w:sz="0" w:space="0" w:color="auto"/>
        <w:right w:val="none" w:sz="0" w:space="0" w:color="auto"/>
      </w:divBdr>
    </w:div>
    <w:div w:id="373820497">
      <w:bodyDiv w:val="1"/>
      <w:marLeft w:val="0"/>
      <w:marRight w:val="0"/>
      <w:marTop w:val="0"/>
      <w:marBottom w:val="0"/>
      <w:divBdr>
        <w:top w:val="none" w:sz="0" w:space="0" w:color="auto"/>
        <w:left w:val="none" w:sz="0" w:space="0" w:color="auto"/>
        <w:bottom w:val="none" w:sz="0" w:space="0" w:color="auto"/>
        <w:right w:val="none" w:sz="0" w:space="0" w:color="auto"/>
      </w:divBdr>
      <w:divsChild>
        <w:div w:id="344288141">
          <w:marLeft w:val="0"/>
          <w:marRight w:val="0"/>
          <w:marTop w:val="0"/>
          <w:marBottom w:val="0"/>
          <w:divBdr>
            <w:top w:val="none" w:sz="0" w:space="0" w:color="auto"/>
            <w:left w:val="none" w:sz="0" w:space="0" w:color="auto"/>
            <w:bottom w:val="none" w:sz="0" w:space="0" w:color="auto"/>
            <w:right w:val="none" w:sz="0" w:space="0" w:color="auto"/>
          </w:divBdr>
        </w:div>
        <w:div w:id="1620255774">
          <w:marLeft w:val="0"/>
          <w:marRight w:val="0"/>
          <w:marTop w:val="0"/>
          <w:marBottom w:val="150"/>
          <w:divBdr>
            <w:top w:val="none" w:sz="0" w:space="0" w:color="auto"/>
            <w:left w:val="none" w:sz="0" w:space="0" w:color="auto"/>
            <w:bottom w:val="none" w:sz="0" w:space="0" w:color="auto"/>
            <w:right w:val="none" w:sz="0" w:space="0" w:color="auto"/>
          </w:divBdr>
          <w:divsChild>
            <w:div w:id="15837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16699">
      <w:bodyDiv w:val="1"/>
      <w:marLeft w:val="0"/>
      <w:marRight w:val="0"/>
      <w:marTop w:val="0"/>
      <w:marBottom w:val="0"/>
      <w:divBdr>
        <w:top w:val="none" w:sz="0" w:space="0" w:color="auto"/>
        <w:left w:val="none" w:sz="0" w:space="0" w:color="auto"/>
        <w:bottom w:val="none" w:sz="0" w:space="0" w:color="auto"/>
        <w:right w:val="none" w:sz="0" w:space="0" w:color="auto"/>
      </w:divBdr>
    </w:div>
    <w:div w:id="380983620">
      <w:bodyDiv w:val="1"/>
      <w:marLeft w:val="0"/>
      <w:marRight w:val="0"/>
      <w:marTop w:val="0"/>
      <w:marBottom w:val="0"/>
      <w:divBdr>
        <w:top w:val="none" w:sz="0" w:space="0" w:color="auto"/>
        <w:left w:val="none" w:sz="0" w:space="0" w:color="auto"/>
        <w:bottom w:val="none" w:sz="0" w:space="0" w:color="auto"/>
        <w:right w:val="none" w:sz="0" w:space="0" w:color="auto"/>
      </w:divBdr>
    </w:div>
    <w:div w:id="400451358">
      <w:bodyDiv w:val="1"/>
      <w:marLeft w:val="0"/>
      <w:marRight w:val="0"/>
      <w:marTop w:val="0"/>
      <w:marBottom w:val="0"/>
      <w:divBdr>
        <w:top w:val="none" w:sz="0" w:space="0" w:color="auto"/>
        <w:left w:val="none" w:sz="0" w:space="0" w:color="auto"/>
        <w:bottom w:val="none" w:sz="0" w:space="0" w:color="auto"/>
        <w:right w:val="none" w:sz="0" w:space="0" w:color="auto"/>
      </w:divBdr>
      <w:divsChild>
        <w:div w:id="140344396">
          <w:marLeft w:val="0"/>
          <w:marRight w:val="0"/>
          <w:marTop w:val="0"/>
          <w:marBottom w:val="0"/>
          <w:divBdr>
            <w:top w:val="none" w:sz="0" w:space="0" w:color="auto"/>
            <w:left w:val="none" w:sz="0" w:space="0" w:color="auto"/>
            <w:bottom w:val="none" w:sz="0" w:space="0" w:color="auto"/>
            <w:right w:val="none" w:sz="0" w:space="0" w:color="auto"/>
          </w:divBdr>
        </w:div>
        <w:div w:id="156380453">
          <w:marLeft w:val="0"/>
          <w:marRight w:val="0"/>
          <w:marTop w:val="0"/>
          <w:marBottom w:val="0"/>
          <w:divBdr>
            <w:top w:val="none" w:sz="0" w:space="0" w:color="auto"/>
            <w:left w:val="none" w:sz="0" w:space="0" w:color="auto"/>
            <w:bottom w:val="none" w:sz="0" w:space="0" w:color="auto"/>
            <w:right w:val="none" w:sz="0" w:space="0" w:color="auto"/>
          </w:divBdr>
        </w:div>
        <w:div w:id="163593271">
          <w:marLeft w:val="0"/>
          <w:marRight w:val="0"/>
          <w:marTop w:val="0"/>
          <w:marBottom w:val="0"/>
          <w:divBdr>
            <w:top w:val="none" w:sz="0" w:space="0" w:color="auto"/>
            <w:left w:val="none" w:sz="0" w:space="0" w:color="auto"/>
            <w:bottom w:val="none" w:sz="0" w:space="0" w:color="auto"/>
            <w:right w:val="none" w:sz="0" w:space="0" w:color="auto"/>
          </w:divBdr>
        </w:div>
        <w:div w:id="197787667">
          <w:marLeft w:val="0"/>
          <w:marRight w:val="0"/>
          <w:marTop w:val="0"/>
          <w:marBottom w:val="0"/>
          <w:divBdr>
            <w:top w:val="none" w:sz="0" w:space="0" w:color="auto"/>
            <w:left w:val="none" w:sz="0" w:space="0" w:color="auto"/>
            <w:bottom w:val="none" w:sz="0" w:space="0" w:color="auto"/>
            <w:right w:val="none" w:sz="0" w:space="0" w:color="auto"/>
          </w:divBdr>
        </w:div>
        <w:div w:id="217592497">
          <w:marLeft w:val="0"/>
          <w:marRight w:val="0"/>
          <w:marTop w:val="0"/>
          <w:marBottom w:val="0"/>
          <w:divBdr>
            <w:top w:val="none" w:sz="0" w:space="0" w:color="auto"/>
            <w:left w:val="none" w:sz="0" w:space="0" w:color="auto"/>
            <w:bottom w:val="none" w:sz="0" w:space="0" w:color="auto"/>
            <w:right w:val="none" w:sz="0" w:space="0" w:color="auto"/>
          </w:divBdr>
        </w:div>
        <w:div w:id="464351370">
          <w:marLeft w:val="0"/>
          <w:marRight w:val="0"/>
          <w:marTop w:val="0"/>
          <w:marBottom w:val="0"/>
          <w:divBdr>
            <w:top w:val="none" w:sz="0" w:space="0" w:color="auto"/>
            <w:left w:val="none" w:sz="0" w:space="0" w:color="auto"/>
            <w:bottom w:val="none" w:sz="0" w:space="0" w:color="auto"/>
            <w:right w:val="none" w:sz="0" w:space="0" w:color="auto"/>
          </w:divBdr>
        </w:div>
        <w:div w:id="550961943">
          <w:marLeft w:val="0"/>
          <w:marRight w:val="0"/>
          <w:marTop w:val="0"/>
          <w:marBottom w:val="0"/>
          <w:divBdr>
            <w:top w:val="none" w:sz="0" w:space="0" w:color="auto"/>
            <w:left w:val="none" w:sz="0" w:space="0" w:color="auto"/>
            <w:bottom w:val="none" w:sz="0" w:space="0" w:color="auto"/>
            <w:right w:val="none" w:sz="0" w:space="0" w:color="auto"/>
          </w:divBdr>
        </w:div>
        <w:div w:id="1062561628">
          <w:marLeft w:val="0"/>
          <w:marRight w:val="0"/>
          <w:marTop w:val="0"/>
          <w:marBottom w:val="0"/>
          <w:divBdr>
            <w:top w:val="none" w:sz="0" w:space="0" w:color="auto"/>
            <w:left w:val="none" w:sz="0" w:space="0" w:color="auto"/>
            <w:bottom w:val="none" w:sz="0" w:space="0" w:color="auto"/>
            <w:right w:val="none" w:sz="0" w:space="0" w:color="auto"/>
          </w:divBdr>
        </w:div>
        <w:div w:id="1147670920">
          <w:marLeft w:val="0"/>
          <w:marRight w:val="0"/>
          <w:marTop w:val="0"/>
          <w:marBottom w:val="0"/>
          <w:divBdr>
            <w:top w:val="none" w:sz="0" w:space="0" w:color="auto"/>
            <w:left w:val="none" w:sz="0" w:space="0" w:color="auto"/>
            <w:bottom w:val="none" w:sz="0" w:space="0" w:color="auto"/>
            <w:right w:val="none" w:sz="0" w:space="0" w:color="auto"/>
          </w:divBdr>
        </w:div>
        <w:div w:id="1293292291">
          <w:marLeft w:val="0"/>
          <w:marRight w:val="0"/>
          <w:marTop w:val="0"/>
          <w:marBottom w:val="0"/>
          <w:divBdr>
            <w:top w:val="none" w:sz="0" w:space="0" w:color="auto"/>
            <w:left w:val="none" w:sz="0" w:space="0" w:color="auto"/>
            <w:bottom w:val="none" w:sz="0" w:space="0" w:color="auto"/>
            <w:right w:val="none" w:sz="0" w:space="0" w:color="auto"/>
          </w:divBdr>
        </w:div>
        <w:div w:id="1462923127">
          <w:marLeft w:val="0"/>
          <w:marRight w:val="0"/>
          <w:marTop w:val="0"/>
          <w:marBottom w:val="0"/>
          <w:divBdr>
            <w:top w:val="none" w:sz="0" w:space="0" w:color="auto"/>
            <w:left w:val="none" w:sz="0" w:space="0" w:color="auto"/>
            <w:bottom w:val="none" w:sz="0" w:space="0" w:color="auto"/>
            <w:right w:val="none" w:sz="0" w:space="0" w:color="auto"/>
          </w:divBdr>
        </w:div>
        <w:div w:id="1478449082">
          <w:marLeft w:val="0"/>
          <w:marRight w:val="0"/>
          <w:marTop w:val="0"/>
          <w:marBottom w:val="0"/>
          <w:divBdr>
            <w:top w:val="none" w:sz="0" w:space="0" w:color="auto"/>
            <w:left w:val="none" w:sz="0" w:space="0" w:color="auto"/>
            <w:bottom w:val="none" w:sz="0" w:space="0" w:color="auto"/>
            <w:right w:val="none" w:sz="0" w:space="0" w:color="auto"/>
          </w:divBdr>
        </w:div>
        <w:div w:id="1526750369">
          <w:marLeft w:val="0"/>
          <w:marRight w:val="0"/>
          <w:marTop w:val="0"/>
          <w:marBottom w:val="0"/>
          <w:divBdr>
            <w:top w:val="none" w:sz="0" w:space="0" w:color="auto"/>
            <w:left w:val="none" w:sz="0" w:space="0" w:color="auto"/>
            <w:bottom w:val="none" w:sz="0" w:space="0" w:color="auto"/>
            <w:right w:val="none" w:sz="0" w:space="0" w:color="auto"/>
          </w:divBdr>
        </w:div>
      </w:divsChild>
    </w:div>
    <w:div w:id="403065080">
      <w:bodyDiv w:val="1"/>
      <w:marLeft w:val="0"/>
      <w:marRight w:val="0"/>
      <w:marTop w:val="0"/>
      <w:marBottom w:val="0"/>
      <w:divBdr>
        <w:top w:val="none" w:sz="0" w:space="0" w:color="auto"/>
        <w:left w:val="none" w:sz="0" w:space="0" w:color="auto"/>
        <w:bottom w:val="none" w:sz="0" w:space="0" w:color="auto"/>
        <w:right w:val="none" w:sz="0" w:space="0" w:color="auto"/>
      </w:divBdr>
    </w:div>
    <w:div w:id="406659050">
      <w:bodyDiv w:val="1"/>
      <w:marLeft w:val="0"/>
      <w:marRight w:val="0"/>
      <w:marTop w:val="0"/>
      <w:marBottom w:val="0"/>
      <w:divBdr>
        <w:top w:val="none" w:sz="0" w:space="0" w:color="auto"/>
        <w:left w:val="none" w:sz="0" w:space="0" w:color="auto"/>
        <w:bottom w:val="none" w:sz="0" w:space="0" w:color="auto"/>
        <w:right w:val="none" w:sz="0" w:space="0" w:color="auto"/>
      </w:divBdr>
    </w:div>
    <w:div w:id="408113890">
      <w:bodyDiv w:val="1"/>
      <w:marLeft w:val="0"/>
      <w:marRight w:val="0"/>
      <w:marTop w:val="0"/>
      <w:marBottom w:val="0"/>
      <w:divBdr>
        <w:top w:val="none" w:sz="0" w:space="0" w:color="auto"/>
        <w:left w:val="none" w:sz="0" w:space="0" w:color="auto"/>
        <w:bottom w:val="none" w:sz="0" w:space="0" w:color="auto"/>
        <w:right w:val="none" w:sz="0" w:space="0" w:color="auto"/>
      </w:divBdr>
    </w:div>
    <w:div w:id="423571893">
      <w:bodyDiv w:val="1"/>
      <w:marLeft w:val="0"/>
      <w:marRight w:val="0"/>
      <w:marTop w:val="0"/>
      <w:marBottom w:val="0"/>
      <w:divBdr>
        <w:top w:val="none" w:sz="0" w:space="0" w:color="auto"/>
        <w:left w:val="none" w:sz="0" w:space="0" w:color="auto"/>
        <w:bottom w:val="none" w:sz="0" w:space="0" w:color="auto"/>
        <w:right w:val="none" w:sz="0" w:space="0" w:color="auto"/>
      </w:divBdr>
    </w:div>
    <w:div w:id="431975512">
      <w:bodyDiv w:val="1"/>
      <w:marLeft w:val="0"/>
      <w:marRight w:val="0"/>
      <w:marTop w:val="0"/>
      <w:marBottom w:val="0"/>
      <w:divBdr>
        <w:top w:val="none" w:sz="0" w:space="0" w:color="auto"/>
        <w:left w:val="none" w:sz="0" w:space="0" w:color="auto"/>
        <w:bottom w:val="none" w:sz="0" w:space="0" w:color="auto"/>
        <w:right w:val="none" w:sz="0" w:space="0" w:color="auto"/>
      </w:divBdr>
    </w:div>
    <w:div w:id="438528294">
      <w:bodyDiv w:val="1"/>
      <w:marLeft w:val="0"/>
      <w:marRight w:val="0"/>
      <w:marTop w:val="0"/>
      <w:marBottom w:val="0"/>
      <w:divBdr>
        <w:top w:val="none" w:sz="0" w:space="0" w:color="auto"/>
        <w:left w:val="none" w:sz="0" w:space="0" w:color="auto"/>
        <w:bottom w:val="none" w:sz="0" w:space="0" w:color="auto"/>
        <w:right w:val="none" w:sz="0" w:space="0" w:color="auto"/>
      </w:divBdr>
    </w:div>
    <w:div w:id="439686838">
      <w:bodyDiv w:val="1"/>
      <w:marLeft w:val="0"/>
      <w:marRight w:val="0"/>
      <w:marTop w:val="0"/>
      <w:marBottom w:val="0"/>
      <w:divBdr>
        <w:top w:val="none" w:sz="0" w:space="0" w:color="auto"/>
        <w:left w:val="none" w:sz="0" w:space="0" w:color="auto"/>
        <w:bottom w:val="none" w:sz="0" w:space="0" w:color="auto"/>
        <w:right w:val="none" w:sz="0" w:space="0" w:color="auto"/>
      </w:divBdr>
    </w:div>
    <w:div w:id="443695198">
      <w:bodyDiv w:val="1"/>
      <w:marLeft w:val="0"/>
      <w:marRight w:val="0"/>
      <w:marTop w:val="0"/>
      <w:marBottom w:val="0"/>
      <w:divBdr>
        <w:top w:val="none" w:sz="0" w:space="0" w:color="auto"/>
        <w:left w:val="none" w:sz="0" w:space="0" w:color="auto"/>
        <w:bottom w:val="none" w:sz="0" w:space="0" w:color="auto"/>
        <w:right w:val="none" w:sz="0" w:space="0" w:color="auto"/>
      </w:divBdr>
    </w:div>
    <w:div w:id="445542021">
      <w:bodyDiv w:val="1"/>
      <w:marLeft w:val="0"/>
      <w:marRight w:val="0"/>
      <w:marTop w:val="0"/>
      <w:marBottom w:val="0"/>
      <w:divBdr>
        <w:top w:val="none" w:sz="0" w:space="0" w:color="auto"/>
        <w:left w:val="none" w:sz="0" w:space="0" w:color="auto"/>
        <w:bottom w:val="none" w:sz="0" w:space="0" w:color="auto"/>
        <w:right w:val="none" w:sz="0" w:space="0" w:color="auto"/>
      </w:divBdr>
    </w:div>
    <w:div w:id="464079559">
      <w:bodyDiv w:val="1"/>
      <w:marLeft w:val="0"/>
      <w:marRight w:val="0"/>
      <w:marTop w:val="0"/>
      <w:marBottom w:val="0"/>
      <w:divBdr>
        <w:top w:val="none" w:sz="0" w:space="0" w:color="auto"/>
        <w:left w:val="none" w:sz="0" w:space="0" w:color="auto"/>
        <w:bottom w:val="none" w:sz="0" w:space="0" w:color="auto"/>
        <w:right w:val="none" w:sz="0" w:space="0" w:color="auto"/>
      </w:divBdr>
    </w:div>
    <w:div w:id="465008601">
      <w:bodyDiv w:val="1"/>
      <w:marLeft w:val="0"/>
      <w:marRight w:val="0"/>
      <w:marTop w:val="0"/>
      <w:marBottom w:val="0"/>
      <w:divBdr>
        <w:top w:val="none" w:sz="0" w:space="0" w:color="auto"/>
        <w:left w:val="none" w:sz="0" w:space="0" w:color="auto"/>
        <w:bottom w:val="none" w:sz="0" w:space="0" w:color="auto"/>
        <w:right w:val="none" w:sz="0" w:space="0" w:color="auto"/>
      </w:divBdr>
    </w:div>
    <w:div w:id="468321301">
      <w:bodyDiv w:val="1"/>
      <w:marLeft w:val="0"/>
      <w:marRight w:val="0"/>
      <w:marTop w:val="0"/>
      <w:marBottom w:val="0"/>
      <w:divBdr>
        <w:top w:val="none" w:sz="0" w:space="0" w:color="auto"/>
        <w:left w:val="none" w:sz="0" w:space="0" w:color="auto"/>
        <w:bottom w:val="none" w:sz="0" w:space="0" w:color="auto"/>
        <w:right w:val="none" w:sz="0" w:space="0" w:color="auto"/>
      </w:divBdr>
    </w:div>
    <w:div w:id="482162841">
      <w:bodyDiv w:val="1"/>
      <w:marLeft w:val="0"/>
      <w:marRight w:val="0"/>
      <w:marTop w:val="0"/>
      <w:marBottom w:val="0"/>
      <w:divBdr>
        <w:top w:val="none" w:sz="0" w:space="0" w:color="auto"/>
        <w:left w:val="none" w:sz="0" w:space="0" w:color="auto"/>
        <w:bottom w:val="none" w:sz="0" w:space="0" w:color="auto"/>
        <w:right w:val="none" w:sz="0" w:space="0" w:color="auto"/>
      </w:divBdr>
      <w:divsChild>
        <w:div w:id="112672201">
          <w:marLeft w:val="0"/>
          <w:marRight w:val="0"/>
          <w:marTop w:val="0"/>
          <w:marBottom w:val="0"/>
          <w:divBdr>
            <w:top w:val="none" w:sz="0" w:space="0" w:color="auto"/>
            <w:left w:val="none" w:sz="0" w:space="0" w:color="auto"/>
            <w:bottom w:val="none" w:sz="0" w:space="0" w:color="auto"/>
            <w:right w:val="none" w:sz="0" w:space="0" w:color="auto"/>
          </w:divBdr>
        </w:div>
        <w:div w:id="216818659">
          <w:marLeft w:val="0"/>
          <w:marRight w:val="0"/>
          <w:marTop w:val="0"/>
          <w:marBottom w:val="0"/>
          <w:divBdr>
            <w:top w:val="none" w:sz="0" w:space="0" w:color="auto"/>
            <w:left w:val="none" w:sz="0" w:space="0" w:color="auto"/>
            <w:bottom w:val="none" w:sz="0" w:space="0" w:color="auto"/>
            <w:right w:val="none" w:sz="0" w:space="0" w:color="auto"/>
          </w:divBdr>
        </w:div>
        <w:div w:id="338655522">
          <w:marLeft w:val="0"/>
          <w:marRight w:val="0"/>
          <w:marTop w:val="0"/>
          <w:marBottom w:val="0"/>
          <w:divBdr>
            <w:top w:val="none" w:sz="0" w:space="0" w:color="auto"/>
            <w:left w:val="none" w:sz="0" w:space="0" w:color="auto"/>
            <w:bottom w:val="none" w:sz="0" w:space="0" w:color="auto"/>
            <w:right w:val="none" w:sz="0" w:space="0" w:color="auto"/>
          </w:divBdr>
        </w:div>
        <w:div w:id="431363134">
          <w:marLeft w:val="0"/>
          <w:marRight w:val="0"/>
          <w:marTop w:val="0"/>
          <w:marBottom w:val="0"/>
          <w:divBdr>
            <w:top w:val="none" w:sz="0" w:space="0" w:color="auto"/>
            <w:left w:val="none" w:sz="0" w:space="0" w:color="auto"/>
            <w:bottom w:val="none" w:sz="0" w:space="0" w:color="auto"/>
            <w:right w:val="none" w:sz="0" w:space="0" w:color="auto"/>
          </w:divBdr>
        </w:div>
        <w:div w:id="508108384">
          <w:marLeft w:val="0"/>
          <w:marRight w:val="0"/>
          <w:marTop w:val="0"/>
          <w:marBottom w:val="0"/>
          <w:divBdr>
            <w:top w:val="none" w:sz="0" w:space="0" w:color="auto"/>
            <w:left w:val="none" w:sz="0" w:space="0" w:color="auto"/>
            <w:bottom w:val="none" w:sz="0" w:space="0" w:color="auto"/>
            <w:right w:val="none" w:sz="0" w:space="0" w:color="auto"/>
          </w:divBdr>
        </w:div>
        <w:div w:id="555580494">
          <w:marLeft w:val="0"/>
          <w:marRight w:val="0"/>
          <w:marTop w:val="0"/>
          <w:marBottom w:val="0"/>
          <w:divBdr>
            <w:top w:val="none" w:sz="0" w:space="0" w:color="auto"/>
            <w:left w:val="none" w:sz="0" w:space="0" w:color="auto"/>
            <w:bottom w:val="none" w:sz="0" w:space="0" w:color="auto"/>
            <w:right w:val="none" w:sz="0" w:space="0" w:color="auto"/>
          </w:divBdr>
        </w:div>
        <w:div w:id="577715772">
          <w:marLeft w:val="0"/>
          <w:marRight w:val="0"/>
          <w:marTop w:val="0"/>
          <w:marBottom w:val="0"/>
          <w:divBdr>
            <w:top w:val="none" w:sz="0" w:space="0" w:color="auto"/>
            <w:left w:val="none" w:sz="0" w:space="0" w:color="auto"/>
            <w:bottom w:val="none" w:sz="0" w:space="0" w:color="auto"/>
            <w:right w:val="none" w:sz="0" w:space="0" w:color="auto"/>
          </w:divBdr>
        </w:div>
        <w:div w:id="697044870">
          <w:marLeft w:val="0"/>
          <w:marRight w:val="0"/>
          <w:marTop w:val="0"/>
          <w:marBottom w:val="0"/>
          <w:divBdr>
            <w:top w:val="none" w:sz="0" w:space="0" w:color="auto"/>
            <w:left w:val="none" w:sz="0" w:space="0" w:color="auto"/>
            <w:bottom w:val="none" w:sz="0" w:space="0" w:color="auto"/>
            <w:right w:val="none" w:sz="0" w:space="0" w:color="auto"/>
          </w:divBdr>
        </w:div>
        <w:div w:id="744492094">
          <w:marLeft w:val="0"/>
          <w:marRight w:val="0"/>
          <w:marTop w:val="0"/>
          <w:marBottom w:val="0"/>
          <w:divBdr>
            <w:top w:val="none" w:sz="0" w:space="0" w:color="auto"/>
            <w:left w:val="none" w:sz="0" w:space="0" w:color="auto"/>
            <w:bottom w:val="none" w:sz="0" w:space="0" w:color="auto"/>
            <w:right w:val="none" w:sz="0" w:space="0" w:color="auto"/>
          </w:divBdr>
        </w:div>
        <w:div w:id="866138161">
          <w:marLeft w:val="0"/>
          <w:marRight w:val="0"/>
          <w:marTop w:val="0"/>
          <w:marBottom w:val="0"/>
          <w:divBdr>
            <w:top w:val="none" w:sz="0" w:space="0" w:color="auto"/>
            <w:left w:val="none" w:sz="0" w:space="0" w:color="auto"/>
            <w:bottom w:val="none" w:sz="0" w:space="0" w:color="auto"/>
            <w:right w:val="none" w:sz="0" w:space="0" w:color="auto"/>
          </w:divBdr>
        </w:div>
        <w:div w:id="899637944">
          <w:marLeft w:val="0"/>
          <w:marRight w:val="0"/>
          <w:marTop w:val="0"/>
          <w:marBottom w:val="0"/>
          <w:divBdr>
            <w:top w:val="none" w:sz="0" w:space="0" w:color="auto"/>
            <w:left w:val="none" w:sz="0" w:space="0" w:color="auto"/>
            <w:bottom w:val="none" w:sz="0" w:space="0" w:color="auto"/>
            <w:right w:val="none" w:sz="0" w:space="0" w:color="auto"/>
          </w:divBdr>
        </w:div>
        <w:div w:id="924605657">
          <w:marLeft w:val="0"/>
          <w:marRight w:val="0"/>
          <w:marTop w:val="0"/>
          <w:marBottom w:val="0"/>
          <w:divBdr>
            <w:top w:val="none" w:sz="0" w:space="0" w:color="auto"/>
            <w:left w:val="none" w:sz="0" w:space="0" w:color="auto"/>
            <w:bottom w:val="none" w:sz="0" w:space="0" w:color="auto"/>
            <w:right w:val="none" w:sz="0" w:space="0" w:color="auto"/>
          </w:divBdr>
        </w:div>
        <w:div w:id="964696914">
          <w:marLeft w:val="0"/>
          <w:marRight w:val="0"/>
          <w:marTop w:val="0"/>
          <w:marBottom w:val="0"/>
          <w:divBdr>
            <w:top w:val="none" w:sz="0" w:space="0" w:color="auto"/>
            <w:left w:val="none" w:sz="0" w:space="0" w:color="auto"/>
            <w:bottom w:val="none" w:sz="0" w:space="0" w:color="auto"/>
            <w:right w:val="none" w:sz="0" w:space="0" w:color="auto"/>
          </w:divBdr>
        </w:div>
        <w:div w:id="1082333237">
          <w:marLeft w:val="0"/>
          <w:marRight w:val="0"/>
          <w:marTop w:val="0"/>
          <w:marBottom w:val="0"/>
          <w:divBdr>
            <w:top w:val="none" w:sz="0" w:space="0" w:color="auto"/>
            <w:left w:val="none" w:sz="0" w:space="0" w:color="auto"/>
            <w:bottom w:val="none" w:sz="0" w:space="0" w:color="auto"/>
            <w:right w:val="none" w:sz="0" w:space="0" w:color="auto"/>
          </w:divBdr>
        </w:div>
        <w:div w:id="1236284951">
          <w:marLeft w:val="0"/>
          <w:marRight w:val="0"/>
          <w:marTop w:val="0"/>
          <w:marBottom w:val="0"/>
          <w:divBdr>
            <w:top w:val="none" w:sz="0" w:space="0" w:color="auto"/>
            <w:left w:val="none" w:sz="0" w:space="0" w:color="auto"/>
            <w:bottom w:val="none" w:sz="0" w:space="0" w:color="auto"/>
            <w:right w:val="none" w:sz="0" w:space="0" w:color="auto"/>
          </w:divBdr>
        </w:div>
        <w:div w:id="1329595895">
          <w:marLeft w:val="0"/>
          <w:marRight w:val="0"/>
          <w:marTop w:val="0"/>
          <w:marBottom w:val="0"/>
          <w:divBdr>
            <w:top w:val="none" w:sz="0" w:space="0" w:color="auto"/>
            <w:left w:val="none" w:sz="0" w:space="0" w:color="auto"/>
            <w:bottom w:val="none" w:sz="0" w:space="0" w:color="auto"/>
            <w:right w:val="none" w:sz="0" w:space="0" w:color="auto"/>
          </w:divBdr>
        </w:div>
        <w:div w:id="1415321872">
          <w:marLeft w:val="0"/>
          <w:marRight w:val="0"/>
          <w:marTop w:val="0"/>
          <w:marBottom w:val="0"/>
          <w:divBdr>
            <w:top w:val="none" w:sz="0" w:space="0" w:color="auto"/>
            <w:left w:val="none" w:sz="0" w:space="0" w:color="auto"/>
            <w:bottom w:val="none" w:sz="0" w:space="0" w:color="auto"/>
            <w:right w:val="none" w:sz="0" w:space="0" w:color="auto"/>
          </w:divBdr>
        </w:div>
        <w:div w:id="1452896448">
          <w:marLeft w:val="0"/>
          <w:marRight w:val="0"/>
          <w:marTop w:val="0"/>
          <w:marBottom w:val="0"/>
          <w:divBdr>
            <w:top w:val="none" w:sz="0" w:space="0" w:color="auto"/>
            <w:left w:val="none" w:sz="0" w:space="0" w:color="auto"/>
            <w:bottom w:val="none" w:sz="0" w:space="0" w:color="auto"/>
            <w:right w:val="none" w:sz="0" w:space="0" w:color="auto"/>
          </w:divBdr>
        </w:div>
        <w:div w:id="1573662371">
          <w:marLeft w:val="0"/>
          <w:marRight w:val="0"/>
          <w:marTop w:val="0"/>
          <w:marBottom w:val="0"/>
          <w:divBdr>
            <w:top w:val="none" w:sz="0" w:space="0" w:color="auto"/>
            <w:left w:val="none" w:sz="0" w:space="0" w:color="auto"/>
            <w:bottom w:val="none" w:sz="0" w:space="0" w:color="auto"/>
            <w:right w:val="none" w:sz="0" w:space="0" w:color="auto"/>
          </w:divBdr>
        </w:div>
        <w:div w:id="1620406032">
          <w:marLeft w:val="0"/>
          <w:marRight w:val="0"/>
          <w:marTop w:val="0"/>
          <w:marBottom w:val="0"/>
          <w:divBdr>
            <w:top w:val="none" w:sz="0" w:space="0" w:color="auto"/>
            <w:left w:val="none" w:sz="0" w:space="0" w:color="auto"/>
            <w:bottom w:val="none" w:sz="0" w:space="0" w:color="auto"/>
            <w:right w:val="none" w:sz="0" w:space="0" w:color="auto"/>
          </w:divBdr>
        </w:div>
        <w:div w:id="2087993642">
          <w:marLeft w:val="0"/>
          <w:marRight w:val="0"/>
          <w:marTop w:val="0"/>
          <w:marBottom w:val="0"/>
          <w:divBdr>
            <w:top w:val="none" w:sz="0" w:space="0" w:color="auto"/>
            <w:left w:val="none" w:sz="0" w:space="0" w:color="auto"/>
            <w:bottom w:val="none" w:sz="0" w:space="0" w:color="auto"/>
            <w:right w:val="none" w:sz="0" w:space="0" w:color="auto"/>
          </w:divBdr>
        </w:div>
      </w:divsChild>
    </w:div>
    <w:div w:id="484202394">
      <w:bodyDiv w:val="1"/>
      <w:marLeft w:val="0"/>
      <w:marRight w:val="0"/>
      <w:marTop w:val="0"/>
      <w:marBottom w:val="0"/>
      <w:divBdr>
        <w:top w:val="none" w:sz="0" w:space="0" w:color="auto"/>
        <w:left w:val="none" w:sz="0" w:space="0" w:color="auto"/>
        <w:bottom w:val="none" w:sz="0" w:space="0" w:color="auto"/>
        <w:right w:val="none" w:sz="0" w:space="0" w:color="auto"/>
      </w:divBdr>
    </w:div>
    <w:div w:id="495339272">
      <w:bodyDiv w:val="1"/>
      <w:marLeft w:val="0"/>
      <w:marRight w:val="0"/>
      <w:marTop w:val="0"/>
      <w:marBottom w:val="0"/>
      <w:divBdr>
        <w:top w:val="none" w:sz="0" w:space="0" w:color="auto"/>
        <w:left w:val="none" w:sz="0" w:space="0" w:color="auto"/>
        <w:bottom w:val="none" w:sz="0" w:space="0" w:color="auto"/>
        <w:right w:val="none" w:sz="0" w:space="0" w:color="auto"/>
      </w:divBdr>
    </w:div>
    <w:div w:id="495725090">
      <w:bodyDiv w:val="1"/>
      <w:marLeft w:val="0"/>
      <w:marRight w:val="0"/>
      <w:marTop w:val="0"/>
      <w:marBottom w:val="0"/>
      <w:divBdr>
        <w:top w:val="none" w:sz="0" w:space="0" w:color="auto"/>
        <w:left w:val="none" w:sz="0" w:space="0" w:color="auto"/>
        <w:bottom w:val="none" w:sz="0" w:space="0" w:color="auto"/>
        <w:right w:val="none" w:sz="0" w:space="0" w:color="auto"/>
      </w:divBdr>
    </w:div>
    <w:div w:id="499009498">
      <w:bodyDiv w:val="1"/>
      <w:marLeft w:val="0"/>
      <w:marRight w:val="0"/>
      <w:marTop w:val="0"/>
      <w:marBottom w:val="0"/>
      <w:divBdr>
        <w:top w:val="none" w:sz="0" w:space="0" w:color="auto"/>
        <w:left w:val="none" w:sz="0" w:space="0" w:color="auto"/>
        <w:bottom w:val="none" w:sz="0" w:space="0" w:color="auto"/>
        <w:right w:val="none" w:sz="0" w:space="0" w:color="auto"/>
      </w:divBdr>
    </w:div>
    <w:div w:id="505753785">
      <w:bodyDiv w:val="1"/>
      <w:marLeft w:val="0"/>
      <w:marRight w:val="0"/>
      <w:marTop w:val="0"/>
      <w:marBottom w:val="0"/>
      <w:divBdr>
        <w:top w:val="none" w:sz="0" w:space="0" w:color="auto"/>
        <w:left w:val="none" w:sz="0" w:space="0" w:color="auto"/>
        <w:bottom w:val="none" w:sz="0" w:space="0" w:color="auto"/>
        <w:right w:val="none" w:sz="0" w:space="0" w:color="auto"/>
      </w:divBdr>
    </w:div>
    <w:div w:id="509949369">
      <w:bodyDiv w:val="1"/>
      <w:marLeft w:val="0"/>
      <w:marRight w:val="0"/>
      <w:marTop w:val="0"/>
      <w:marBottom w:val="0"/>
      <w:divBdr>
        <w:top w:val="none" w:sz="0" w:space="0" w:color="auto"/>
        <w:left w:val="none" w:sz="0" w:space="0" w:color="auto"/>
        <w:bottom w:val="none" w:sz="0" w:space="0" w:color="auto"/>
        <w:right w:val="none" w:sz="0" w:space="0" w:color="auto"/>
      </w:divBdr>
    </w:div>
    <w:div w:id="523061464">
      <w:bodyDiv w:val="1"/>
      <w:marLeft w:val="0"/>
      <w:marRight w:val="0"/>
      <w:marTop w:val="0"/>
      <w:marBottom w:val="0"/>
      <w:divBdr>
        <w:top w:val="none" w:sz="0" w:space="0" w:color="auto"/>
        <w:left w:val="none" w:sz="0" w:space="0" w:color="auto"/>
        <w:bottom w:val="none" w:sz="0" w:space="0" w:color="auto"/>
        <w:right w:val="none" w:sz="0" w:space="0" w:color="auto"/>
      </w:divBdr>
    </w:div>
    <w:div w:id="526915880">
      <w:bodyDiv w:val="1"/>
      <w:marLeft w:val="0"/>
      <w:marRight w:val="0"/>
      <w:marTop w:val="0"/>
      <w:marBottom w:val="0"/>
      <w:divBdr>
        <w:top w:val="none" w:sz="0" w:space="0" w:color="auto"/>
        <w:left w:val="none" w:sz="0" w:space="0" w:color="auto"/>
        <w:bottom w:val="none" w:sz="0" w:space="0" w:color="auto"/>
        <w:right w:val="none" w:sz="0" w:space="0" w:color="auto"/>
      </w:divBdr>
    </w:div>
    <w:div w:id="541139568">
      <w:bodyDiv w:val="1"/>
      <w:marLeft w:val="0"/>
      <w:marRight w:val="0"/>
      <w:marTop w:val="0"/>
      <w:marBottom w:val="0"/>
      <w:divBdr>
        <w:top w:val="none" w:sz="0" w:space="0" w:color="auto"/>
        <w:left w:val="none" w:sz="0" w:space="0" w:color="auto"/>
        <w:bottom w:val="none" w:sz="0" w:space="0" w:color="auto"/>
        <w:right w:val="none" w:sz="0" w:space="0" w:color="auto"/>
      </w:divBdr>
    </w:div>
    <w:div w:id="542326876">
      <w:bodyDiv w:val="1"/>
      <w:marLeft w:val="0"/>
      <w:marRight w:val="0"/>
      <w:marTop w:val="0"/>
      <w:marBottom w:val="0"/>
      <w:divBdr>
        <w:top w:val="none" w:sz="0" w:space="0" w:color="auto"/>
        <w:left w:val="none" w:sz="0" w:space="0" w:color="auto"/>
        <w:bottom w:val="none" w:sz="0" w:space="0" w:color="auto"/>
        <w:right w:val="none" w:sz="0" w:space="0" w:color="auto"/>
      </w:divBdr>
    </w:div>
    <w:div w:id="545725402">
      <w:bodyDiv w:val="1"/>
      <w:marLeft w:val="0"/>
      <w:marRight w:val="0"/>
      <w:marTop w:val="0"/>
      <w:marBottom w:val="0"/>
      <w:divBdr>
        <w:top w:val="none" w:sz="0" w:space="0" w:color="auto"/>
        <w:left w:val="none" w:sz="0" w:space="0" w:color="auto"/>
        <w:bottom w:val="none" w:sz="0" w:space="0" w:color="auto"/>
        <w:right w:val="none" w:sz="0" w:space="0" w:color="auto"/>
      </w:divBdr>
    </w:div>
    <w:div w:id="546572850">
      <w:bodyDiv w:val="1"/>
      <w:marLeft w:val="0"/>
      <w:marRight w:val="0"/>
      <w:marTop w:val="0"/>
      <w:marBottom w:val="0"/>
      <w:divBdr>
        <w:top w:val="none" w:sz="0" w:space="0" w:color="auto"/>
        <w:left w:val="none" w:sz="0" w:space="0" w:color="auto"/>
        <w:bottom w:val="none" w:sz="0" w:space="0" w:color="auto"/>
        <w:right w:val="none" w:sz="0" w:space="0" w:color="auto"/>
      </w:divBdr>
    </w:div>
    <w:div w:id="551233990">
      <w:bodyDiv w:val="1"/>
      <w:marLeft w:val="0"/>
      <w:marRight w:val="0"/>
      <w:marTop w:val="0"/>
      <w:marBottom w:val="0"/>
      <w:divBdr>
        <w:top w:val="none" w:sz="0" w:space="0" w:color="auto"/>
        <w:left w:val="none" w:sz="0" w:space="0" w:color="auto"/>
        <w:bottom w:val="none" w:sz="0" w:space="0" w:color="auto"/>
        <w:right w:val="none" w:sz="0" w:space="0" w:color="auto"/>
      </w:divBdr>
    </w:div>
    <w:div w:id="557278031">
      <w:bodyDiv w:val="1"/>
      <w:marLeft w:val="0"/>
      <w:marRight w:val="0"/>
      <w:marTop w:val="0"/>
      <w:marBottom w:val="0"/>
      <w:divBdr>
        <w:top w:val="none" w:sz="0" w:space="0" w:color="auto"/>
        <w:left w:val="none" w:sz="0" w:space="0" w:color="auto"/>
        <w:bottom w:val="none" w:sz="0" w:space="0" w:color="auto"/>
        <w:right w:val="none" w:sz="0" w:space="0" w:color="auto"/>
      </w:divBdr>
    </w:div>
    <w:div w:id="559093282">
      <w:bodyDiv w:val="1"/>
      <w:marLeft w:val="0"/>
      <w:marRight w:val="0"/>
      <w:marTop w:val="0"/>
      <w:marBottom w:val="0"/>
      <w:divBdr>
        <w:top w:val="none" w:sz="0" w:space="0" w:color="auto"/>
        <w:left w:val="none" w:sz="0" w:space="0" w:color="auto"/>
        <w:bottom w:val="none" w:sz="0" w:space="0" w:color="auto"/>
        <w:right w:val="none" w:sz="0" w:space="0" w:color="auto"/>
      </w:divBdr>
    </w:div>
    <w:div w:id="568541097">
      <w:bodyDiv w:val="1"/>
      <w:marLeft w:val="0"/>
      <w:marRight w:val="0"/>
      <w:marTop w:val="0"/>
      <w:marBottom w:val="0"/>
      <w:divBdr>
        <w:top w:val="none" w:sz="0" w:space="0" w:color="auto"/>
        <w:left w:val="none" w:sz="0" w:space="0" w:color="auto"/>
        <w:bottom w:val="none" w:sz="0" w:space="0" w:color="auto"/>
        <w:right w:val="none" w:sz="0" w:space="0" w:color="auto"/>
      </w:divBdr>
    </w:div>
    <w:div w:id="572593897">
      <w:bodyDiv w:val="1"/>
      <w:marLeft w:val="0"/>
      <w:marRight w:val="0"/>
      <w:marTop w:val="0"/>
      <w:marBottom w:val="0"/>
      <w:divBdr>
        <w:top w:val="none" w:sz="0" w:space="0" w:color="auto"/>
        <w:left w:val="none" w:sz="0" w:space="0" w:color="auto"/>
        <w:bottom w:val="none" w:sz="0" w:space="0" w:color="auto"/>
        <w:right w:val="none" w:sz="0" w:space="0" w:color="auto"/>
      </w:divBdr>
    </w:div>
    <w:div w:id="583731878">
      <w:bodyDiv w:val="1"/>
      <w:marLeft w:val="0"/>
      <w:marRight w:val="0"/>
      <w:marTop w:val="0"/>
      <w:marBottom w:val="0"/>
      <w:divBdr>
        <w:top w:val="none" w:sz="0" w:space="0" w:color="auto"/>
        <w:left w:val="none" w:sz="0" w:space="0" w:color="auto"/>
        <w:bottom w:val="none" w:sz="0" w:space="0" w:color="auto"/>
        <w:right w:val="none" w:sz="0" w:space="0" w:color="auto"/>
      </w:divBdr>
    </w:div>
    <w:div w:id="584611630">
      <w:bodyDiv w:val="1"/>
      <w:marLeft w:val="0"/>
      <w:marRight w:val="0"/>
      <w:marTop w:val="0"/>
      <w:marBottom w:val="0"/>
      <w:divBdr>
        <w:top w:val="none" w:sz="0" w:space="0" w:color="auto"/>
        <w:left w:val="none" w:sz="0" w:space="0" w:color="auto"/>
        <w:bottom w:val="none" w:sz="0" w:space="0" w:color="auto"/>
        <w:right w:val="none" w:sz="0" w:space="0" w:color="auto"/>
      </w:divBdr>
    </w:div>
    <w:div w:id="585845027">
      <w:bodyDiv w:val="1"/>
      <w:marLeft w:val="0"/>
      <w:marRight w:val="0"/>
      <w:marTop w:val="0"/>
      <w:marBottom w:val="0"/>
      <w:divBdr>
        <w:top w:val="none" w:sz="0" w:space="0" w:color="auto"/>
        <w:left w:val="none" w:sz="0" w:space="0" w:color="auto"/>
        <w:bottom w:val="none" w:sz="0" w:space="0" w:color="auto"/>
        <w:right w:val="none" w:sz="0" w:space="0" w:color="auto"/>
      </w:divBdr>
    </w:div>
    <w:div w:id="587884486">
      <w:bodyDiv w:val="1"/>
      <w:marLeft w:val="0"/>
      <w:marRight w:val="0"/>
      <w:marTop w:val="0"/>
      <w:marBottom w:val="0"/>
      <w:divBdr>
        <w:top w:val="none" w:sz="0" w:space="0" w:color="auto"/>
        <w:left w:val="none" w:sz="0" w:space="0" w:color="auto"/>
        <w:bottom w:val="none" w:sz="0" w:space="0" w:color="auto"/>
        <w:right w:val="none" w:sz="0" w:space="0" w:color="auto"/>
      </w:divBdr>
    </w:div>
    <w:div w:id="598103106">
      <w:bodyDiv w:val="1"/>
      <w:marLeft w:val="0"/>
      <w:marRight w:val="0"/>
      <w:marTop w:val="0"/>
      <w:marBottom w:val="0"/>
      <w:divBdr>
        <w:top w:val="none" w:sz="0" w:space="0" w:color="auto"/>
        <w:left w:val="none" w:sz="0" w:space="0" w:color="auto"/>
        <w:bottom w:val="none" w:sz="0" w:space="0" w:color="auto"/>
        <w:right w:val="none" w:sz="0" w:space="0" w:color="auto"/>
      </w:divBdr>
    </w:div>
    <w:div w:id="600064022">
      <w:bodyDiv w:val="1"/>
      <w:marLeft w:val="0"/>
      <w:marRight w:val="0"/>
      <w:marTop w:val="0"/>
      <w:marBottom w:val="0"/>
      <w:divBdr>
        <w:top w:val="none" w:sz="0" w:space="0" w:color="auto"/>
        <w:left w:val="none" w:sz="0" w:space="0" w:color="auto"/>
        <w:bottom w:val="none" w:sz="0" w:space="0" w:color="auto"/>
        <w:right w:val="none" w:sz="0" w:space="0" w:color="auto"/>
      </w:divBdr>
    </w:div>
    <w:div w:id="601114438">
      <w:bodyDiv w:val="1"/>
      <w:marLeft w:val="0"/>
      <w:marRight w:val="0"/>
      <w:marTop w:val="0"/>
      <w:marBottom w:val="0"/>
      <w:divBdr>
        <w:top w:val="none" w:sz="0" w:space="0" w:color="auto"/>
        <w:left w:val="none" w:sz="0" w:space="0" w:color="auto"/>
        <w:bottom w:val="none" w:sz="0" w:space="0" w:color="auto"/>
        <w:right w:val="none" w:sz="0" w:space="0" w:color="auto"/>
      </w:divBdr>
    </w:div>
    <w:div w:id="610162266">
      <w:bodyDiv w:val="1"/>
      <w:marLeft w:val="0"/>
      <w:marRight w:val="0"/>
      <w:marTop w:val="0"/>
      <w:marBottom w:val="0"/>
      <w:divBdr>
        <w:top w:val="none" w:sz="0" w:space="0" w:color="auto"/>
        <w:left w:val="none" w:sz="0" w:space="0" w:color="auto"/>
        <w:bottom w:val="none" w:sz="0" w:space="0" w:color="auto"/>
        <w:right w:val="none" w:sz="0" w:space="0" w:color="auto"/>
      </w:divBdr>
    </w:div>
    <w:div w:id="613559165">
      <w:bodyDiv w:val="1"/>
      <w:marLeft w:val="0"/>
      <w:marRight w:val="0"/>
      <w:marTop w:val="0"/>
      <w:marBottom w:val="0"/>
      <w:divBdr>
        <w:top w:val="none" w:sz="0" w:space="0" w:color="auto"/>
        <w:left w:val="none" w:sz="0" w:space="0" w:color="auto"/>
        <w:bottom w:val="none" w:sz="0" w:space="0" w:color="auto"/>
        <w:right w:val="none" w:sz="0" w:space="0" w:color="auto"/>
      </w:divBdr>
      <w:divsChild>
        <w:div w:id="62990641">
          <w:marLeft w:val="0"/>
          <w:marRight w:val="0"/>
          <w:marTop w:val="0"/>
          <w:marBottom w:val="225"/>
          <w:divBdr>
            <w:top w:val="none" w:sz="0" w:space="0" w:color="auto"/>
            <w:left w:val="none" w:sz="0" w:space="0" w:color="auto"/>
            <w:bottom w:val="none" w:sz="0" w:space="0" w:color="auto"/>
            <w:right w:val="none" w:sz="0" w:space="0" w:color="auto"/>
          </w:divBdr>
        </w:div>
        <w:div w:id="462311715">
          <w:marLeft w:val="0"/>
          <w:marRight w:val="0"/>
          <w:marTop w:val="0"/>
          <w:marBottom w:val="225"/>
          <w:divBdr>
            <w:top w:val="none" w:sz="0" w:space="0" w:color="auto"/>
            <w:left w:val="none" w:sz="0" w:space="0" w:color="auto"/>
            <w:bottom w:val="none" w:sz="0" w:space="0" w:color="auto"/>
            <w:right w:val="none" w:sz="0" w:space="0" w:color="auto"/>
          </w:divBdr>
        </w:div>
        <w:div w:id="804354710">
          <w:marLeft w:val="0"/>
          <w:marRight w:val="0"/>
          <w:marTop w:val="0"/>
          <w:marBottom w:val="0"/>
          <w:divBdr>
            <w:top w:val="none" w:sz="0" w:space="0" w:color="auto"/>
            <w:left w:val="none" w:sz="0" w:space="0" w:color="auto"/>
            <w:bottom w:val="none" w:sz="0" w:space="0" w:color="auto"/>
            <w:right w:val="none" w:sz="0" w:space="0" w:color="auto"/>
          </w:divBdr>
        </w:div>
        <w:div w:id="1026909305">
          <w:marLeft w:val="0"/>
          <w:marRight w:val="0"/>
          <w:marTop w:val="0"/>
          <w:marBottom w:val="0"/>
          <w:divBdr>
            <w:top w:val="none" w:sz="0" w:space="0" w:color="auto"/>
            <w:left w:val="none" w:sz="0" w:space="0" w:color="auto"/>
            <w:bottom w:val="none" w:sz="0" w:space="0" w:color="auto"/>
            <w:right w:val="none" w:sz="0" w:space="0" w:color="auto"/>
          </w:divBdr>
          <w:divsChild>
            <w:div w:id="722481877">
              <w:marLeft w:val="0"/>
              <w:marRight w:val="0"/>
              <w:marTop w:val="0"/>
              <w:marBottom w:val="225"/>
              <w:divBdr>
                <w:top w:val="none" w:sz="0" w:space="0" w:color="auto"/>
                <w:left w:val="none" w:sz="0" w:space="0" w:color="auto"/>
                <w:bottom w:val="none" w:sz="0" w:space="0" w:color="auto"/>
                <w:right w:val="none" w:sz="0" w:space="0" w:color="auto"/>
              </w:divBdr>
            </w:div>
            <w:div w:id="1358316640">
              <w:marLeft w:val="0"/>
              <w:marRight w:val="0"/>
              <w:marTop w:val="0"/>
              <w:marBottom w:val="225"/>
              <w:divBdr>
                <w:top w:val="none" w:sz="0" w:space="0" w:color="auto"/>
                <w:left w:val="none" w:sz="0" w:space="0" w:color="auto"/>
                <w:bottom w:val="none" w:sz="0" w:space="0" w:color="auto"/>
                <w:right w:val="none" w:sz="0" w:space="0" w:color="auto"/>
              </w:divBdr>
            </w:div>
          </w:divsChild>
        </w:div>
        <w:div w:id="1484544153">
          <w:marLeft w:val="0"/>
          <w:marRight w:val="0"/>
          <w:marTop w:val="0"/>
          <w:marBottom w:val="225"/>
          <w:divBdr>
            <w:top w:val="none" w:sz="0" w:space="0" w:color="auto"/>
            <w:left w:val="none" w:sz="0" w:space="0" w:color="auto"/>
            <w:bottom w:val="none" w:sz="0" w:space="0" w:color="auto"/>
            <w:right w:val="none" w:sz="0" w:space="0" w:color="auto"/>
          </w:divBdr>
        </w:div>
        <w:div w:id="2081559747">
          <w:marLeft w:val="0"/>
          <w:marRight w:val="0"/>
          <w:marTop w:val="0"/>
          <w:marBottom w:val="225"/>
          <w:divBdr>
            <w:top w:val="none" w:sz="0" w:space="0" w:color="auto"/>
            <w:left w:val="none" w:sz="0" w:space="0" w:color="auto"/>
            <w:bottom w:val="none" w:sz="0" w:space="0" w:color="auto"/>
            <w:right w:val="none" w:sz="0" w:space="0" w:color="auto"/>
          </w:divBdr>
        </w:div>
      </w:divsChild>
    </w:div>
    <w:div w:id="617613249">
      <w:bodyDiv w:val="1"/>
      <w:marLeft w:val="0"/>
      <w:marRight w:val="0"/>
      <w:marTop w:val="0"/>
      <w:marBottom w:val="0"/>
      <w:divBdr>
        <w:top w:val="none" w:sz="0" w:space="0" w:color="auto"/>
        <w:left w:val="none" w:sz="0" w:space="0" w:color="auto"/>
        <w:bottom w:val="none" w:sz="0" w:space="0" w:color="auto"/>
        <w:right w:val="none" w:sz="0" w:space="0" w:color="auto"/>
      </w:divBdr>
    </w:div>
    <w:div w:id="621108129">
      <w:bodyDiv w:val="1"/>
      <w:marLeft w:val="0"/>
      <w:marRight w:val="0"/>
      <w:marTop w:val="0"/>
      <w:marBottom w:val="0"/>
      <w:divBdr>
        <w:top w:val="none" w:sz="0" w:space="0" w:color="auto"/>
        <w:left w:val="none" w:sz="0" w:space="0" w:color="auto"/>
        <w:bottom w:val="none" w:sz="0" w:space="0" w:color="auto"/>
        <w:right w:val="none" w:sz="0" w:space="0" w:color="auto"/>
      </w:divBdr>
    </w:div>
    <w:div w:id="625503623">
      <w:bodyDiv w:val="1"/>
      <w:marLeft w:val="0"/>
      <w:marRight w:val="0"/>
      <w:marTop w:val="0"/>
      <w:marBottom w:val="0"/>
      <w:divBdr>
        <w:top w:val="none" w:sz="0" w:space="0" w:color="auto"/>
        <w:left w:val="none" w:sz="0" w:space="0" w:color="auto"/>
        <w:bottom w:val="none" w:sz="0" w:space="0" w:color="auto"/>
        <w:right w:val="none" w:sz="0" w:space="0" w:color="auto"/>
      </w:divBdr>
      <w:divsChild>
        <w:div w:id="599605742">
          <w:marLeft w:val="0"/>
          <w:marRight w:val="0"/>
          <w:marTop w:val="0"/>
          <w:marBottom w:val="450"/>
          <w:divBdr>
            <w:top w:val="none" w:sz="0" w:space="0" w:color="auto"/>
            <w:left w:val="none" w:sz="0" w:space="0" w:color="auto"/>
            <w:bottom w:val="dotted" w:sz="6" w:space="0" w:color="DDDDDD"/>
            <w:right w:val="none" w:sz="0" w:space="0" w:color="auto"/>
          </w:divBdr>
          <w:divsChild>
            <w:div w:id="5205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48676">
      <w:bodyDiv w:val="1"/>
      <w:marLeft w:val="0"/>
      <w:marRight w:val="0"/>
      <w:marTop w:val="0"/>
      <w:marBottom w:val="0"/>
      <w:divBdr>
        <w:top w:val="none" w:sz="0" w:space="0" w:color="auto"/>
        <w:left w:val="none" w:sz="0" w:space="0" w:color="auto"/>
        <w:bottom w:val="none" w:sz="0" w:space="0" w:color="auto"/>
        <w:right w:val="none" w:sz="0" w:space="0" w:color="auto"/>
      </w:divBdr>
    </w:div>
    <w:div w:id="633561577">
      <w:bodyDiv w:val="1"/>
      <w:marLeft w:val="0"/>
      <w:marRight w:val="0"/>
      <w:marTop w:val="0"/>
      <w:marBottom w:val="0"/>
      <w:divBdr>
        <w:top w:val="none" w:sz="0" w:space="0" w:color="auto"/>
        <w:left w:val="none" w:sz="0" w:space="0" w:color="auto"/>
        <w:bottom w:val="none" w:sz="0" w:space="0" w:color="auto"/>
        <w:right w:val="none" w:sz="0" w:space="0" w:color="auto"/>
      </w:divBdr>
    </w:div>
    <w:div w:id="635136617">
      <w:bodyDiv w:val="1"/>
      <w:marLeft w:val="0"/>
      <w:marRight w:val="0"/>
      <w:marTop w:val="0"/>
      <w:marBottom w:val="0"/>
      <w:divBdr>
        <w:top w:val="none" w:sz="0" w:space="0" w:color="auto"/>
        <w:left w:val="none" w:sz="0" w:space="0" w:color="auto"/>
        <w:bottom w:val="none" w:sz="0" w:space="0" w:color="auto"/>
        <w:right w:val="none" w:sz="0" w:space="0" w:color="auto"/>
      </w:divBdr>
    </w:div>
    <w:div w:id="636960379">
      <w:bodyDiv w:val="1"/>
      <w:marLeft w:val="0"/>
      <w:marRight w:val="0"/>
      <w:marTop w:val="0"/>
      <w:marBottom w:val="0"/>
      <w:divBdr>
        <w:top w:val="none" w:sz="0" w:space="0" w:color="auto"/>
        <w:left w:val="none" w:sz="0" w:space="0" w:color="auto"/>
        <w:bottom w:val="none" w:sz="0" w:space="0" w:color="auto"/>
        <w:right w:val="none" w:sz="0" w:space="0" w:color="auto"/>
      </w:divBdr>
    </w:div>
    <w:div w:id="640424024">
      <w:bodyDiv w:val="1"/>
      <w:marLeft w:val="0"/>
      <w:marRight w:val="0"/>
      <w:marTop w:val="0"/>
      <w:marBottom w:val="0"/>
      <w:divBdr>
        <w:top w:val="none" w:sz="0" w:space="0" w:color="auto"/>
        <w:left w:val="none" w:sz="0" w:space="0" w:color="auto"/>
        <w:bottom w:val="none" w:sz="0" w:space="0" w:color="auto"/>
        <w:right w:val="none" w:sz="0" w:space="0" w:color="auto"/>
      </w:divBdr>
    </w:div>
    <w:div w:id="674957851">
      <w:bodyDiv w:val="1"/>
      <w:marLeft w:val="0"/>
      <w:marRight w:val="0"/>
      <w:marTop w:val="0"/>
      <w:marBottom w:val="0"/>
      <w:divBdr>
        <w:top w:val="none" w:sz="0" w:space="0" w:color="auto"/>
        <w:left w:val="none" w:sz="0" w:space="0" w:color="auto"/>
        <w:bottom w:val="none" w:sz="0" w:space="0" w:color="auto"/>
        <w:right w:val="none" w:sz="0" w:space="0" w:color="auto"/>
      </w:divBdr>
      <w:divsChild>
        <w:div w:id="48890910">
          <w:marLeft w:val="0"/>
          <w:marRight w:val="0"/>
          <w:marTop w:val="0"/>
          <w:marBottom w:val="0"/>
          <w:divBdr>
            <w:top w:val="none" w:sz="0" w:space="0" w:color="auto"/>
            <w:left w:val="none" w:sz="0" w:space="0" w:color="auto"/>
            <w:bottom w:val="none" w:sz="0" w:space="0" w:color="auto"/>
            <w:right w:val="none" w:sz="0" w:space="0" w:color="auto"/>
          </w:divBdr>
        </w:div>
        <w:div w:id="144511818">
          <w:marLeft w:val="0"/>
          <w:marRight w:val="0"/>
          <w:marTop w:val="0"/>
          <w:marBottom w:val="0"/>
          <w:divBdr>
            <w:top w:val="none" w:sz="0" w:space="0" w:color="auto"/>
            <w:left w:val="none" w:sz="0" w:space="0" w:color="auto"/>
            <w:bottom w:val="none" w:sz="0" w:space="0" w:color="auto"/>
            <w:right w:val="none" w:sz="0" w:space="0" w:color="auto"/>
          </w:divBdr>
        </w:div>
        <w:div w:id="247350594">
          <w:marLeft w:val="0"/>
          <w:marRight w:val="0"/>
          <w:marTop w:val="0"/>
          <w:marBottom w:val="0"/>
          <w:divBdr>
            <w:top w:val="none" w:sz="0" w:space="0" w:color="auto"/>
            <w:left w:val="none" w:sz="0" w:space="0" w:color="auto"/>
            <w:bottom w:val="none" w:sz="0" w:space="0" w:color="auto"/>
            <w:right w:val="none" w:sz="0" w:space="0" w:color="auto"/>
          </w:divBdr>
        </w:div>
        <w:div w:id="318845745">
          <w:marLeft w:val="0"/>
          <w:marRight w:val="0"/>
          <w:marTop w:val="0"/>
          <w:marBottom w:val="0"/>
          <w:divBdr>
            <w:top w:val="none" w:sz="0" w:space="0" w:color="auto"/>
            <w:left w:val="none" w:sz="0" w:space="0" w:color="auto"/>
            <w:bottom w:val="none" w:sz="0" w:space="0" w:color="auto"/>
            <w:right w:val="none" w:sz="0" w:space="0" w:color="auto"/>
          </w:divBdr>
        </w:div>
        <w:div w:id="331297088">
          <w:marLeft w:val="0"/>
          <w:marRight w:val="0"/>
          <w:marTop w:val="0"/>
          <w:marBottom w:val="0"/>
          <w:divBdr>
            <w:top w:val="none" w:sz="0" w:space="0" w:color="auto"/>
            <w:left w:val="none" w:sz="0" w:space="0" w:color="auto"/>
            <w:bottom w:val="none" w:sz="0" w:space="0" w:color="auto"/>
            <w:right w:val="none" w:sz="0" w:space="0" w:color="auto"/>
          </w:divBdr>
        </w:div>
        <w:div w:id="375587158">
          <w:marLeft w:val="0"/>
          <w:marRight w:val="0"/>
          <w:marTop w:val="0"/>
          <w:marBottom w:val="0"/>
          <w:divBdr>
            <w:top w:val="none" w:sz="0" w:space="0" w:color="auto"/>
            <w:left w:val="none" w:sz="0" w:space="0" w:color="auto"/>
            <w:bottom w:val="none" w:sz="0" w:space="0" w:color="auto"/>
            <w:right w:val="none" w:sz="0" w:space="0" w:color="auto"/>
          </w:divBdr>
        </w:div>
        <w:div w:id="476804473">
          <w:marLeft w:val="0"/>
          <w:marRight w:val="0"/>
          <w:marTop w:val="0"/>
          <w:marBottom w:val="0"/>
          <w:divBdr>
            <w:top w:val="none" w:sz="0" w:space="0" w:color="auto"/>
            <w:left w:val="none" w:sz="0" w:space="0" w:color="auto"/>
            <w:bottom w:val="none" w:sz="0" w:space="0" w:color="auto"/>
            <w:right w:val="none" w:sz="0" w:space="0" w:color="auto"/>
          </w:divBdr>
        </w:div>
        <w:div w:id="671568310">
          <w:marLeft w:val="0"/>
          <w:marRight w:val="0"/>
          <w:marTop w:val="0"/>
          <w:marBottom w:val="0"/>
          <w:divBdr>
            <w:top w:val="none" w:sz="0" w:space="0" w:color="auto"/>
            <w:left w:val="none" w:sz="0" w:space="0" w:color="auto"/>
            <w:bottom w:val="none" w:sz="0" w:space="0" w:color="auto"/>
            <w:right w:val="none" w:sz="0" w:space="0" w:color="auto"/>
          </w:divBdr>
        </w:div>
        <w:div w:id="705132909">
          <w:marLeft w:val="0"/>
          <w:marRight w:val="0"/>
          <w:marTop w:val="0"/>
          <w:marBottom w:val="0"/>
          <w:divBdr>
            <w:top w:val="none" w:sz="0" w:space="0" w:color="auto"/>
            <w:left w:val="none" w:sz="0" w:space="0" w:color="auto"/>
            <w:bottom w:val="none" w:sz="0" w:space="0" w:color="auto"/>
            <w:right w:val="none" w:sz="0" w:space="0" w:color="auto"/>
          </w:divBdr>
        </w:div>
        <w:div w:id="808279438">
          <w:marLeft w:val="0"/>
          <w:marRight w:val="0"/>
          <w:marTop w:val="0"/>
          <w:marBottom w:val="0"/>
          <w:divBdr>
            <w:top w:val="none" w:sz="0" w:space="0" w:color="auto"/>
            <w:left w:val="none" w:sz="0" w:space="0" w:color="auto"/>
            <w:bottom w:val="none" w:sz="0" w:space="0" w:color="auto"/>
            <w:right w:val="none" w:sz="0" w:space="0" w:color="auto"/>
          </w:divBdr>
        </w:div>
        <w:div w:id="821236555">
          <w:marLeft w:val="0"/>
          <w:marRight w:val="0"/>
          <w:marTop w:val="0"/>
          <w:marBottom w:val="0"/>
          <w:divBdr>
            <w:top w:val="none" w:sz="0" w:space="0" w:color="auto"/>
            <w:left w:val="none" w:sz="0" w:space="0" w:color="auto"/>
            <w:bottom w:val="none" w:sz="0" w:space="0" w:color="auto"/>
            <w:right w:val="none" w:sz="0" w:space="0" w:color="auto"/>
          </w:divBdr>
        </w:div>
        <w:div w:id="869421009">
          <w:marLeft w:val="0"/>
          <w:marRight w:val="0"/>
          <w:marTop w:val="0"/>
          <w:marBottom w:val="0"/>
          <w:divBdr>
            <w:top w:val="none" w:sz="0" w:space="0" w:color="auto"/>
            <w:left w:val="none" w:sz="0" w:space="0" w:color="auto"/>
            <w:bottom w:val="none" w:sz="0" w:space="0" w:color="auto"/>
            <w:right w:val="none" w:sz="0" w:space="0" w:color="auto"/>
          </w:divBdr>
        </w:div>
        <w:div w:id="971518544">
          <w:marLeft w:val="0"/>
          <w:marRight w:val="0"/>
          <w:marTop w:val="0"/>
          <w:marBottom w:val="0"/>
          <w:divBdr>
            <w:top w:val="none" w:sz="0" w:space="0" w:color="auto"/>
            <w:left w:val="none" w:sz="0" w:space="0" w:color="auto"/>
            <w:bottom w:val="none" w:sz="0" w:space="0" w:color="auto"/>
            <w:right w:val="none" w:sz="0" w:space="0" w:color="auto"/>
          </w:divBdr>
        </w:div>
        <w:div w:id="1054891358">
          <w:marLeft w:val="0"/>
          <w:marRight w:val="0"/>
          <w:marTop w:val="0"/>
          <w:marBottom w:val="0"/>
          <w:divBdr>
            <w:top w:val="none" w:sz="0" w:space="0" w:color="auto"/>
            <w:left w:val="none" w:sz="0" w:space="0" w:color="auto"/>
            <w:bottom w:val="none" w:sz="0" w:space="0" w:color="auto"/>
            <w:right w:val="none" w:sz="0" w:space="0" w:color="auto"/>
          </w:divBdr>
        </w:div>
        <w:div w:id="1165051824">
          <w:marLeft w:val="0"/>
          <w:marRight w:val="0"/>
          <w:marTop w:val="0"/>
          <w:marBottom w:val="0"/>
          <w:divBdr>
            <w:top w:val="none" w:sz="0" w:space="0" w:color="auto"/>
            <w:left w:val="none" w:sz="0" w:space="0" w:color="auto"/>
            <w:bottom w:val="none" w:sz="0" w:space="0" w:color="auto"/>
            <w:right w:val="none" w:sz="0" w:space="0" w:color="auto"/>
          </w:divBdr>
        </w:div>
        <w:div w:id="1209103125">
          <w:marLeft w:val="0"/>
          <w:marRight w:val="0"/>
          <w:marTop w:val="0"/>
          <w:marBottom w:val="0"/>
          <w:divBdr>
            <w:top w:val="none" w:sz="0" w:space="0" w:color="auto"/>
            <w:left w:val="none" w:sz="0" w:space="0" w:color="auto"/>
            <w:bottom w:val="none" w:sz="0" w:space="0" w:color="auto"/>
            <w:right w:val="none" w:sz="0" w:space="0" w:color="auto"/>
          </w:divBdr>
        </w:div>
        <w:div w:id="1242057132">
          <w:marLeft w:val="0"/>
          <w:marRight w:val="0"/>
          <w:marTop w:val="0"/>
          <w:marBottom w:val="0"/>
          <w:divBdr>
            <w:top w:val="none" w:sz="0" w:space="0" w:color="auto"/>
            <w:left w:val="none" w:sz="0" w:space="0" w:color="auto"/>
            <w:bottom w:val="none" w:sz="0" w:space="0" w:color="auto"/>
            <w:right w:val="none" w:sz="0" w:space="0" w:color="auto"/>
          </w:divBdr>
        </w:div>
        <w:div w:id="1243832365">
          <w:marLeft w:val="0"/>
          <w:marRight w:val="0"/>
          <w:marTop w:val="0"/>
          <w:marBottom w:val="0"/>
          <w:divBdr>
            <w:top w:val="none" w:sz="0" w:space="0" w:color="auto"/>
            <w:left w:val="none" w:sz="0" w:space="0" w:color="auto"/>
            <w:bottom w:val="none" w:sz="0" w:space="0" w:color="auto"/>
            <w:right w:val="none" w:sz="0" w:space="0" w:color="auto"/>
          </w:divBdr>
        </w:div>
        <w:div w:id="1333681185">
          <w:marLeft w:val="0"/>
          <w:marRight w:val="0"/>
          <w:marTop w:val="0"/>
          <w:marBottom w:val="0"/>
          <w:divBdr>
            <w:top w:val="none" w:sz="0" w:space="0" w:color="auto"/>
            <w:left w:val="none" w:sz="0" w:space="0" w:color="auto"/>
            <w:bottom w:val="none" w:sz="0" w:space="0" w:color="auto"/>
            <w:right w:val="none" w:sz="0" w:space="0" w:color="auto"/>
          </w:divBdr>
        </w:div>
        <w:div w:id="1492986573">
          <w:marLeft w:val="0"/>
          <w:marRight w:val="0"/>
          <w:marTop w:val="0"/>
          <w:marBottom w:val="0"/>
          <w:divBdr>
            <w:top w:val="none" w:sz="0" w:space="0" w:color="auto"/>
            <w:left w:val="none" w:sz="0" w:space="0" w:color="auto"/>
            <w:bottom w:val="none" w:sz="0" w:space="0" w:color="auto"/>
            <w:right w:val="none" w:sz="0" w:space="0" w:color="auto"/>
          </w:divBdr>
        </w:div>
        <w:div w:id="1688406359">
          <w:marLeft w:val="0"/>
          <w:marRight w:val="0"/>
          <w:marTop w:val="0"/>
          <w:marBottom w:val="0"/>
          <w:divBdr>
            <w:top w:val="none" w:sz="0" w:space="0" w:color="auto"/>
            <w:left w:val="none" w:sz="0" w:space="0" w:color="auto"/>
            <w:bottom w:val="none" w:sz="0" w:space="0" w:color="auto"/>
            <w:right w:val="none" w:sz="0" w:space="0" w:color="auto"/>
          </w:divBdr>
        </w:div>
        <w:div w:id="1853836838">
          <w:marLeft w:val="0"/>
          <w:marRight w:val="0"/>
          <w:marTop w:val="0"/>
          <w:marBottom w:val="0"/>
          <w:divBdr>
            <w:top w:val="none" w:sz="0" w:space="0" w:color="auto"/>
            <w:left w:val="none" w:sz="0" w:space="0" w:color="auto"/>
            <w:bottom w:val="none" w:sz="0" w:space="0" w:color="auto"/>
            <w:right w:val="none" w:sz="0" w:space="0" w:color="auto"/>
          </w:divBdr>
        </w:div>
        <w:div w:id="1891383707">
          <w:marLeft w:val="0"/>
          <w:marRight w:val="0"/>
          <w:marTop w:val="0"/>
          <w:marBottom w:val="0"/>
          <w:divBdr>
            <w:top w:val="none" w:sz="0" w:space="0" w:color="auto"/>
            <w:left w:val="none" w:sz="0" w:space="0" w:color="auto"/>
            <w:bottom w:val="none" w:sz="0" w:space="0" w:color="auto"/>
            <w:right w:val="none" w:sz="0" w:space="0" w:color="auto"/>
          </w:divBdr>
        </w:div>
        <w:div w:id="1994212221">
          <w:marLeft w:val="0"/>
          <w:marRight w:val="0"/>
          <w:marTop w:val="0"/>
          <w:marBottom w:val="0"/>
          <w:divBdr>
            <w:top w:val="none" w:sz="0" w:space="0" w:color="auto"/>
            <w:left w:val="none" w:sz="0" w:space="0" w:color="auto"/>
            <w:bottom w:val="none" w:sz="0" w:space="0" w:color="auto"/>
            <w:right w:val="none" w:sz="0" w:space="0" w:color="auto"/>
          </w:divBdr>
        </w:div>
        <w:div w:id="2025012265">
          <w:marLeft w:val="0"/>
          <w:marRight w:val="0"/>
          <w:marTop w:val="0"/>
          <w:marBottom w:val="0"/>
          <w:divBdr>
            <w:top w:val="none" w:sz="0" w:space="0" w:color="auto"/>
            <w:left w:val="none" w:sz="0" w:space="0" w:color="auto"/>
            <w:bottom w:val="none" w:sz="0" w:space="0" w:color="auto"/>
            <w:right w:val="none" w:sz="0" w:space="0" w:color="auto"/>
          </w:divBdr>
        </w:div>
        <w:div w:id="2047168937">
          <w:marLeft w:val="0"/>
          <w:marRight w:val="0"/>
          <w:marTop w:val="0"/>
          <w:marBottom w:val="0"/>
          <w:divBdr>
            <w:top w:val="none" w:sz="0" w:space="0" w:color="auto"/>
            <w:left w:val="none" w:sz="0" w:space="0" w:color="auto"/>
            <w:bottom w:val="none" w:sz="0" w:space="0" w:color="auto"/>
            <w:right w:val="none" w:sz="0" w:space="0" w:color="auto"/>
          </w:divBdr>
        </w:div>
        <w:div w:id="2070036324">
          <w:marLeft w:val="0"/>
          <w:marRight w:val="0"/>
          <w:marTop w:val="0"/>
          <w:marBottom w:val="0"/>
          <w:divBdr>
            <w:top w:val="none" w:sz="0" w:space="0" w:color="auto"/>
            <w:left w:val="none" w:sz="0" w:space="0" w:color="auto"/>
            <w:bottom w:val="none" w:sz="0" w:space="0" w:color="auto"/>
            <w:right w:val="none" w:sz="0" w:space="0" w:color="auto"/>
          </w:divBdr>
        </w:div>
        <w:div w:id="2086104588">
          <w:marLeft w:val="0"/>
          <w:marRight w:val="0"/>
          <w:marTop w:val="0"/>
          <w:marBottom w:val="0"/>
          <w:divBdr>
            <w:top w:val="none" w:sz="0" w:space="0" w:color="auto"/>
            <w:left w:val="none" w:sz="0" w:space="0" w:color="auto"/>
            <w:bottom w:val="none" w:sz="0" w:space="0" w:color="auto"/>
            <w:right w:val="none" w:sz="0" w:space="0" w:color="auto"/>
          </w:divBdr>
        </w:div>
        <w:div w:id="2107921981">
          <w:marLeft w:val="0"/>
          <w:marRight w:val="0"/>
          <w:marTop w:val="0"/>
          <w:marBottom w:val="0"/>
          <w:divBdr>
            <w:top w:val="none" w:sz="0" w:space="0" w:color="auto"/>
            <w:left w:val="none" w:sz="0" w:space="0" w:color="auto"/>
            <w:bottom w:val="none" w:sz="0" w:space="0" w:color="auto"/>
            <w:right w:val="none" w:sz="0" w:space="0" w:color="auto"/>
          </w:divBdr>
        </w:div>
      </w:divsChild>
    </w:div>
    <w:div w:id="685716001">
      <w:bodyDiv w:val="1"/>
      <w:marLeft w:val="0"/>
      <w:marRight w:val="0"/>
      <w:marTop w:val="0"/>
      <w:marBottom w:val="0"/>
      <w:divBdr>
        <w:top w:val="none" w:sz="0" w:space="0" w:color="auto"/>
        <w:left w:val="none" w:sz="0" w:space="0" w:color="auto"/>
        <w:bottom w:val="none" w:sz="0" w:space="0" w:color="auto"/>
        <w:right w:val="none" w:sz="0" w:space="0" w:color="auto"/>
      </w:divBdr>
    </w:div>
    <w:div w:id="691686686">
      <w:bodyDiv w:val="1"/>
      <w:marLeft w:val="0"/>
      <w:marRight w:val="0"/>
      <w:marTop w:val="0"/>
      <w:marBottom w:val="0"/>
      <w:divBdr>
        <w:top w:val="none" w:sz="0" w:space="0" w:color="auto"/>
        <w:left w:val="none" w:sz="0" w:space="0" w:color="auto"/>
        <w:bottom w:val="none" w:sz="0" w:space="0" w:color="auto"/>
        <w:right w:val="none" w:sz="0" w:space="0" w:color="auto"/>
      </w:divBdr>
    </w:div>
    <w:div w:id="699665576">
      <w:bodyDiv w:val="1"/>
      <w:marLeft w:val="0"/>
      <w:marRight w:val="0"/>
      <w:marTop w:val="0"/>
      <w:marBottom w:val="0"/>
      <w:divBdr>
        <w:top w:val="none" w:sz="0" w:space="0" w:color="auto"/>
        <w:left w:val="none" w:sz="0" w:space="0" w:color="auto"/>
        <w:bottom w:val="none" w:sz="0" w:space="0" w:color="auto"/>
        <w:right w:val="none" w:sz="0" w:space="0" w:color="auto"/>
      </w:divBdr>
    </w:div>
    <w:div w:id="701125484">
      <w:bodyDiv w:val="1"/>
      <w:marLeft w:val="0"/>
      <w:marRight w:val="0"/>
      <w:marTop w:val="0"/>
      <w:marBottom w:val="0"/>
      <w:divBdr>
        <w:top w:val="none" w:sz="0" w:space="0" w:color="auto"/>
        <w:left w:val="none" w:sz="0" w:space="0" w:color="auto"/>
        <w:bottom w:val="none" w:sz="0" w:space="0" w:color="auto"/>
        <w:right w:val="none" w:sz="0" w:space="0" w:color="auto"/>
      </w:divBdr>
    </w:div>
    <w:div w:id="705524494">
      <w:bodyDiv w:val="1"/>
      <w:marLeft w:val="0"/>
      <w:marRight w:val="0"/>
      <w:marTop w:val="0"/>
      <w:marBottom w:val="0"/>
      <w:divBdr>
        <w:top w:val="none" w:sz="0" w:space="0" w:color="auto"/>
        <w:left w:val="none" w:sz="0" w:space="0" w:color="auto"/>
        <w:bottom w:val="none" w:sz="0" w:space="0" w:color="auto"/>
        <w:right w:val="none" w:sz="0" w:space="0" w:color="auto"/>
      </w:divBdr>
    </w:div>
    <w:div w:id="705718742">
      <w:bodyDiv w:val="1"/>
      <w:marLeft w:val="0"/>
      <w:marRight w:val="0"/>
      <w:marTop w:val="0"/>
      <w:marBottom w:val="0"/>
      <w:divBdr>
        <w:top w:val="none" w:sz="0" w:space="0" w:color="auto"/>
        <w:left w:val="none" w:sz="0" w:space="0" w:color="auto"/>
        <w:bottom w:val="none" w:sz="0" w:space="0" w:color="auto"/>
        <w:right w:val="none" w:sz="0" w:space="0" w:color="auto"/>
      </w:divBdr>
    </w:div>
    <w:div w:id="705956717">
      <w:bodyDiv w:val="1"/>
      <w:marLeft w:val="0"/>
      <w:marRight w:val="0"/>
      <w:marTop w:val="0"/>
      <w:marBottom w:val="0"/>
      <w:divBdr>
        <w:top w:val="none" w:sz="0" w:space="0" w:color="auto"/>
        <w:left w:val="none" w:sz="0" w:space="0" w:color="auto"/>
        <w:bottom w:val="none" w:sz="0" w:space="0" w:color="auto"/>
        <w:right w:val="none" w:sz="0" w:space="0" w:color="auto"/>
      </w:divBdr>
    </w:div>
    <w:div w:id="709185947">
      <w:bodyDiv w:val="1"/>
      <w:marLeft w:val="0"/>
      <w:marRight w:val="0"/>
      <w:marTop w:val="0"/>
      <w:marBottom w:val="0"/>
      <w:divBdr>
        <w:top w:val="none" w:sz="0" w:space="0" w:color="auto"/>
        <w:left w:val="none" w:sz="0" w:space="0" w:color="auto"/>
        <w:bottom w:val="none" w:sz="0" w:space="0" w:color="auto"/>
        <w:right w:val="none" w:sz="0" w:space="0" w:color="auto"/>
      </w:divBdr>
    </w:div>
    <w:div w:id="713769503">
      <w:bodyDiv w:val="1"/>
      <w:marLeft w:val="0"/>
      <w:marRight w:val="0"/>
      <w:marTop w:val="0"/>
      <w:marBottom w:val="0"/>
      <w:divBdr>
        <w:top w:val="none" w:sz="0" w:space="0" w:color="auto"/>
        <w:left w:val="none" w:sz="0" w:space="0" w:color="auto"/>
        <w:bottom w:val="none" w:sz="0" w:space="0" w:color="auto"/>
        <w:right w:val="none" w:sz="0" w:space="0" w:color="auto"/>
      </w:divBdr>
    </w:div>
    <w:div w:id="714549138">
      <w:bodyDiv w:val="1"/>
      <w:marLeft w:val="0"/>
      <w:marRight w:val="0"/>
      <w:marTop w:val="0"/>
      <w:marBottom w:val="0"/>
      <w:divBdr>
        <w:top w:val="none" w:sz="0" w:space="0" w:color="auto"/>
        <w:left w:val="none" w:sz="0" w:space="0" w:color="auto"/>
        <w:bottom w:val="none" w:sz="0" w:space="0" w:color="auto"/>
        <w:right w:val="none" w:sz="0" w:space="0" w:color="auto"/>
      </w:divBdr>
    </w:div>
    <w:div w:id="714740691">
      <w:bodyDiv w:val="1"/>
      <w:marLeft w:val="0"/>
      <w:marRight w:val="0"/>
      <w:marTop w:val="0"/>
      <w:marBottom w:val="0"/>
      <w:divBdr>
        <w:top w:val="none" w:sz="0" w:space="0" w:color="auto"/>
        <w:left w:val="none" w:sz="0" w:space="0" w:color="auto"/>
        <w:bottom w:val="none" w:sz="0" w:space="0" w:color="auto"/>
        <w:right w:val="none" w:sz="0" w:space="0" w:color="auto"/>
      </w:divBdr>
    </w:div>
    <w:div w:id="720326269">
      <w:bodyDiv w:val="1"/>
      <w:marLeft w:val="0"/>
      <w:marRight w:val="0"/>
      <w:marTop w:val="0"/>
      <w:marBottom w:val="0"/>
      <w:divBdr>
        <w:top w:val="none" w:sz="0" w:space="0" w:color="auto"/>
        <w:left w:val="none" w:sz="0" w:space="0" w:color="auto"/>
        <w:bottom w:val="none" w:sz="0" w:space="0" w:color="auto"/>
        <w:right w:val="none" w:sz="0" w:space="0" w:color="auto"/>
      </w:divBdr>
      <w:divsChild>
        <w:div w:id="140732620">
          <w:marLeft w:val="0"/>
          <w:marRight w:val="0"/>
          <w:marTop w:val="0"/>
          <w:marBottom w:val="0"/>
          <w:divBdr>
            <w:top w:val="none" w:sz="0" w:space="0" w:color="auto"/>
            <w:left w:val="none" w:sz="0" w:space="0" w:color="auto"/>
            <w:bottom w:val="none" w:sz="0" w:space="0" w:color="auto"/>
            <w:right w:val="single" w:sz="6" w:space="5" w:color="EBE7DC"/>
          </w:divBdr>
        </w:div>
        <w:div w:id="995839169">
          <w:marLeft w:val="0"/>
          <w:marRight w:val="225"/>
          <w:marTop w:val="0"/>
          <w:marBottom w:val="0"/>
          <w:divBdr>
            <w:top w:val="none" w:sz="0" w:space="0" w:color="auto"/>
            <w:left w:val="none" w:sz="0" w:space="0" w:color="auto"/>
            <w:bottom w:val="none" w:sz="0" w:space="0" w:color="auto"/>
            <w:right w:val="single" w:sz="6" w:space="0" w:color="EBE7DC"/>
          </w:divBdr>
          <w:divsChild>
            <w:div w:id="1861507720">
              <w:marLeft w:val="0"/>
              <w:marRight w:val="0"/>
              <w:marTop w:val="0"/>
              <w:marBottom w:val="150"/>
              <w:divBdr>
                <w:top w:val="none" w:sz="0" w:space="0" w:color="auto"/>
                <w:left w:val="none" w:sz="0" w:space="0" w:color="auto"/>
                <w:bottom w:val="single" w:sz="12" w:space="0" w:color="F3F0E7"/>
                <w:right w:val="none" w:sz="0" w:space="0" w:color="auto"/>
              </w:divBdr>
              <w:divsChild>
                <w:div w:id="1736931980">
                  <w:marLeft w:val="0"/>
                  <w:marRight w:val="0"/>
                  <w:marTop w:val="0"/>
                  <w:marBottom w:val="0"/>
                  <w:divBdr>
                    <w:top w:val="single" w:sz="6" w:space="11" w:color="F3F0E7"/>
                    <w:left w:val="none" w:sz="0" w:space="0" w:color="auto"/>
                    <w:bottom w:val="none" w:sz="0" w:space="11" w:color="auto"/>
                    <w:right w:val="none" w:sz="0" w:space="0" w:color="auto"/>
                  </w:divBdr>
                  <w:divsChild>
                    <w:div w:id="2090034132">
                      <w:marLeft w:val="0"/>
                      <w:marRight w:val="120"/>
                      <w:marTop w:val="0"/>
                      <w:marBottom w:val="0"/>
                      <w:divBdr>
                        <w:top w:val="none" w:sz="0" w:space="0" w:color="auto"/>
                        <w:left w:val="none" w:sz="0" w:space="0" w:color="auto"/>
                        <w:bottom w:val="none" w:sz="0" w:space="0" w:color="auto"/>
                        <w:right w:val="none" w:sz="0" w:space="0" w:color="auto"/>
                      </w:divBdr>
                    </w:div>
                  </w:divsChild>
                </w:div>
                <w:div w:id="1849364014">
                  <w:marLeft w:val="0"/>
                  <w:marRight w:val="0"/>
                  <w:marTop w:val="0"/>
                  <w:marBottom w:val="150"/>
                  <w:divBdr>
                    <w:top w:val="none" w:sz="0" w:space="0" w:color="auto"/>
                    <w:left w:val="none" w:sz="0" w:space="0" w:color="auto"/>
                    <w:bottom w:val="none" w:sz="0" w:space="0" w:color="auto"/>
                    <w:right w:val="none" w:sz="0" w:space="0" w:color="auto"/>
                  </w:divBdr>
                  <w:divsChild>
                    <w:div w:id="283657753">
                      <w:marLeft w:val="0"/>
                      <w:marRight w:val="0"/>
                      <w:marTop w:val="0"/>
                      <w:marBottom w:val="75"/>
                      <w:divBdr>
                        <w:top w:val="none" w:sz="0" w:space="0" w:color="auto"/>
                        <w:left w:val="none" w:sz="0" w:space="0" w:color="auto"/>
                        <w:bottom w:val="none" w:sz="0" w:space="0" w:color="auto"/>
                        <w:right w:val="none" w:sz="0" w:space="0" w:color="auto"/>
                      </w:divBdr>
                    </w:div>
                    <w:div w:id="102925942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37236">
          <w:marLeft w:val="0"/>
          <w:marRight w:val="0"/>
          <w:marTop w:val="0"/>
          <w:marBottom w:val="0"/>
          <w:divBdr>
            <w:top w:val="none" w:sz="0" w:space="0" w:color="auto"/>
            <w:left w:val="none" w:sz="0" w:space="0" w:color="auto"/>
            <w:bottom w:val="none" w:sz="0" w:space="0" w:color="auto"/>
            <w:right w:val="none" w:sz="0" w:space="0" w:color="auto"/>
          </w:divBdr>
          <w:divsChild>
            <w:div w:id="1898857522">
              <w:marLeft w:val="0"/>
              <w:marRight w:val="0"/>
              <w:marTop w:val="0"/>
              <w:marBottom w:val="0"/>
              <w:divBdr>
                <w:top w:val="none" w:sz="0" w:space="0" w:color="auto"/>
                <w:left w:val="none" w:sz="0" w:space="0" w:color="auto"/>
                <w:bottom w:val="none" w:sz="0" w:space="0" w:color="auto"/>
                <w:right w:val="none" w:sz="0" w:space="0" w:color="auto"/>
              </w:divBdr>
              <w:divsChild>
                <w:div w:id="175578295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722292529">
      <w:bodyDiv w:val="1"/>
      <w:marLeft w:val="0"/>
      <w:marRight w:val="0"/>
      <w:marTop w:val="0"/>
      <w:marBottom w:val="0"/>
      <w:divBdr>
        <w:top w:val="none" w:sz="0" w:space="0" w:color="auto"/>
        <w:left w:val="none" w:sz="0" w:space="0" w:color="auto"/>
        <w:bottom w:val="none" w:sz="0" w:space="0" w:color="auto"/>
        <w:right w:val="none" w:sz="0" w:space="0" w:color="auto"/>
      </w:divBdr>
    </w:div>
    <w:div w:id="724917149">
      <w:bodyDiv w:val="1"/>
      <w:marLeft w:val="0"/>
      <w:marRight w:val="0"/>
      <w:marTop w:val="0"/>
      <w:marBottom w:val="0"/>
      <w:divBdr>
        <w:top w:val="none" w:sz="0" w:space="0" w:color="auto"/>
        <w:left w:val="none" w:sz="0" w:space="0" w:color="auto"/>
        <w:bottom w:val="none" w:sz="0" w:space="0" w:color="auto"/>
        <w:right w:val="none" w:sz="0" w:space="0" w:color="auto"/>
      </w:divBdr>
    </w:div>
    <w:div w:id="731513030">
      <w:bodyDiv w:val="1"/>
      <w:marLeft w:val="0"/>
      <w:marRight w:val="0"/>
      <w:marTop w:val="0"/>
      <w:marBottom w:val="0"/>
      <w:divBdr>
        <w:top w:val="none" w:sz="0" w:space="0" w:color="auto"/>
        <w:left w:val="none" w:sz="0" w:space="0" w:color="auto"/>
        <w:bottom w:val="none" w:sz="0" w:space="0" w:color="auto"/>
        <w:right w:val="none" w:sz="0" w:space="0" w:color="auto"/>
      </w:divBdr>
    </w:div>
    <w:div w:id="735395824">
      <w:bodyDiv w:val="1"/>
      <w:marLeft w:val="0"/>
      <w:marRight w:val="0"/>
      <w:marTop w:val="0"/>
      <w:marBottom w:val="0"/>
      <w:divBdr>
        <w:top w:val="none" w:sz="0" w:space="0" w:color="auto"/>
        <w:left w:val="none" w:sz="0" w:space="0" w:color="auto"/>
        <w:bottom w:val="none" w:sz="0" w:space="0" w:color="auto"/>
        <w:right w:val="none" w:sz="0" w:space="0" w:color="auto"/>
      </w:divBdr>
      <w:divsChild>
        <w:div w:id="90441489">
          <w:marLeft w:val="0"/>
          <w:marRight w:val="0"/>
          <w:marTop w:val="0"/>
          <w:marBottom w:val="0"/>
          <w:divBdr>
            <w:top w:val="none" w:sz="0" w:space="0" w:color="auto"/>
            <w:left w:val="none" w:sz="0" w:space="0" w:color="auto"/>
            <w:bottom w:val="none" w:sz="0" w:space="0" w:color="auto"/>
            <w:right w:val="none" w:sz="0" w:space="0" w:color="auto"/>
          </w:divBdr>
        </w:div>
        <w:div w:id="143163316">
          <w:marLeft w:val="0"/>
          <w:marRight w:val="0"/>
          <w:marTop w:val="0"/>
          <w:marBottom w:val="0"/>
          <w:divBdr>
            <w:top w:val="none" w:sz="0" w:space="0" w:color="auto"/>
            <w:left w:val="none" w:sz="0" w:space="0" w:color="auto"/>
            <w:bottom w:val="none" w:sz="0" w:space="0" w:color="auto"/>
            <w:right w:val="none" w:sz="0" w:space="0" w:color="auto"/>
          </w:divBdr>
        </w:div>
        <w:div w:id="287931898">
          <w:marLeft w:val="0"/>
          <w:marRight w:val="0"/>
          <w:marTop w:val="0"/>
          <w:marBottom w:val="0"/>
          <w:divBdr>
            <w:top w:val="none" w:sz="0" w:space="0" w:color="auto"/>
            <w:left w:val="none" w:sz="0" w:space="0" w:color="auto"/>
            <w:bottom w:val="none" w:sz="0" w:space="0" w:color="auto"/>
            <w:right w:val="none" w:sz="0" w:space="0" w:color="auto"/>
          </w:divBdr>
        </w:div>
        <w:div w:id="413892154">
          <w:marLeft w:val="0"/>
          <w:marRight w:val="0"/>
          <w:marTop w:val="0"/>
          <w:marBottom w:val="0"/>
          <w:divBdr>
            <w:top w:val="none" w:sz="0" w:space="0" w:color="auto"/>
            <w:left w:val="none" w:sz="0" w:space="0" w:color="auto"/>
            <w:bottom w:val="none" w:sz="0" w:space="0" w:color="auto"/>
            <w:right w:val="none" w:sz="0" w:space="0" w:color="auto"/>
          </w:divBdr>
        </w:div>
        <w:div w:id="470252705">
          <w:marLeft w:val="0"/>
          <w:marRight w:val="0"/>
          <w:marTop w:val="0"/>
          <w:marBottom w:val="0"/>
          <w:divBdr>
            <w:top w:val="none" w:sz="0" w:space="0" w:color="auto"/>
            <w:left w:val="none" w:sz="0" w:space="0" w:color="auto"/>
            <w:bottom w:val="none" w:sz="0" w:space="0" w:color="auto"/>
            <w:right w:val="none" w:sz="0" w:space="0" w:color="auto"/>
          </w:divBdr>
        </w:div>
        <w:div w:id="478039104">
          <w:marLeft w:val="0"/>
          <w:marRight w:val="0"/>
          <w:marTop w:val="0"/>
          <w:marBottom w:val="0"/>
          <w:divBdr>
            <w:top w:val="none" w:sz="0" w:space="0" w:color="auto"/>
            <w:left w:val="none" w:sz="0" w:space="0" w:color="auto"/>
            <w:bottom w:val="none" w:sz="0" w:space="0" w:color="auto"/>
            <w:right w:val="none" w:sz="0" w:space="0" w:color="auto"/>
          </w:divBdr>
        </w:div>
        <w:div w:id="609699692">
          <w:marLeft w:val="0"/>
          <w:marRight w:val="0"/>
          <w:marTop w:val="0"/>
          <w:marBottom w:val="0"/>
          <w:divBdr>
            <w:top w:val="none" w:sz="0" w:space="0" w:color="auto"/>
            <w:left w:val="none" w:sz="0" w:space="0" w:color="auto"/>
            <w:bottom w:val="none" w:sz="0" w:space="0" w:color="auto"/>
            <w:right w:val="none" w:sz="0" w:space="0" w:color="auto"/>
          </w:divBdr>
        </w:div>
        <w:div w:id="683290016">
          <w:marLeft w:val="0"/>
          <w:marRight w:val="0"/>
          <w:marTop w:val="0"/>
          <w:marBottom w:val="0"/>
          <w:divBdr>
            <w:top w:val="none" w:sz="0" w:space="0" w:color="auto"/>
            <w:left w:val="none" w:sz="0" w:space="0" w:color="auto"/>
            <w:bottom w:val="none" w:sz="0" w:space="0" w:color="auto"/>
            <w:right w:val="none" w:sz="0" w:space="0" w:color="auto"/>
          </w:divBdr>
        </w:div>
        <w:div w:id="724568556">
          <w:marLeft w:val="0"/>
          <w:marRight w:val="0"/>
          <w:marTop w:val="0"/>
          <w:marBottom w:val="0"/>
          <w:divBdr>
            <w:top w:val="none" w:sz="0" w:space="0" w:color="auto"/>
            <w:left w:val="none" w:sz="0" w:space="0" w:color="auto"/>
            <w:bottom w:val="none" w:sz="0" w:space="0" w:color="auto"/>
            <w:right w:val="none" w:sz="0" w:space="0" w:color="auto"/>
          </w:divBdr>
        </w:div>
        <w:div w:id="815953441">
          <w:marLeft w:val="0"/>
          <w:marRight w:val="0"/>
          <w:marTop w:val="0"/>
          <w:marBottom w:val="0"/>
          <w:divBdr>
            <w:top w:val="none" w:sz="0" w:space="0" w:color="auto"/>
            <w:left w:val="none" w:sz="0" w:space="0" w:color="auto"/>
            <w:bottom w:val="none" w:sz="0" w:space="0" w:color="auto"/>
            <w:right w:val="none" w:sz="0" w:space="0" w:color="auto"/>
          </w:divBdr>
        </w:div>
        <w:div w:id="1118646345">
          <w:marLeft w:val="0"/>
          <w:marRight w:val="0"/>
          <w:marTop w:val="0"/>
          <w:marBottom w:val="0"/>
          <w:divBdr>
            <w:top w:val="none" w:sz="0" w:space="0" w:color="auto"/>
            <w:left w:val="none" w:sz="0" w:space="0" w:color="auto"/>
            <w:bottom w:val="none" w:sz="0" w:space="0" w:color="auto"/>
            <w:right w:val="none" w:sz="0" w:space="0" w:color="auto"/>
          </w:divBdr>
        </w:div>
        <w:div w:id="1274097938">
          <w:marLeft w:val="0"/>
          <w:marRight w:val="0"/>
          <w:marTop w:val="0"/>
          <w:marBottom w:val="0"/>
          <w:divBdr>
            <w:top w:val="none" w:sz="0" w:space="0" w:color="auto"/>
            <w:left w:val="none" w:sz="0" w:space="0" w:color="auto"/>
            <w:bottom w:val="none" w:sz="0" w:space="0" w:color="auto"/>
            <w:right w:val="none" w:sz="0" w:space="0" w:color="auto"/>
          </w:divBdr>
        </w:div>
        <w:div w:id="1290941950">
          <w:marLeft w:val="0"/>
          <w:marRight w:val="0"/>
          <w:marTop w:val="0"/>
          <w:marBottom w:val="0"/>
          <w:divBdr>
            <w:top w:val="none" w:sz="0" w:space="0" w:color="auto"/>
            <w:left w:val="none" w:sz="0" w:space="0" w:color="auto"/>
            <w:bottom w:val="none" w:sz="0" w:space="0" w:color="auto"/>
            <w:right w:val="none" w:sz="0" w:space="0" w:color="auto"/>
          </w:divBdr>
        </w:div>
        <w:div w:id="1477530617">
          <w:marLeft w:val="0"/>
          <w:marRight w:val="0"/>
          <w:marTop w:val="0"/>
          <w:marBottom w:val="0"/>
          <w:divBdr>
            <w:top w:val="none" w:sz="0" w:space="0" w:color="auto"/>
            <w:left w:val="none" w:sz="0" w:space="0" w:color="auto"/>
            <w:bottom w:val="none" w:sz="0" w:space="0" w:color="auto"/>
            <w:right w:val="none" w:sz="0" w:space="0" w:color="auto"/>
          </w:divBdr>
        </w:div>
        <w:div w:id="1530725023">
          <w:marLeft w:val="0"/>
          <w:marRight w:val="0"/>
          <w:marTop w:val="0"/>
          <w:marBottom w:val="0"/>
          <w:divBdr>
            <w:top w:val="none" w:sz="0" w:space="0" w:color="auto"/>
            <w:left w:val="none" w:sz="0" w:space="0" w:color="auto"/>
            <w:bottom w:val="none" w:sz="0" w:space="0" w:color="auto"/>
            <w:right w:val="none" w:sz="0" w:space="0" w:color="auto"/>
          </w:divBdr>
        </w:div>
        <w:div w:id="1991445909">
          <w:marLeft w:val="0"/>
          <w:marRight w:val="0"/>
          <w:marTop w:val="0"/>
          <w:marBottom w:val="0"/>
          <w:divBdr>
            <w:top w:val="none" w:sz="0" w:space="0" w:color="auto"/>
            <w:left w:val="none" w:sz="0" w:space="0" w:color="auto"/>
            <w:bottom w:val="none" w:sz="0" w:space="0" w:color="auto"/>
            <w:right w:val="none" w:sz="0" w:space="0" w:color="auto"/>
          </w:divBdr>
        </w:div>
      </w:divsChild>
    </w:div>
    <w:div w:id="735400423">
      <w:bodyDiv w:val="1"/>
      <w:marLeft w:val="0"/>
      <w:marRight w:val="0"/>
      <w:marTop w:val="0"/>
      <w:marBottom w:val="0"/>
      <w:divBdr>
        <w:top w:val="none" w:sz="0" w:space="0" w:color="auto"/>
        <w:left w:val="none" w:sz="0" w:space="0" w:color="auto"/>
        <w:bottom w:val="none" w:sz="0" w:space="0" w:color="auto"/>
        <w:right w:val="none" w:sz="0" w:space="0" w:color="auto"/>
      </w:divBdr>
    </w:div>
    <w:div w:id="741637356">
      <w:bodyDiv w:val="1"/>
      <w:marLeft w:val="0"/>
      <w:marRight w:val="0"/>
      <w:marTop w:val="0"/>
      <w:marBottom w:val="0"/>
      <w:divBdr>
        <w:top w:val="none" w:sz="0" w:space="0" w:color="auto"/>
        <w:left w:val="none" w:sz="0" w:space="0" w:color="auto"/>
        <w:bottom w:val="none" w:sz="0" w:space="0" w:color="auto"/>
        <w:right w:val="none" w:sz="0" w:space="0" w:color="auto"/>
      </w:divBdr>
    </w:div>
    <w:div w:id="744574985">
      <w:bodyDiv w:val="1"/>
      <w:marLeft w:val="0"/>
      <w:marRight w:val="0"/>
      <w:marTop w:val="0"/>
      <w:marBottom w:val="0"/>
      <w:divBdr>
        <w:top w:val="none" w:sz="0" w:space="0" w:color="auto"/>
        <w:left w:val="none" w:sz="0" w:space="0" w:color="auto"/>
        <w:bottom w:val="none" w:sz="0" w:space="0" w:color="auto"/>
        <w:right w:val="none" w:sz="0" w:space="0" w:color="auto"/>
      </w:divBdr>
    </w:div>
    <w:div w:id="747076472">
      <w:bodyDiv w:val="1"/>
      <w:marLeft w:val="0"/>
      <w:marRight w:val="0"/>
      <w:marTop w:val="0"/>
      <w:marBottom w:val="0"/>
      <w:divBdr>
        <w:top w:val="none" w:sz="0" w:space="0" w:color="auto"/>
        <w:left w:val="none" w:sz="0" w:space="0" w:color="auto"/>
        <w:bottom w:val="none" w:sz="0" w:space="0" w:color="auto"/>
        <w:right w:val="none" w:sz="0" w:space="0" w:color="auto"/>
      </w:divBdr>
    </w:div>
    <w:div w:id="760764056">
      <w:bodyDiv w:val="1"/>
      <w:marLeft w:val="0"/>
      <w:marRight w:val="0"/>
      <w:marTop w:val="0"/>
      <w:marBottom w:val="0"/>
      <w:divBdr>
        <w:top w:val="none" w:sz="0" w:space="0" w:color="auto"/>
        <w:left w:val="none" w:sz="0" w:space="0" w:color="auto"/>
        <w:bottom w:val="none" w:sz="0" w:space="0" w:color="auto"/>
        <w:right w:val="none" w:sz="0" w:space="0" w:color="auto"/>
      </w:divBdr>
    </w:div>
    <w:div w:id="763960366">
      <w:bodyDiv w:val="1"/>
      <w:marLeft w:val="0"/>
      <w:marRight w:val="0"/>
      <w:marTop w:val="0"/>
      <w:marBottom w:val="0"/>
      <w:divBdr>
        <w:top w:val="none" w:sz="0" w:space="0" w:color="auto"/>
        <w:left w:val="none" w:sz="0" w:space="0" w:color="auto"/>
        <w:bottom w:val="none" w:sz="0" w:space="0" w:color="auto"/>
        <w:right w:val="none" w:sz="0" w:space="0" w:color="auto"/>
      </w:divBdr>
    </w:div>
    <w:div w:id="766928103">
      <w:bodyDiv w:val="1"/>
      <w:marLeft w:val="0"/>
      <w:marRight w:val="0"/>
      <w:marTop w:val="0"/>
      <w:marBottom w:val="0"/>
      <w:divBdr>
        <w:top w:val="none" w:sz="0" w:space="0" w:color="auto"/>
        <w:left w:val="none" w:sz="0" w:space="0" w:color="auto"/>
        <w:bottom w:val="none" w:sz="0" w:space="0" w:color="auto"/>
        <w:right w:val="none" w:sz="0" w:space="0" w:color="auto"/>
      </w:divBdr>
    </w:div>
    <w:div w:id="779688530">
      <w:bodyDiv w:val="1"/>
      <w:marLeft w:val="0"/>
      <w:marRight w:val="0"/>
      <w:marTop w:val="0"/>
      <w:marBottom w:val="0"/>
      <w:divBdr>
        <w:top w:val="none" w:sz="0" w:space="0" w:color="auto"/>
        <w:left w:val="none" w:sz="0" w:space="0" w:color="auto"/>
        <w:bottom w:val="none" w:sz="0" w:space="0" w:color="auto"/>
        <w:right w:val="none" w:sz="0" w:space="0" w:color="auto"/>
      </w:divBdr>
    </w:div>
    <w:div w:id="795411857">
      <w:bodyDiv w:val="1"/>
      <w:marLeft w:val="0"/>
      <w:marRight w:val="0"/>
      <w:marTop w:val="0"/>
      <w:marBottom w:val="0"/>
      <w:divBdr>
        <w:top w:val="none" w:sz="0" w:space="0" w:color="auto"/>
        <w:left w:val="none" w:sz="0" w:space="0" w:color="auto"/>
        <w:bottom w:val="none" w:sz="0" w:space="0" w:color="auto"/>
        <w:right w:val="none" w:sz="0" w:space="0" w:color="auto"/>
      </w:divBdr>
      <w:divsChild>
        <w:div w:id="1258752039">
          <w:marLeft w:val="0"/>
          <w:marRight w:val="0"/>
          <w:marTop w:val="0"/>
          <w:marBottom w:val="0"/>
          <w:divBdr>
            <w:top w:val="none" w:sz="0" w:space="0" w:color="auto"/>
            <w:left w:val="none" w:sz="0" w:space="0" w:color="auto"/>
            <w:bottom w:val="none" w:sz="0" w:space="0" w:color="auto"/>
            <w:right w:val="none" w:sz="0" w:space="0" w:color="auto"/>
          </w:divBdr>
        </w:div>
        <w:div w:id="1227034546">
          <w:marLeft w:val="0"/>
          <w:marRight w:val="0"/>
          <w:marTop w:val="0"/>
          <w:marBottom w:val="0"/>
          <w:divBdr>
            <w:top w:val="none" w:sz="0" w:space="0" w:color="auto"/>
            <w:left w:val="none" w:sz="0" w:space="0" w:color="auto"/>
            <w:bottom w:val="none" w:sz="0" w:space="0" w:color="auto"/>
            <w:right w:val="none" w:sz="0" w:space="0" w:color="auto"/>
          </w:divBdr>
        </w:div>
        <w:div w:id="1013192442">
          <w:marLeft w:val="0"/>
          <w:marRight w:val="0"/>
          <w:marTop w:val="0"/>
          <w:marBottom w:val="0"/>
          <w:divBdr>
            <w:top w:val="none" w:sz="0" w:space="0" w:color="auto"/>
            <w:left w:val="none" w:sz="0" w:space="0" w:color="auto"/>
            <w:bottom w:val="none" w:sz="0" w:space="0" w:color="auto"/>
            <w:right w:val="none" w:sz="0" w:space="0" w:color="auto"/>
          </w:divBdr>
        </w:div>
        <w:div w:id="2123674">
          <w:marLeft w:val="0"/>
          <w:marRight w:val="0"/>
          <w:marTop w:val="0"/>
          <w:marBottom w:val="0"/>
          <w:divBdr>
            <w:top w:val="none" w:sz="0" w:space="0" w:color="auto"/>
            <w:left w:val="none" w:sz="0" w:space="0" w:color="auto"/>
            <w:bottom w:val="none" w:sz="0" w:space="0" w:color="auto"/>
            <w:right w:val="none" w:sz="0" w:space="0" w:color="auto"/>
          </w:divBdr>
        </w:div>
      </w:divsChild>
    </w:div>
    <w:div w:id="797146540">
      <w:bodyDiv w:val="1"/>
      <w:marLeft w:val="0"/>
      <w:marRight w:val="0"/>
      <w:marTop w:val="0"/>
      <w:marBottom w:val="0"/>
      <w:divBdr>
        <w:top w:val="none" w:sz="0" w:space="0" w:color="auto"/>
        <w:left w:val="none" w:sz="0" w:space="0" w:color="auto"/>
        <w:bottom w:val="none" w:sz="0" w:space="0" w:color="auto"/>
        <w:right w:val="none" w:sz="0" w:space="0" w:color="auto"/>
      </w:divBdr>
    </w:div>
    <w:div w:id="807823096">
      <w:bodyDiv w:val="1"/>
      <w:marLeft w:val="0"/>
      <w:marRight w:val="0"/>
      <w:marTop w:val="0"/>
      <w:marBottom w:val="0"/>
      <w:divBdr>
        <w:top w:val="none" w:sz="0" w:space="0" w:color="auto"/>
        <w:left w:val="none" w:sz="0" w:space="0" w:color="auto"/>
        <w:bottom w:val="none" w:sz="0" w:space="0" w:color="auto"/>
        <w:right w:val="none" w:sz="0" w:space="0" w:color="auto"/>
      </w:divBdr>
    </w:div>
    <w:div w:id="814952878">
      <w:bodyDiv w:val="1"/>
      <w:marLeft w:val="0"/>
      <w:marRight w:val="0"/>
      <w:marTop w:val="0"/>
      <w:marBottom w:val="0"/>
      <w:divBdr>
        <w:top w:val="none" w:sz="0" w:space="0" w:color="auto"/>
        <w:left w:val="none" w:sz="0" w:space="0" w:color="auto"/>
        <w:bottom w:val="none" w:sz="0" w:space="0" w:color="auto"/>
        <w:right w:val="none" w:sz="0" w:space="0" w:color="auto"/>
      </w:divBdr>
    </w:div>
    <w:div w:id="821896690">
      <w:bodyDiv w:val="1"/>
      <w:marLeft w:val="0"/>
      <w:marRight w:val="0"/>
      <w:marTop w:val="0"/>
      <w:marBottom w:val="0"/>
      <w:divBdr>
        <w:top w:val="none" w:sz="0" w:space="0" w:color="auto"/>
        <w:left w:val="none" w:sz="0" w:space="0" w:color="auto"/>
        <w:bottom w:val="none" w:sz="0" w:space="0" w:color="auto"/>
        <w:right w:val="none" w:sz="0" w:space="0" w:color="auto"/>
      </w:divBdr>
    </w:div>
    <w:div w:id="823354740">
      <w:bodyDiv w:val="1"/>
      <w:marLeft w:val="0"/>
      <w:marRight w:val="0"/>
      <w:marTop w:val="0"/>
      <w:marBottom w:val="0"/>
      <w:divBdr>
        <w:top w:val="none" w:sz="0" w:space="0" w:color="auto"/>
        <w:left w:val="none" w:sz="0" w:space="0" w:color="auto"/>
        <w:bottom w:val="none" w:sz="0" w:space="0" w:color="auto"/>
        <w:right w:val="none" w:sz="0" w:space="0" w:color="auto"/>
      </w:divBdr>
    </w:div>
    <w:div w:id="823542695">
      <w:bodyDiv w:val="1"/>
      <w:marLeft w:val="0"/>
      <w:marRight w:val="0"/>
      <w:marTop w:val="0"/>
      <w:marBottom w:val="0"/>
      <w:divBdr>
        <w:top w:val="none" w:sz="0" w:space="0" w:color="auto"/>
        <w:left w:val="none" w:sz="0" w:space="0" w:color="auto"/>
        <w:bottom w:val="none" w:sz="0" w:space="0" w:color="auto"/>
        <w:right w:val="none" w:sz="0" w:space="0" w:color="auto"/>
      </w:divBdr>
    </w:div>
    <w:div w:id="830802016">
      <w:bodyDiv w:val="1"/>
      <w:marLeft w:val="0"/>
      <w:marRight w:val="0"/>
      <w:marTop w:val="0"/>
      <w:marBottom w:val="0"/>
      <w:divBdr>
        <w:top w:val="none" w:sz="0" w:space="0" w:color="auto"/>
        <w:left w:val="none" w:sz="0" w:space="0" w:color="auto"/>
        <w:bottom w:val="none" w:sz="0" w:space="0" w:color="auto"/>
        <w:right w:val="none" w:sz="0" w:space="0" w:color="auto"/>
      </w:divBdr>
    </w:div>
    <w:div w:id="839001871">
      <w:bodyDiv w:val="1"/>
      <w:marLeft w:val="0"/>
      <w:marRight w:val="0"/>
      <w:marTop w:val="0"/>
      <w:marBottom w:val="0"/>
      <w:divBdr>
        <w:top w:val="none" w:sz="0" w:space="0" w:color="auto"/>
        <w:left w:val="none" w:sz="0" w:space="0" w:color="auto"/>
        <w:bottom w:val="none" w:sz="0" w:space="0" w:color="auto"/>
        <w:right w:val="none" w:sz="0" w:space="0" w:color="auto"/>
      </w:divBdr>
    </w:div>
    <w:div w:id="846938917">
      <w:bodyDiv w:val="1"/>
      <w:marLeft w:val="0"/>
      <w:marRight w:val="0"/>
      <w:marTop w:val="0"/>
      <w:marBottom w:val="0"/>
      <w:divBdr>
        <w:top w:val="none" w:sz="0" w:space="0" w:color="auto"/>
        <w:left w:val="none" w:sz="0" w:space="0" w:color="auto"/>
        <w:bottom w:val="none" w:sz="0" w:space="0" w:color="auto"/>
        <w:right w:val="none" w:sz="0" w:space="0" w:color="auto"/>
      </w:divBdr>
    </w:div>
    <w:div w:id="851070517">
      <w:bodyDiv w:val="1"/>
      <w:marLeft w:val="0"/>
      <w:marRight w:val="0"/>
      <w:marTop w:val="0"/>
      <w:marBottom w:val="0"/>
      <w:divBdr>
        <w:top w:val="none" w:sz="0" w:space="0" w:color="auto"/>
        <w:left w:val="none" w:sz="0" w:space="0" w:color="auto"/>
        <w:bottom w:val="none" w:sz="0" w:space="0" w:color="auto"/>
        <w:right w:val="none" w:sz="0" w:space="0" w:color="auto"/>
      </w:divBdr>
    </w:div>
    <w:div w:id="851651627">
      <w:bodyDiv w:val="1"/>
      <w:marLeft w:val="0"/>
      <w:marRight w:val="0"/>
      <w:marTop w:val="0"/>
      <w:marBottom w:val="0"/>
      <w:divBdr>
        <w:top w:val="none" w:sz="0" w:space="0" w:color="auto"/>
        <w:left w:val="none" w:sz="0" w:space="0" w:color="auto"/>
        <w:bottom w:val="none" w:sz="0" w:space="0" w:color="auto"/>
        <w:right w:val="none" w:sz="0" w:space="0" w:color="auto"/>
      </w:divBdr>
    </w:div>
    <w:div w:id="854878401">
      <w:bodyDiv w:val="1"/>
      <w:marLeft w:val="0"/>
      <w:marRight w:val="0"/>
      <w:marTop w:val="0"/>
      <w:marBottom w:val="0"/>
      <w:divBdr>
        <w:top w:val="none" w:sz="0" w:space="0" w:color="auto"/>
        <w:left w:val="none" w:sz="0" w:space="0" w:color="auto"/>
        <w:bottom w:val="none" w:sz="0" w:space="0" w:color="auto"/>
        <w:right w:val="none" w:sz="0" w:space="0" w:color="auto"/>
      </w:divBdr>
    </w:div>
    <w:div w:id="855194156">
      <w:bodyDiv w:val="1"/>
      <w:marLeft w:val="0"/>
      <w:marRight w:val="0"/>
      <w:marTop w:val="0"/>
      <w:marBottom w:val="0"/>
      <w:divBdr>
        <w:top w:val="none" w:sz="0" w:space="0" w:color="auto"/>
        <w:left w:val="none" w:sz="0" w:space="0" w:color="auto"/>
        <w:bottom w:val="none" w:sz="0" w:space="0" w:color="auto"/>
        <w:right w:val="none" w:sz="0" w:space="0" w:color="auto"/>
      </w:divBdr>
    </w:div>
    <w:div w:id="859465785">
      <w:bodyDiv w:val="1"/>
      <w:marLeft w:val="0"/>
      <w:marRight w:val="0"/>
      <w:marTop w:val="0"/>
      <w:marBottom w:val="0"/>
      <w:divBdr>
        <w:top w:val="none" w:sz="0" w:space="0" w:color="auto"/>
        <w:left w:val="none" w:sz="0" w:space="0" w:color="auto"/>
        <w:bottom w:val="none" w:sz="0" w:space="0" w:color="auto"/>
        <w:right w:val="none" w:sz="0" w:space="0" w:color="auto"/>
      </w:divBdr>
    </w:div>
    <w:div w:id="859926808">
      <w:bodyDiv w:val="1"/>
      <w:marLeft w:val="0"/>
      <w:marRight w:val="0"/>
      <w:marTop w:val="0"/>
      <w:marBottom w:val="0"/>
      <w:divBdr>
        <w:top w:val="none" w:sz="0" w:space="0" w:color="auto"/>
        <w:left w:val="none" w:sz="0" w:space="0" w:color="auto"/>
        <w:bottom w:val="none" w:sz="0" w:space="0" w:color="auto"/>
        <w:right w:val="none" w:sz="0" w:space="0" w:color="auto"/>
      </w:divBdr>
    </w:div>
    <w:div w:id="862942470">
      <w:bodyDiv w:val="1"/>
      <w:marLeft w:val="0"/>
      <w:marRight w:val="0"/>
      <w:marTop w:val="0"/>
      <w:marBottom w:val="0"/>
      <w:divBdr>
        <w:top w:val="none" w:sz="0" w:space="0" w:color="auto"/>
        <w:left w:val="none" w:sz="0" w:space="0" w:color="auto"/>
        <w:bottom w:val="none" w:sz="0" w:space="0" w:color="auto"/>
        <w:right w:val="none" w:sz="0" w:space="0" w:color="auto"/>
      </w:divBdr>
    </w:div>
    <w:div w:id="864909563">
      <w:bodyDiv w:val="1"/>
      <w:marLeft w:val="0"/>
      <w:marRight w:val="0"/>
      <w:marTop w:val="0"/>
      <w:marBottom w:val="0"/>
      <w:divBdr>
        <w:top w:val="none" w:sz="0" w:space="0" w:color="auto"/>
        <w:left w:val="none" w:sz="0" w:space="0" w:color="auto"/>
        <w:bottom w:val="none" w:sz="0" w:space="0" w:color="auto"/>
        <w:right w:val="none" w:sz="0" w:space="0" w:color="auto"/>
      </w:divBdr>
    </w:div>
    <w:div w:id="868179819">
      <w:bodyDiv w:val="1"/>
      <w:marLeft w:val="0"/>
      <w:marRight w:val="0"/>
      <w:marTop w:val="0"/>
      <w:marBottom w:val="0"/>
      <w:divBdr>
        <w:top w:val="none" w:sz="0" w:space="0" w:color="auto"/>
        <w:left w:val="none" w:sz="0" w:space="0" w:color="auto"/>
        <w:bottom w:val="none" w:sz="0" w:space="0" w:color="auto"/>
        <w:right w:val="none" w:sz="0" w:space="0" w:color="auto"/>
      </w:divBdr>
    </w:div>
    <w:div w:id="870192904">
      <w:bodyDiv w:val="1"/>
      <w:marLeft w:val="0"/>
      <w:marRight w:val="0"/>
      <w:marTop w:val="0"/>
      <w:marBottom w:val="0"/>
      <w:divBdr>
        <w:top w:val="none" w:sz="0" w:space="0" w:color="auto"/>
        <w:left w:val="none" w:sz="0" w:space="0" w:color="auto"/>
        <w:bottom w:val="none" w:sz="0" w:space="0" w:color="auto"/>
        <w:right w:val="none" w:sz="0" w:space="0" w:color="auto"/>
      </w:divBdr>
    </w:div>
    <w:div w:id="885264087">
      <w:bodyDiv w:val="1"/>
      <w:marLeft w:val="0"/>
      <w:marRight w:val="0"/>
      <w:marTop w:val="0"/>
      <w:marBottom w:val="0"/>
      <w:divBdr>
        <w:top w:val="none" w:sz="0" w:space="0" w:color="auto"/>
        <w:left w:val="none" w:sz="0" w:space="0" w:color="auto"/>
        <w:bottom w:val="none" w:sz="0" w:space="0" w:color="auto"/>
        <w:right w:val="none" w:sz="0" w:space="0" w:color="auto"/>
      </w:divBdr>
      <w:divsChild>
        <w:div w:id="2118716205">
          <w:marLeft w:val="0"/>
          <w:marRight w:val="0"/>
          <w:marTop w:val="0"/>
          <w:marBottom w:val="0"/>
          <w:divBdr>
            <w:top w:val="none" w:sz="0" w:space="0" w:color="auto"/>
            <w:left w:val="none" w:sz="0" w:space="0" w:color="auto"/>
            <w:bottom w:val="none" w:sz="0" w:space="0" w:color="auto"/>
            <w:right w:val="none" w:sz="0" w:space="0" w:color="auto"/>
          </w:divBdr>
        </w:div>
        <w:div w:id="1002512957">
          <w:marLeft w:val="0"/>
          <w:marRight w:val="0"/>
          <w:marTop w:val="0"/>
          <w:marBottom w:val="0"/>
          <w:divBdr>
            <w:top w:val="none" w:sz="0" w:space="0" w:color="auto"/>
            <w:left w:val="none" w:sz="0" w:space="0" w:color="auto"/>
            <w:bottom w:val="none" w:sz="0" w:space="0" w:color="auto"/>
            <w:right w:val="none" w:sz="0" w:space="0" w:color="auto"/>
          </w:divBdr>
        </w:div>
        <w:div w:id="6955504">
          <w:marLeft w:val="0"/>
          <w:marRight w:val="0"/>
          <w:marTop w:val="0"/>
          <w:marBottom w:val="0"/>
          <w:divBdr>
            <w:top w:val="none" w:sz="0" w:space="0" w:color="auto"/>
            <w:left w:val="none" w:sz="0" w:space="0" w:color="auto"/>
            <w:bottom w:val="none" w:sz="0" w:space="0" w:color="auto"/>
            <w:right w:val="none" w:sz="0" w:space="0" w:color="auto"/>
          </w:divBdr>
        </w:div>
        <w:div w:id="1981222627">
          <w:marLeft w:val="0"/>
          <w:marRight w:val="0"/>
          <w:marTop w:val="0"/>
          <w:marBottom w:val="0"/>
          <w:divBdr>
            <w:top w:val="none" w:sz="0" w:space="0" w:color="auto"/>
            <w:left w:val="none" w:sz="0" w:space="0" w:color="auto"/>
            <w:bottom w:val="none" w:sz="0" w:space="0" w:color="auto"/>
            <w:right w:val="none" w:sz="0" w:space="0" w:color="auto"/>
          </w:divBdr>
        </w:div>
        <w:div w:id="588540623">
          <w:marLeft w:val="0"/>
          <w:marRight w:val="0"/>
          <w:marTop w:val="0"/>
          <w:marBottom w:val="0"/>
          <w:divBdr>
            <w:top w:val="none" w:sz="0" w:space="0" w:color="auto"/>
            <w:left w:val="none" w:sz="0" w:space="0" w:color="auto"/>
            <w:bottom w:val="none" w:sz="0" w:space="0" w:color="auto"/>
            <w:right w:val="none" w:sz="0" w:space="0" w:color="auto"/>
          </w:divBdr>
        </w:div>
        <w:div w:id="519196706">
          <w:marLeft w:val="0"/>
          <w:marRight w:val="0"/>
          <w:marTop w:val="0"/>
          <w:marBottom w:val="0"/>
          <w:divBdr>
            <w:top w:val="none" w:sz="0" w:space="0" w:color="auto"/>
            <w:left w:val="none" w:sz="0" w:space="0" w:color="auto"/>
            <w:bottom w:val="none" w:sz="0" w:space="0" w:color="auto"/>
            <w:right w:val="none" w:sz="0" w:space="0" w:color="auto"/>
          </w:divBdr>
        </w:div>
        <w:div w:id="1003825294">
          <w:marLeft w:val="0"/>
          <w:marRight w:val="0"/>
          <w:marTop w:val="0"/>
          <w:marBottom w:val="0"/>
          <w:divBdr>
            <w:top w:val="none" w:sz="0" w:space="0" w:color="auto"/>
            <w:left w:val="none" w:sz="0" w:space="0" w:color="auto"/>
            <w:bottom w:val="none" w:sz="0" w:space="0" w:color="auto"/>
            <w:right w:val="none" w:sz="0" w:space="0" w:color="auto"/>
          </w:divBdr>
        </w:div>
        <w:div w:id="1735354579">
          <w:marLeft w:val="0"/>
          <w:marRight w:val="0"/>
          <w:marTop w:val="0"/>
          <w:marBottom w:val="0"/>
          <w:divBdr>
            <w:top w:val="none" w:sz="0" w:space="0" w:color="auto"/>
            <w:left w:val="none" w:sz="0" w:space="0" w:color="auto"/>
            <w:bottom w:val="none" w:sz="0" w:space="0" w:color="auto"/>
            <w:right w:val="none" w:sz="0" w:space="0" w:color="auto"/>
          </w:divBdr>
        </w:div>
        <w:div w:id="288820840">
          <w:marLeft w:val="0"/>
          <w:marRight w:val="0"/>
          <w:marTop w:val="0"/>
          <w:marBottom w:val="0"/>
          <w:divBdr>
            <w:top w:val="none" w:sz="0" w:space="0" w:color="auto"/>
            <w:left w:val="none" w:sz="0" w:space="0" w:color="auto"/>
            <w:bottom w:val="none" w:sz="0" w:space="0" w:color="auto"/>
            <w:right w:val="none" w:sz="0" w:space="0" w:color="auto"/>
          </w:divBdr>
        </w:div>
        <w:div w:id="823862776">
          <w:marLeft w:val="0"/>
          <w:marRight w:val="0"/>
          <w:marTop w:val="0"/>
          <w:marBottom w:val="0"/>
          <w:divBdr>
            <w:top w:val="none" w:sz="0" w:space="0" w:color="auto"/>
            <w:left w:val="none" w:sz="0" w:space="0" w:color="auto"/>
            <w:bottom w:val="none" w:sz="0" w:space="0" w:color="auto"/>
            <w:right w:val="none" w:sz="0" w:space="0" w:color="auto"/>
          </w:divBdr>
        </w:div>
        <w:div w:id="1049498978">
          <w:marLeft w:val="0"/>
          <w:marRight w:val="0"/>
          <w:marTop w:val="0"/>
          <w:marBottom w:val="0"/>
          <w:divBdr>
            <w:top w:val="none" w:sz="0" w:space="0" w:color="auto"/>
            <w:left w:val="none" w:sz="0" w:space="0" w:color="auto"/>
            <w:bottom w:val="none" w:sz="0" w:space="0" w:color="auto"/>
            <w:right w:val="none" w:sz="0" w:space="0" w:color="auto"/>
          </w:divBdr>
        </w:div>
        <w:div w:id="1906917660">
          <w:marLeft w:val="0"/>
          <w:marRight w:val="0"/>
          <w:marTop w:val="0"/>
          <w:marBottom w:val="0"/>
          <w:divBdr>
            <w:top w:val="none" w:sz="0" w:space="0" w:color="auto"/>
            <w:left w:val="none" w:sz="0" w:space="0" w:color="auto"/>
            <w:bottom w:val="none" w:sz="0" w:space="0" w:color="auto"/>
            <w:right w:val="none" w:sz="0" w:space="0" w:color="auto"/>
          </w:divBdr>
        </w:div>
        <w:div w:id="1957636164">
          <w:marLeft w:val="0"/>
          <w:marRight w:val="0"/>
          <w:marTop w:val="0"/>
          <w:marBottom w:val="0"/>
          <w:divBdr>
            <w:top w:val="none" w:sz="0" w:space="0" w:color="auto"/>
            <w:left w:val="none" w:sz="0" w:space="0" w:color="auto"/>
            <w:bottom w:val="none" w:sz="0" w:space="0" w:color="auto"/>
            <w:right w:val="none" w:sz="0" w:space="0" w:color="auto"/>
          </w:divBdr>
        </w:div>
        <w:div w:id="1568539064">
          <w:marLeft w:val="0"/>
          <w:marRight w:val="0"/>
          <w:marTop w:val="0"/>
          <w:marBottom w:val="0"/>
          <w:divBdr>
            <w:top w:val="none" w:sz="0" w:space="0" w:color="auto"/>
            <w:left w:val="none" w:sz="0" w:space="0" w:color="auto"/>
            <w:bottom w:val="none" w:sz="0" w:space="0" w:color="auto"/>
            <w:right w:val="none" w:sz="0" w:space="0" w:color="auto"/>
          </w:divBdr>
        </w:div>
        <w:div w:id="2016036601">
          <w:marLeft w:val="0"/>
          <w:marRight w:val="0"/>
          <w:marTop w:val="0"/>
          <w:marBottom w:val="0"/>
          <w:divBdr>
            <w:top w:val="none" w:sz="0" w:space="0" w:color="auto"/>
            <w:left w:val="none" w:sz="0" w:space="0" w:color="auto"/>
            <w:bottom w:val="none" w:sz="0" w:space="0" w:color="auto"/>
            <w:right w:val="none" w:sz="0" w:space="0" w:color="auto"/>
          </w:divBdr>
        </w:div>
        <w:div w:id="1335108729">
          <w:marLeft w:val="0"/>
          <w:marRight w:val="0"/>
          <w:marTop w:val="0"/>
          <w:marBottom w:val="0"/>
          <w:divBdr>
            <w:top w:val="none" w:sz="0" w:space="0" w:color="auto"/>
            <w:left w:val="none" w:sz="0" w:space="0" w:color="auto"/>
            <w:bottom w:val="none" w:sz="0" w:space="0" w:color="auto"/>
            <w:right w:val="none" w:sz="0" w:space="0" w:color="auto"/>
          </w:divBdr>
        </w:div>
        <w:div w:id="1207062476">
          <w:marLeft w:val="0"/>
          <w:marRight w:val="0"/>
          <w:marTop w:val="0"/>
          <w:marBottom w:val="0"/>
          <w:divBdr>
            <w:top w:val="none" w:sz="0" w:space="0" w:color="auto"/>
            <w:left w:val="none" w:sz="0" w:space="0" w:color="auto"/>
            <w:bottom w:val="none" w:sz="0" w:space="0" w:color="auto"/>
            <w:right w:val="none" w:sz="0" w:space="0" w:color="auto"/>
          </w:divBdr>
        </w:div>
        <w:div w:id="1915625457">
          <w:marLeft w:val="0"/>
          <w:marRight w:val="0"/>
          <w:marTop w:val="0"/>
          <w:marBottom w:val="0"/>
          <w:divBdr>
            <w:top w:val="none" w:sz="0" w:space="0" w:color="auto"/>
            <w:left w:val="none" w:sz="0" w:space="0" w:color="auto"/>
            <w:bottom w:val="none" w:sz="0" w:space="0" w:color="auto"/>
            <w:right w:val="none" w:sz="0" w:space="0" w:color="auto"/>
          </w:divBdr>
        </w:div>
        <w:div w:id="28456042">
          <w:marLeft w:val="0"/>
          <w:marRight w:val="0"/>
          <w:marTop w:val="0"/>
          <w:marBottom w:val="0"/>
          <w:divBdr>
            <w:top w:val="none" w:sz="0" w:space="0" w:color="auto"/>
            <w:left w:val="none" w:sz="0" w:space="0" w:color="auto"/>
            <w:bottom w:val="none" w:sz="0" w:space="0" w:color="auto"/>
            <w:right w:val="none" w:sz="0" w:space="0" w:color="auto"/>
          </w:divBdr>
        </w:div>
        <w:div w:id="1542669039">
          <w:marLeft w:val="0"/>
          <w:marRight w:val="0"/>
          <w:marTop w:val="0"/>
          <w:marBottom w:val="0"/>
          <w:divBdr>
            <w:top w:val="none" w:sz="0" w:space="0" w:color="auto"/>
            <w:left w:val="none" w:sz="0" w:space="0" w:color="auto"/>
            <w:bottom w:val="none" w:sz="0" w:space="0" w:color="auto"/>
            <w:right w:val="none" w:sz="0" w:space="0" w:color="auto"/>
          </w:divBdr>
        </w:div>
        <w:div w:id="1956984396">
          <w:marLeft w:val="0"/>
          <w:marRight w:val="0"/>
          <w:marTop w:val="0"/>
          <w:marBottom w:val="0"/>
          <w:divBdr>
            <w:top w:val="none" w:sz="0" w:space="0" w:color="auto"/>
            <w:left w:val="none" w:sz="0" w:space="0" w:color="auto"/>
            <w:bottom w:val="none" w:sz="0" w:space="0" w:color="auto"/>
            <w:right w:val="none" w:sz="0" w:space="0" w:color="auto"/>
          </w:divBdr>
        </w:div>
        <w:div w:id="475269134">
          <w:marLeft w:val="0"/>
          <w:marRight w:val="0"/>
          <w:marTop w:val="0"/>
          <w:marBottom w:val="0"/>
          <w:divBdr>
            <w:top w:val="none" w:sz="0" w:space="0" w:color="auto"/>
            <w:left w:val="none" w:sz="0" w:space="0" w:color="auto"/>
            <w:bottom w:val="none" w:sz="0" w:space="0" w:color="auto"/>
            <w:right w:val="none" w:sz="0" w:space="0" w:color="auto"/>
          </w:divBdr>
        </w:div>
        <w:div w:id="2079478384">
          <w:marLeft w:val="0"/>
          <w:marRight w:val="0"/>
          <w:marTop w:val="0"/>
          <w:marBottom w:val="0"/>
          <w:divBdr>
            <w:top w:val="none" w:sz="0" w:space="0" w:color="auto"/>
            <w:left w:val="none" w:sz="0" w:space="0" w:color="auto"/>
            <w:bottom w:val="none" w:sz="0" w:space="0" w:color="auto"/>
            <w:right w:val="none" w:sz="0" w:space="0" w:color="auto"/>
          </w:divBdr>
        </w:div>
        <w:div w:id="741370001">
          <w:marLeft w:val="0"/>
          <w:marRight w:val="0"/>
          <w:marTop w:val="0"/>
          <w:marBottom w:val="0"/>
          <w:divBdr>
            <w:top w:val="none" w:sz="0" w:space="0" w:color="auto"/>
            <w:left w:val="none" w:sz="0" w:space="0" w:color="auto"/>
            <w:bottom w:val="none" w:sz="0" w:space="0" w:color="auto"/>
            <w:right w:val="none" w:sz="0" w:space="0" w:color="auto"/>
          </w:divBdr>
        </w:div>
        <w:div w:id="749543023">
          <w:marLeft w:val="0"/>
          <w:marRight w:val="0"/>
          <w:marTop w:val="0"/>
          <w:marBottom w:val="0"/>
          <w:divBdr>
            <w:top w:val="none" w:sz="0" w:space="0" w:color="auto"/>
            <w:left w:val="none" w:sz="0" w:space="0" w:color="auto"/>
            <w:bottom w:val="none" w:sz="0" w:space="0" w:color="auto"/>
            <w:right w:val="none" w:sz="0" w:space="0" w:color="auto"/>
          </w:divBdr>
        </w:div>
        <w:div w:id="455102332">
          <w:marLeft w:val="0"/>
          <w:marRight w:val="0"/>
          <w:marTop w:val="0"/>
          <w:marBottom w:val="0"/>
          <w:divBdr>
            <w:top w:val="none" w:sz="0" w:space="0" w:color="auto"/>
            <w:left w:val="none" w:sz="0" w:space="0" w:color="auto"/>
            <w:bottom w:val="none" w:sz="0" w:space="0" w:color="auto"/>
            <w:right w:val="none" w:sz="0" w:space="0" w:color="auto"/>
          </w:divBdr>
        </w:div>
        <w:div w:id="1825856337">
          <w:marLeft w:val="0"/>
          <w:marRight w:val="0"/>
          <w:marTop w:val="0"/>
          <w:marBottom w:val="0"/>
          <w:divBdr>
            <w:top w:val="none" w:sz="0" w:space="0" w:color="auto"/>
            <w:left w:val="none" w:sz="0" w:space="0" w:color="auto"/>
            <w:bottom w:val="none" w:sz="0" w:space="0" w:color="auto"/>
            <w:right w:val="none" w:sz="0" w:space="0" w:color="auto"/>
          </w:divBdr>
        </w:div>
        <w:div w:id="1662002666">
          <w:marLeft w:val="0"/>
          <w:marRight w:val="0"/>
          <w:marTop w:val="0"/>
          <w:marBottom w:val="0"/>
          <w:divBdr>
            <w:top w:val="none" w:sz="0" w:space="0" w:color="auto"/>
            <w:left w:val="none" w:sz="0" w:space="0" w:color="auto"/>
            <w:bottom w:val="none" w:sz="0" w:space="0" w:color="auto"/>
            <w:right w:val="none" w:sz="0" w:space="0" w:color="auto"/>
          </w:divBdr>
        </w:div>
        <w:div w:id="288559980">
          <w:marLeft w:val="0"/>
          <w:marRight w:val="0"/>
          <w:marTop w:val="0"/>
          <w:marBottom w:val="0"/>
          <w:divBdr>
            <w:top w:val="none" w:sz="0" w:space="0" w:color="auto"/>
            <w:left w:val="none" w:sz="0" w:space="0" w:color="auto"/>
            <w:bottom w:val="none" w:sz="0" w:space="0" w:color="auto"/>
            <w:right w:val="none" w:sz="0" w:space="0" w:color="auto"/>
          </w:divBdr>
        </w:div>
        <w:div w:id="657616924">
          <w:marLeft w:val="0"/>
          <w:marRight w:val="0"/>
          <w:marTop w:val="0"/>
          <w:marBottom w:val="0"/>
          <w:divBdr>
            <w:top w:val="none" w:sz="0" w:space="0" w:color="auto"/>
            <w:left w:val="none" w:sz="0" w:space="0" w:color="auto"/>
            <w:bottom w:val="none" w:sz="0" w:space="0" w:color="auto"/>
            <w:right w:val="none" w:sz="0" w:space="0" w:color="auto"/>
          </w:divBdr>
        </w:div>
        <w:div w:id="200410844">
          <w:marLeft w:val="0"/>
          <w:marRight w:val="0"/>
          <w:marTop w:val="0"/>
          <w:marBottom w:val="0"/>
          <w:divBdr>
            <w:top w:val="none" w:sz="0" w:space="0" w:color="auto"/>
            <w:left w:val="none" w:sz="0" w:space="0" w:color="auto"/>
            <w:bottom w:val="none" w:sz="0" w:space="0" w:color="auto"/>
            <w:right w:val="none" w:sz="0" w:space="0" w:color="auto"/>
          </w:divBdr>
        </w:div>
        <w:div w:id="927159387">
          <w:marLeft w:val="0"/>
          <w:marRight w:val="0"/>
          <w:marTop w:val="0"/>
          <w:marBottom w:val="0"/>
          <w:divBdr>
            <w:top w:val="none" w:sz="0" w:space="0" w:color="auto"/>
            <w:left w:val="none" w:sz="0" w:space="0" w:color="auto"/>
            <w:bottom w:val="none" w:sz="0" w:space="0" w:color="auto"/>
            <w:right w:val="none" w:sz="0" w:space="0" w:color="auto"/>
          </w:divBdr>
        </w:div>
        <w:div w:id="1414281101">
          <w:marLeft w:val="0"/>
          <w:marRight w:val="0"/>
          <w:marTop w:val="0"/>
          <w:marBottom w:val="0"/>
          <w:divBdr>
            <w:top w:val="none" w:sz="0" w:space="0" w:color="auto"/>
            <w:left w:val="none" w:sz="0" w:space="0" w:color="auto"/>
            <w:bottom w:val="none" w:sz="0" w:space="0" w:color="auto"/>
            <w:right w:val="none" w:sz="0" w:space="0" w:color="auto"/>
          </w:divBdr>
        </w:div>
        <w:div w:id="1007170494">
          <w:marLeft w:val="0"/>
          <w:marRight w:val="0"/>
          <w:marTop w:val="0"/>
          <w:marBottom w:val="0"/>
          <w:divBdr>
            <w:top w:val="none" w:sz="0" w:space="0" w:color="auto"/>
            <w:left w:val="none" w:sz="0" w:space="0" w:color="auto"/>
            <w:bottom w:val="none" w:sz="0" w:space="0" w:color="auto"/>
            <w:right w:val="none" w:sz="0" w:space="0" w:color="auto"/>
          </w:divBdr>
        </w:div>
        <w:div w:id="496313958">
          <w:marLeft w:val="0"/>
          <w:marRight w:val="0"/>
          <w:marTop w:val="0"/>
          <w:marBottom w:val="0"/>
          <w:divBdr>
            <w:top w:val="none" w:sz="0" w:space="0" w:color="auto"/>
            <w:left w:val="none" w:sz="0" w:space="0" w:color="auto"/>
            <w:bottom w:val="none" w:sz="0" w:space="0" w:color="auto"/>
            <w:right w:val="none" w:sz="0" w:space="0" w:color="auto"/>
          </w:divBdr>
        </w:div>
      </w:divsChild>
    </w:div>
    <w:div w:id="885919308">
      <w:bodyDiv w:val="1"/>
      <w:marLeft w:val="0"/>
      <w:marRight w:val="0"/>
      <w:marTop w:val="0"/>
      <w:marBottom w:val="0"/>
      <w:divBdr>
        <w:top w:val="none" w:sz="0" w:space="0" w:color="auto"/>
        <w:left w:val="none" w:sz="0" w:space="0" w:color="auto"/>
        <w:bottom w:val="none" w:sz="0" w:space="0" w:color="auto"/>
        <w:right w:val="none" w:sz="0" w:space="0" w:color="auto"/>
      </w:divBdr>
    </w:div>
    <w:div w:id="892155016">
      <w:bodyDiv w:val="1"/>
      <w:marLeft w:val="0"/>
      <w:marRight w:val="0"/>
      <w:marTop w:val="0"/>
      <w:marBottom w:val="0"/>
      <w:divBdr>
        <w:top w:val="none" w:sz="0" w:space="0" w:color="auto"/>
        <w:left w:val="none" w:sz="0" w:space="0" w:color="auto"/>
        <w:bottom w:val="none" w:sz="0" w:space="0" w:color="auto"/>
        <w:right w:val="none" w:sz="0" w:space="0" w:color="auto"/>
      </w:divBdr>
    </w:div>
    <w:div w:id="896664092">
      <w:bodyDiv w:val="1"/>
      <w:marLeft w:val="0"/>
      <w:marRight w:val="0"/>
      <w:marTop w:val="0"/>
      <w:marBottom w:val="0"/>
      <w:divBdr>
        <w:top w:val="none" w:sz="0" w:space="0" w:color="auto"/>
        <w:left w:val="none" w:sz="0" w:space="0" w:color="auto"/>
        <w:bottom w:val="none" w:sz="0" w:space="0" w:color="auto"/>
        <w:right w:val="none" w:sz="0" w:space="0" w:color="auto"/>
      </w:divBdr>
    </w:div>
    <w:div w:id="897783438">
      <w:bodyDiv w:val="1"/>
      <w:marLeft w:val="0"/>
      <w:marRight w:val="0"/>
      <w:marTop w:val="0"/>
      <w:marBottom w:val="0"/>
      <w:divBdr>
        <w:top w:val="none" w:sz="0" w:space="0" w:color="auto"/>
        <w:left w:val="none" w:sz="0" w:space="0" w:color="auto"/>
        <w:bottom w:val="none" w:sz="0" w:space="0" w:color="auto"/>
        <w:right w:val="none" w:sz="0" w:space="0" w:color="auto"/>
      </w:divBdr>
    </w:div>
    <w:div w:id="897863511">
      <w:bodyDiv w:val="1"/>
      <w:marLeft w:val="0"/>
      <w:marRight w:val="0"/>
      <w:marTop w:val="0"/>
      <w:marBottom w:val="0"/>
      <w:divBdr>
        <w:top w:val="none" w:sz="0" w:space="0" w:color="auto"/>
        <w:left w:val="none" w:sz="0" w:space="0" w:color="auto"/>
        <w:bottom w:val="none" w:sz="0" w:space="0" w:color="auto"/>
        <w:right w:val="none" w:sz="0" w:space="0" w:color="auto"/>
      </w:divBdr>
    </w:div>
    <w:div w:id="903760577">
      <w:bodyDiv w:val="1"/>
      <w:marLeft w:val="0"/>
      <w:marRight w:val="0"/>
      <w:marTop w:val="0"/>
      <w:marBottom w:val="0"/>
      <w:divBdr>
        <w:top w:val="none" w:sz="0" w:space="0" w:color="auto"/>
        <w:left w:val="none" w:sz="0" w:space="0" w:color="auto"/>
        <w:bottom w:val="none" w:sz="0" w:space="0" w:color="auto"/>
        <w:right w:val="none" w:sz="0" w:space="0" w:color="auto"/>
      </w:divBdr>
    </w:div>
    <w:div w:id="905576860">
      <w:bodyDiv w:val="1"/>
      <w:marLeft w:val="0"/>
      <w:marRight w:val="0"/>
      <w:marTop w:val="0"/>
      <w:marBottom w:val="0"/>
      <w:divBdr>
        <w:top w:val="none" w:sz="0" w:space="0" w:color="auto"/>
        <w:left w:val="none" w:sz="0" w:space="0" w:color="auto"/>
        <w:bottom w:val="none" w:sz="0" w:space="0" w:color="auto"/>
        <w:right w:val="none" w:sz="0" w:space="0" w:color="auto"/>
      </w:divBdr>
    </w:div>
    <w:div w:id="906958048">
      <w:bodyDiv w:val="1"/>
      <w:marLeft w:val="0"/>
      <w:marRight w:val="0"/>
      <w:marTop w:val="0"/>
      <w:marBottom w:val="0"/>
      <w:divBdr>
        <w:top w:val="none" w:sz="0" w:space="0" w:color="auto"/>
        <w:left w:val="none" w:sz="0" w:space="0" w:color="auto"/>
        <w:bottom w:val="none" w:sz="0" w:space="0" w:color="auto"/>
        <w:right w:val="none" w:sz="0" w:space="0" w:color="auto"/>
      </w:divBdr>
    </w:div>
    <w:div w:id="921453952">
      <w:bodyDiv w:val="1"/>
      <w:marLeft w:val="0"/>
      <w:marRight w:val="0"/>
      <w:marTop w:val="0"/>
      <w:marBottom w:val="0"/>
      <w:divBdr>
        <w:top w:val="none" w:sz="0" w:space="0" w:color="auto"/>
        <w:left w:val="none" w:sz="0" w:space="0" w:color="auto"/>
        <w:bottom w:val="none" w:sz="0" w:space="0" w:color="auto"/>
        <w:right w:val="none" w:sz="0" w:space="0" w:color="auto"/>
      </w:divBdr>
    </w:div>
    <w:div w:id="928923579">
      <w:bodyDiv w:val="1"/>
      <w:marLeft w:val="0"/>
      <w:marRight w:val="0"/>
      <w:marTop w:val="0"/>
      <w:marBottom w:val="0"/>
      <w:divBdr>
        <w:top w:val="none" w:sz="0" w:space="0" w:color="auto"/>
        <w:left w:val="none" w:sz="0" w:space="0" w:color="auto"/>
        <w:bottom w:val="none" w:sz="0" w:space="0" w:color="auto"/>
        <w:right w:val="none" w:sz="0" w:space="0" w:color="auto"/>
      </w:divBdr>
    </w:div>
    <w:div w:id="941761898">
      <w:bodyDiv w:val="1"/>
      <w:marLeft w:val="0"/>
      <w:marRight w:val="0"/>
      <w:marTop w:val="0"/>
      <w:marBottom w:val="0"/>
      <w:divBdr>
        <w:top w:val="none" w:sz="0" w:space="0" w:color="auto"/>
        <w:left w:val="none" w:sz="0" w:space="0" w:color="auto"/>
        <w:bottom w:val="none" w:sz="0" w:space="0" w:color="auto"/>
        <w:right w:val="none" w:sz="0" w:space="0" w:color="auto"/>
      </w:divBdr>
    </w:div>
    <w:div w:id="943658663">
      <w:bodyDiv w:val="1"/>
      <w:marLeft w:val="0"/>
      <w:marRight w:val="0"/>
      <w:marTop w:val="0"/>
      <w:marBottom w:val="0"/>
      <w:divBdr>
        <w:top w:val="none" w:sz="0" w:space="0" w:color="auto"/>
        <w:left w:val="none" w:sz="0" w:space="0" w:color="auto"/>
        <w:bottom w:val="none" w:sz="0" w:space="0" w:color="auto"/>
        <w:right w:val="none" w:sz="0" w:space="0" w:color="auto"/>
      </w:divBdr>
    </w:div>
    <w:div w:id="952135316">
      <w:bodyDiv w:val="1"/>
      <w:marLeft w:val="0"/>
      <w:marRight w:val="0"/>
      <w:marTop w:val="0"/>
      <w:marBottom w:val="0"/>
      <w:divBdr>
        <w:top w:val="none" w:sz="0" w:space="0" w:color="auto"/>
        <w:left w:val="none" w:sz="0" w:space="0" w:color="auto"/>
        <w:bottom w:val="none" w:sz="0" w:space="0" w:color="auto"/>
        <w:right w:val="none" w:sz="0" w:space="0" w:color="auto"/>
      </w:divBdr>
    </w:div>
    <w:div w:id="956260041">
      <w:bodyDiv w:val="1"/>
      <w:marLeft w:val="0"/>
      <w:marRight w:val="0"/>
      <w:marTop w:val="0"/>
      <w:marBottom w:val="0"/>
      <w:divBdr>
        <w:top w:val="none" w:sz="0" w:space="0" w:color="auto"/>
        <w:left w:val="none" w:sz="0" w:space="0" w:color="auto"/>
        <w:bottom w:val="none" w:sz="0" w:space="0" w:color="auto"/>
        <w:right w:val="none" w:sz="0" w:space="0" w:color="auto"/>
      </w:divBdr>
    </w:div>
    <w:div w:id="973564838">
      <w:bodyDiv w:val="1"/>
      <w:marLeft w:val="0"/>
      <w:marRight w:val="0"/>
      <w:marTop w:val="0"/>
      <w:marBottom w:val="0"/>
      <w:divBdr>
        <w:top w:val="none" w:sz="0" w:space="0" w:color="auto"/>
        <w:left w:val="none" w:sz="0" w:space="0" w:color="auto"/>
        <w:bottom w:val="none" w:sz="0" w:space="0" w:color="auto"/>
        <w:right w:val="none" w:sz="0" w:space="0" w:color="auto"/>
      </w:divBdr>
    </w:div>
    <w:div w:id="978336760">
      <w:bodyDiv w:val="1"/>
      <w:marLeft w:val="0"/>
      <w:marRight w:val="0"/>
      <w:marTop w:val="0"/>
      <w:marBottom w:val="0"/>
      <w:divBdr>
        <w:top w:val="none" w:sz="0" w:space="0" w:color="auto"/>
        <w:left w:val="none" w:sz="0" w:space="0" w:color="auto"/>
        <w:bottom w:val="none" w:sz="0" w:space="0" w:color="auto"/>
        <w:right w:val="none" w:sz="0" w:space="0" w:color="auto"/>
      </w:divBdr>
      <w:divsChild>
        <w:div w:id="373580696">
          <w:marLeft w:val="0"/>
          <w:marRight w:val="0"/>
          <w:marTop w:val="0"/>
          <w:marBottom w:val="0"/>
          <w:divBdr>
            <w:top w:val="none" w:sz="0" w:space="0" w:color="auto"/>
            <w:left w:val="none" w:sz="0" w:space="0" w:color="auto"/>
            <w:bottom w:val="none" w:sz="0" w:space="0" w:color="auto"/>
            <w:right w:val="none" w:sz="0" w:space="0" w:color="auto"/>
          </w:divBdr>
          <w:divsChild>
            <w:div w:id="2128545473">
              <w:marLeft w:val="1235"/>
              <w:marRight w:val="0"/>
              <w:marTop w:val="0"/>
              <w:marBottom w:val="0"/>
              <w:divBdr>
                <w:top w:val="none" w:sz="0" w:space="0" w:color="auto"/>
                <w:left w:val="none" w:sz="0" w:space="0" w:color="auto"/>
                <w:bottom w:val="none" w:sz="0" w:space="0" w:color="auto"/>
                <w:right w:val="none" w:sz="0" w:space="0" w:color="auto"/>
              </w:divBdr>
              <w:divsChild>
                <w:div w:id="86077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3956">
          <w:marLeft w:val="0"/>
          <w:marRight w:val="0"/>
          <w:marTop w:val="0"/>
          <w:marBottom w:val="0"/>
          <w:divBdr>
            <w:top w:val="none" w:sz="0" w:space="0" w:color="auto"/>
            <w:left w:val="none" w:sz="0" w:space="0" w:color="auto"/>
            <w:bottom w:val="none" w:sz="0" w:space="0" w:color="auto"/>
            <w:right w:val="none" w:sz="0" w:space="0" w:color="auto"/>
          </w:divBdr>
          <w:divsChild>
            <w:div w:id="403336216">
              <w:marLeft w:val="1235"/>
              <w:marRight w:val="0"/>
              <w:marTop w:val="0"/>
              <w:marBottom w:val="0"/>
              <w:divBdr>
                <w:top w:val="none" w:sz="0" w:space="0" w:color="auto"/>
                <w:left w:val="none" w:sz="0" w:space="0" w:color="auto"/>
                <w:bottom w:val="none" w:sz="0" w:space="0" w:color="auto"/>
                <w:right w:val="none" w:sz="0" w:space="0" w:color="auto"/>
              </w:divBdr>
              <w:divsChild>
                <w:div w:id="17056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5738">
          <w:marLeft w:val="0"/>
          <w:marRight w:val="0"/>
          <w:marTop w:val="0"/>
          <w:marBottom w:val="0"/>
          <w:divBdr>
            <w:top w:val="none" w:sz="0" w:space="0" w:color="auto"/>
            <w:left w:val="none" w:sz="0" w:space="0" w:color="auto"/>
            <w:bottom w:val="none" w:sz="0" w:space="0" w:color="auto"/>
            <w:right w:val="none" w:sz="0" w:space="0" w:color="auto"/>
          </w:divBdr>
          <w:divsChild>
            <w:div w:id="22873234">
              <w:marLeft w:val="1235"/>
              <w:marRight w:val="0"/>
              <w:marTop w:val="0"/>
              <w:marBottom w:val="0"/>
              <w:divBdr>
                <w:top w:val="none" w:sz="0" w:space="0" w:color="auto"/>
                <w:left w:val="none" w:sz="0" w:space="0" w:color="auto"/>
                <w:bottom w:val="none" w:sz="0" w:space="0" w:color="auto"/>
                <w:right w:val="none" w:sz="0" w:space="0" w:color="auto"/>
              </w:divBdr>
              <w:divsChild>
                <w:div w:id="13122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35970">
      <w:bodyDiv w:val="1"/>
      <w:marLeft w:val="0"/>
      <w:marRight w:val="0"/>
      <w:marTop w:val="0"/>
      <w:marBottom w:val="0"/>
      <w:divBdr>
        <w:top w:val="none" w:sz="0" w:space="0" w:color="auto"/>
        <w:left w:val="none" w:sz="0" w:space="0" w:color="auto"/>
        <w:bottom w:val="none" w:sz="0" w:space="0" w:color="auto"/>
        <w:right w:val="none" w:sz="0" w:space="0" w:color="auto"/>
      </w:divBdr>
    </w:div>
    <w:div w:id="1003779565">
      <w:bodyDiv w:val="1"/>
      <w:marLeft w:val="0"/>
      <w:marRight w:val="0"/>
      <w:marTop w:val="0"/>
      <w:marBottom w:val="0"/>
      <w:divBdr>
        <w:top w:val="none" w:sz="0" w:space="0" w:color="auto"/>
        <w:left w:val="none" w:sz="0" w:space="0" w:color="auto"/>
        <w:bottom w:val="none" w:sz="0" w:space="0" w:color="auto"/>
        <w:right w:val="none" w:sz="0" w:space="0" w:color="auto"/>
      </w:divBdr>
    </w:div>
    <w:div w:id="1016885863">
      <w:bodyDiv w:val="1"/>
      <w:marLeft w:val="0"/>
      <w:marRight w:val="0"/>
      <w:marTop w:val="0"/>
      <w:marBottom w:val="0"/>
      <w:divBdr>
        <w:top w:val="none" w:sz="0" w:space="0" w:color="auto"/>
        <w:left w:val="none" w:sz="0" w:space="0" w:color="auto"/>
        <w:bottom w:val="none" w:sz="0" w:space="0" w:color="auto"/>
        <w:right w:val="none" w:sz="0" w:space="0" w:color="auto"/>
      </w:divBdr>
    </w:div>
    <w:div w:id="1039667985">
      <w:bodyDiv w:val="1"/>
      <w:marLeft w:val="0"/>
      <w:marRight w:val="0"/>
      <w:marTop w:val="0"/>
      <w:marBottom w:val="0"/>
      <w:divBdr>
        <w:top w:val="none" w:sz="0" w:space="0" w:color="auto"/>
        <w:left w:val="none" w:sz="0" w:space="0" w:color="auto"/>
        <w:bottom w:val="none" w:sz="0" w:space="0" w:color="auto"/>
        <w:right w:val="none" w:sz="0" w:space="0" w:color="auto"/>
      </w:divBdr>
      <w:divsChild>
        <w:div w:id="1221401887">
          <w:marLeft w:val="0"/>
          <w:marRight w:val="0"/>
          <w:marTop w:val="0"/>
          <w:marBottom w:val="0"/>
          <w:divBdr>
            <w:top w:val="none" w:sz="0" w:space="0" w:color="auto"/>
            <w:left w:val="none" w:sz="0" w:space="0" w:color="auto"/>
            <w:bottom w:val="none" w:sz="0" w:space="0" w:color="auto"/>
            <w:right w:val="none" w:sz="0" w:space="0" w:color="auto"/>
          </w:divBdr>
          <w:divsChild>
            <w:div w:id="2117288199">
              <w:marLeft w:val="0"/>
              <w:marRight w:val="0"/>
              <w:marTop w:val="0"/>
              <w:marBottom w:val="0"/>
              <w:divBdr>
                <w:top w:val="none" w:sz="0" w:space="0" w:color="auto"/>
                <w:left w:val="none" w:sz="0" w:space="0" w:color="auto"/>
                <w:bottom w:val="none" w:sz="0" w:space="0" w:color="auto"/>
                <w:right w:val="none" w:sz="0" w:space="0" w:color="auto"/>
              </w:divBdr>
              <w:divsChild>
                <w:div w:id="1793397644">
                  <w:marLeft w:val="150"/>
                  <w:marRight w:val="150"/>
                  <w:marTop w:val="240"/>
                  <w:marBottom w:val="270"/>
                  <w:divBdr>
                    <w:top w:val="none" w:sz="0" w:space="0" w:color="auto"/>
                    <w:left w:val="none" w:sz="0" w:space="0" w:color="auto"/>
                    <w:bottom w:val="none" w:sz="0" w:space="0" w:color="auto"/>
                    <w:right w:val="none" w:sz="0" w:space="0" w:color="auto"/>
                  </w:divBdr>
                  <w:divsChild>
                    <w:div w:id="1725643419">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046372350">
      <w:bodyDiv w:val="1"/>
      <w:marLeft w:val="0"/>
      <w:marRight w:val="0"/>
      <w:marTop w:val="0"/>
      <w:marBottom w:val="0"/>
      <w:divBdr>
        <w:top w:val="none" w:sz="0" w:space="0" w:color="auto"/>
        <w:left w:val="none" w:sz="0" w:space="0" w:color="auto"/>
        <w:bottom w:val="none" w:sz="0" w:space="0" w:color="auto"/>
        <w:right w:val="none" w:sz="0" w:space="0" w:color="auto"/>
      </w:divBdr>
    </w:div>
    <w:div w:id="1048795950">
      <w:bodyDiv w:val="1"/>
      <w:marLeft w:val="0"/>
      <w:marRight w:val="0"/>
      <w:marTop w:val="0"/>
      <w:marBottom w:val="0"/>
      <w:divBdr>
        <w:top w:val="none" w:sz="0" w:space="0" w:color="auto"/>
        <w:left w:val="none" w:sz="0" w:space="0" w:color="auto"/>
        <w:bottom w:val="none" w:sz="0" w:space="0" w:color="auto"/>
        <w:right w:val="none" w:sz="0" w:space="0" w:color="auto"/>
      </w:divBdr>
    </w:div>
    <w:div w:id="1079867935">
      <w:bodyDiv w:val="1"/>
      <w:marLeft w:val="0"/>
      <w:marRight w:val="0"/>
      <w:marTop w:val="0"/>
      <w:marBottom w:val="0"/>
      <w:divBdr>
        <w:top w:val="none" w:sz="0" w:space="0" w:color="auto"/>
        <w:left w:val="none" w:sz="0" w:space="0" w:color="auto"/>
        <w:bottom w:val="none" w:sz="0" w:space="0" w:color="auto"/>
        <w:right w:val="none" w:sz="0" w:space="0" w:color="auto"/>
      </w:divBdr>
      <w:divsChild>
        <w:div w:id="41372486">
          <w:marLeft w:val="0"/>
          <w:marRight w:val="0"/>
          <w:marTop w:val="0"/>
          <w:marBottom w:val="0"/>
          <w:divBdr>
            <w:top w:val="none" w:sz="0" w:space="0" w:color="auto"/>
            <w:left w:val="none" w:sz="0" w:space="0" w:color="auto"/>
            <w:bottom w:val="none" w:sz="0" w:space="0" w:color="auto"/>
            <w:right w:val="none" w:sz="0" w:space="0" w:color="auto"/>
          </w:divBdr>
        </w:div>
        <w:div w:id="132724997">
          <w:marLeft w:val="0"/>
          <w:marRight w:val="0"/>
          <w:marTop w:val="0"/>
          <w:marBottom w:val="0"/>
          <w:divBdr>
            <w:top w:val="none" w:sz="0" w:space="0" w:color="auto"/>
            <w:left w:val="none" w:sz="0" w:space="0" w:color="auto"/>
            <w:bottom w:val="none" w:sz="0" w:space="0" w:color="auto"/>
            <w:right w:val="none" w:sz="0" w:space="0" w:color="auto"/>
          </w:divBdr>
        </w:div>
        <w:div w:id="187723577">
          <w:marLeft w:val="0"/>
          <w:marRight w:val="0"/>
          <w:marTop w:val="0"/>
          <w:marBottom w:val="0"/>
          <w:divBdr>
            <w:top w:val="none" w:sz="0" w:space="0" w:color="auto"/>
            <w:left w:val="none" w:sz="0" w:space="0" w:color="auto"/>
            <w:bottom w:val="none" w:sz="0" w:space="0" w:color="auto"/>
            <w:right w:val="none" w:sz="0" w:space="0" w:color="auto"/>
          </w:divBdr>
        </w:div>
        <w:div w:id="452093157">
          <w:marLeft w:val="0"/>
          <w:marRight w:val="0"/>
          <w:marTop w:val="0"/>
          <w:marBottom w:val="0"/>
          <w:divBdr>
            <w:top w:val="none" w:sz="0" w:space="0" w:color="auto"/>
            <w:left w:val="none" w:sz="0" w:space="0" w:color="auto"/>
            <w:bottom w:val="none" w:sz="0" w:space="0" w:color="auto"/>
            <w:right w:val="none" w:sz="0" w:space="0" w:color="auto"/>
          </w:divBdr>
        </w:div>
        <w:div w:id="534468764">
          <w:marLeft w:val="0"/>
          <w:marRight w:val="0"/>
          <w:marTop w:val="0"/>
          <w:marBottom w:val="0"/>
          <w:divBdr>
            <w:top w:val="none" w:sz="0" w:space="0" w:color="auto"/>
            <w:left w:val="none" w:sz="0" w:space="0" w:color="auto"/>
            <w:bottom w:val="none" w:sz="0" w:space="0" w:color="auto"/>
            <w:right w:val="none" w:sz="0" w:space="0" w:color="auto"/>
          </w:divBdr>
        </w:div>
        <w:div w:id="861551740">
          <w:marLeft w:val="0"/>
          <w:marRight w:val="0"/>
          <w:marTop w:val="0"/>
          <w:marBottom w:val="0"/>
          <w:divBdr>
            <w:top w:val="none" w:sz="0" w:space="0" w:color="auto"/>
            <w:left w:val="none" w:sz="0" w:space="0" w:color="auto"/>
            <w:bottom w:val="none" w:sz="0" w:space="0" w:color="auto"/>
            <w:right w:val="none" w:sz="0" w:space="0" w:color="auto"/>
          </w:divBdr>
        </w:div>
        <w:div w:id="1175606110">
          <w:marLeft w:val="0"/>
          <w:marRight w:val="0"/>
          <w:marTop w:val="0"/>
          <w:marBottom w:val="0"/>
          <w:divBdr>
            <w:top w:val="none" w:sz="0" w:space="0" w:color="auto"/>
            <w:left w:val="none" w:sz="0" w:space="0" w:color="auto"/>
            <w:bottom w:val="none" w:sz="0" w:space="0" w:color="auto"/>
            <w:right w:val="none" w:sz="0" w:space="0" w:color="auto"/>
          </w:divBdr>
        </w:div>
        <w:div w:id="1352220388">
          <w:marLeft w:val="0"/>
          <w:marRight w:val="0"/>
          <w:marTop w:val="0"/>
          <w:marBottom w:val="0"/>
          <w:divBdr>
            <w:top w:val="none" w:sz="0" w:space="0" w:color="auto"/>
            <w:left w:val="none" w:sz="0" w:space="0" w:color="auto"/>
            <w:bottom w:val="none" w:sz="0" w:space="0" w:color="auto"/>
            <w:right w:val="none" w:sz="0" w:space="0" w:color="auto"/>
          </w:divBdr>
        </w:div>
        <w:div w:id="1408335664">
          <w:marLeft w:val="0"/>
          <w:marRight w:val="0"/>
          <w:marTop w:val="0"/>
          <w:marBottom w:val="0"/>
          <w:divBdr>
            <w:top w:val="none" w:sz="0" w:space="0" w:color="auto"/>
            <w:left w:val="none" w:sz="0" w:space="0" w:color="auto"/>
            <w:bottom w:val="none" w:sz="0" w:space="0" w:color="auto"/>
            <w:right w:val="none" w:sz="0" w:space="0" w:color="auto"/>
          </w:divBdr>
        </w:div>
        <w:div w:id="1454178788">
          <w:marLeft w:val="0"/>
          <w:marRight w:val="0"/>
          <w:marTop w:val="0"/>
          <w:marBottom w:val="0"/>
          <w:divBdr>
            <w:top w:val="none" w:sz="0" w:space="0" w:color="auto"/>
            <w:left w:val="none" w:sz="0" w:space="0" w:color="auto"/>
            <w:bottom w:val="none" w:sz="0" w:space="0" w:color="auto"/>
            <w:right w:val="none" w:sz="0" w:space="0" w:color="auto"/>
          </w:divBdr>
        </w:div>
        <w:div w:id="1467505988">
          <w:marLeft w:val="0"/>
          <w:marRight w:val="0"/>
          <w:marTop w:val="0"/>
          <w:marBottom w:val="0"/>
          <w:divBdr>
            <w:top w:val="none" w:sz="0" w:space="0" w:color="auto"/>
            <w:left w:val="none" w:sz="0" w:space="0" w:color="auto"/>
            <w:bottom w:val="none" w:sz="0" w:space="0" w:color="auto"/>
            <w:right w:val="none" w:sz="0" w:space="0" w:color="auto"/>
          </w:divBdr>
        </w:div>
        <w:div w:id="1495954983">
          <w:marLeft w:val="0"/>
          <w:marRight w:val="0"/>
          <w:marTop w:val="0"/>
          <w:marBottom w:val="0"/>
          <w:divBdr>
            <w:top w:val="none" w:sz="0" w:space="0" w:color="auto"/>
            <w:left w:val="none" w:sz="0" w:space="0" w:color="auto"/>
            <w:bottom w:val="none" w:sz="0" w:space="0" w:color="auto"/>
            <w:right w:val="none" w:sz="0" w:space="0" w:color="auto"/>
          </w:divBdr>
        </w:div>
        <w:div w:id="1588417577">
          <w:marLeft w:val="0"/>
          <w:marRight w:val="0"/>
          <w:marTop w:val="0"/>
          <w:marBottom w:val="0"/>
          <w:divBdr>
            <w:top w:val="none" w:sz="0" w:space="0" w:color="auto"/>
            <w:left w:val="none" w:sz="0" w:space="0" w:color="auto"/>
            <w:bottom w:val="none" w:sz="0" w:space="0" w:color="auto"/>
            <w:right w:val="none" w:sz="0" w:space="0" w:color="auto"/>
          </w:divBdr>
        </w:div>
        <w:div w:id="1828547319">
          <w:marLeft w:val="0"/>
          <w:marRight w:val="0"/>
          <w:marTop w:val="0"/>
          <w:marBottom w:val="0"/>
          <w:divBdr>
            <w:top w:val="none" w:sz="0" w:space="0" w:color="auto"/>
            <w:left w:val="none" w:sz="0" w:space="0" w:color="auto"/>
            <w:bottom w:val="none" w:sz="0" w:space="0" w:color="auto"/>
            <w:right w:val="none" w:sz="0" w:space="0" w:color="auto"/>
          </w:divBdr>
        </w:div>
        <w:div w:id="1953904409">
          <w:marLeft w:val="0"/>
          <w:marRight w:val="0"/>
          <w:marTop w:val="0"/>
          <w:marBottom w:val="0"/>
          <w:divBdr>
            <w:top w:val="none" w:sz="0" w:space="0" w:color="auto"/>
            <w:left w:val="none" w:sz="0" w:space="0" w:color="auto"/>
            <w:bottom w:val="none" w:sz="0" w:space="0" w:color="auto"/>
            <w:right w:val="none" w:sz="0" w:space="0" w:color="auto"/>
          </w:divBdr>
        </w:div>
        <w:div w:id="1991011182">
          <w:marLeft w:val="0"/>
          <w:marRight w:val="0"/>
          <w:marTop w:val="0"/>
          <w:marBottom w:val="0"/>
          <w:divBdr>
            <w:top w:val="none" w:sz="0" w:space="0" w:color="auto"/>
            <w:left w:val="none" w:sz="0" w:space="0" w:color="auto"/>
            <w:bottom w:val="none" w:sz="0" w:space="0" w:color="auto"/>
            <w:right w:val="none" w:sz="0" w:space="0" w:color="auto"/>
          </w:divBdr>
        </w:div>
        <w:div w:id="2029601612">
          <w:marLeft w:val="0"/>
          <w:marRight w:val="0"/>
          <w:marTop w:val="0"/>
          <w:marBottom w:val="0"/>
          <w:divBdr>
            <w:top w:val="none" w:sz="0" w:space="0" w:color="auto"/>
            <w:left w:val="none" w:sz="0" w:space="0" w:color="auto"/>
            <w:bottom w:val="none" w:sz="0" w:space="0" w:color="auto"/>
            <w:right w:val="none" w:sz="0" w:space="0" w:color="auto"/>
          </w:divBdr>
        </w:div>
        <w:div w:id="2096826379">
          <w:marLeft w:val="0"/>
          <w:marRight w:val="0"/>
          <w:marTop w:val="0"/>
          <w:marBottom w:val="0"/>
          <w:divBdr>
            <w:top w:val="none" w:sz="0" w:space="0" w:color="auto"/>
            <w:left w:val="none" w:sz="0" w:space="0" w:color="auto"/>
            <w:bottom w:val="none" w:sz="0" w:space="0" w:color="auto"/>
            <w:right w:val="none" w:sz="0" w:space="0" w:color="auto"/>
          </w:divBdr>
        </w:div>
        <w:div w:id="2135362193">
          <w:marLeft w:val="0"/>
          <w:marRight w:val="0"/>
          <w:marTop w:val="0"/>
          <w:marBottom w:val="0"/>
          <w:divBdr>
            <w:top w:val="none" w:sz="0" w:space="0" w:color="auto"/>
            <w:left w:val="none" w:sz="0" w:space="0" w:color="auto"/>
            <w:bottom w:val="none" w:sz="0" w:space="0" w:color="auto"/>
            <w:right w:val="none" w:sz="0" w:space="0" w:color="auto"/>
          </w:divBdr>
        </w:div>
      </w:divsChild>
    </w:div>
    <w:div w:id="1082021841">
      <w:bodyDiv w:val="1"/>
      <w:marLeft w:val="0"/>
      <w:marRight w:val="0"/>
      <w:marTop w:val="0"/>
      <w:marBottom w:val="0"/>
      <w:divBdr>
        <w:top w:val="none" w:sz="0" w:space="0" w:color="auto"/>
        <w:left w:val="none" w:sz="0" w:space="0" w:color="auto"/>
        <w:bottom w:val="none" w:sz="0" w:space="0" w:color="auto"/>
        <w:right w:val="none" w:sz="0" w:space="0" w:color="auto"/>
      </w:divBdr>
      <w:divsChild>
        <w:div w:id="725879870">
          <w:marLeft w:val="0"/>
          <w:marRight w:val="0"/>
          <w:marTop w:val="0"/>
          <w:marBottom w:val="300"/>
          <w:divBdr>
            <w:top w:val="none" w:sz="0" w:space="0" w:color="auto"/>
            <w:left w:val="none" w:sz="0" w:space="0" w:color="auto"/>
            <w:bottom w:val="none" w:sz="0" w:space="0" w:color="auto"/>
            <w:right w:val="none" w:sz="0" w:space="0" w:color="auto"/>
          </w:divBdr>
          <w:divsChild>
            <w:div w:id="1710184348">
              <w:marLeft w:val="0"/>
              <w:marRight w:val="0"/>
              <w:marTop w:val="0"/>
              <w:marBottom w:val="240"/>
              <w:divBdr>
                <w:top w:val="none" w:sz="0" w:space="0" w:color="auto"/>
                <w:left w:val="none" w:sz="0" w:space="0" w:color="auto"/>
                <w:bottom w:val="single" w:sz="6" w:space="6" w:color="CCC1B7"/>
                <w:right w:val="none" w:sz="0" w:space="0" w:color="auto"/>
              </w:divBdr>
              <w:divsChild>
                <w:div w:id="37732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8715">
          <w:marLeft w:val="0"/>
          <w:marRight w:val="0"/>
          <w:marTop w:val="0"/>
          <w:marBottom w:val="0"/>
          <w:divBdr>
            <w:top w:val="none" w:sz="0" w:space="0" w:color="auto"/>
            <w:left w:val="none" w:sz="0" w:space="0" w:color="auto"/>
            <w:bottom w:val="none" w:sz="0" w:space="0" w:color="auto"/>
            <w:right w:val="none" w:sz="0" w:space="0" w:color="auto"/>
          </w:divBdr>
        </w:div>
      </w:divsChild>
    </w:div>
    <w:div w:id="1094781319">
      <w:bodyDiv w:val="1"/>
      <w:marLeft w:val="0"/>
      <w:marRight w:val="0"/>
      <w:marTop w:val="0"/>
      <w:marBottom w:val="0"/>
      <w:divBdr>
        <w:top w:val="none" w:sz="0" w:space="0" w:color="auto"/>
        <w:left w:val="none" w:sz="0" w:space="0" w:color="auto"/>
        <w:bottom w:val="none" w:sz="0" w:space="0" w:color="auto"/>
        <w:right w:val="none" w:sz="0" w:space="0" w:color="auto"/>
      </w:divBdr>
      <w:divsChild>
        <w:div w:id="791750296">
          <w:marLeft w:val="167"/>
          <w:marRight w:val="167"/>
          <w:marTop w:val="0"/>
          <w:marBottom w:val="150"/>
          <w:divBdr>
            <w:top w:val="none" w:sz="0" w:space="0" w:color="auto"/>
            <w:left w:val="none" w:sz="0" w:space="0" w:color="auto"/>
            <w:bottom w:val="none" w:sz="0" w:space="0" w:color="auto"/>
            <w:right w:val="none" w:sz="0" w:space="0" w:color="auto"/>
          </w:divBdr>
          <w:divsChild>
            <w:div w:id="1003320089">
              <w:marLeft w:val="0"/>
              <w:marRight w:val="0"/>
              <w:marTop w:val="0"/>
              <w:marBottom w:val="0"/>
              <w:divBdr>
                <w:top w:val="none" w:sz="0" w:space="0" w:color="auto"/>
                <w:left w:val="none" w:sz="0" w:space="0" w:color="auto"/>
                <w:bottom w:val="none" w:sz="0" w:space="0" w:color="auto"/>
                <w:right w:val="none" w:sz="0" w:space="0" w:color="auto"/>
              </w:divBdr>
              <w:divsChild>
                <w:div w:id="404107826">
                  <w:marLeft w:val="0"/>
                  <w:marRight w:val="0"/>
                  <w:marTop w:val="0"/>
                  <w:marBottom w:val="0"/>
                  <w:divBdr>
                    <w:top w:val="none" w:sz="0" w:space="0" w:color="auto"/>
                    <w:left w:val="none" w:sz="0" w:space="0" w:color="auto"/>
                    <w:bottom w:val="none" w:sz="0" w:space="0" w:color="auto"/>
                    <w:right w:val="none" w:sz="0" w:space="0" w:color="auto"/>
                  </w:divBdr>
                  <w:divsChild>
                    <w:div w:id="166955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7679">
              <w:marLeft w:val="0"/>
              <w:marRight w:val="0"/>
              <w:marTop w:val="15"/>
              <w:marBottom w:val="15"/>
              <w:divBdr>
                <w:top w:val="none" w:sz="0" w:space="0" w:color="auto"/>
                <w:left w:val="none" w:sz="0" w:space="0" w:color="auto"/>
                <w:bottom w:val="none" w:sz="0" w:space="0" w:color="auto"/>
                <w:right w:val="none" w:sz="0" w:space="0" w:color="auto"/>
              </w:divBdr>
              <w:divsChild>
                <w:div w:id="892011003">
                  <w:marLeft w:val="0"/>
                  <w:marRight w:val="0"/>
                  <w:marTop w:val="0"/>
                  <w:marBottom w:val="0"/>
                  <w:divBdr>
                    <w:top w:val="none" w:sz="0" w:space="0" w:color="auto"/>
                    <w:left w:val="none" w:sz="0" w:space="0" w:color="auto"/>
                    <w:bottom w:val="none" w:sz="0" w:space="0" w:color="auto"/>
                    <w:right w:val="none" w:sz="0" w:space="0" w:color="auto"/>
                  </w:divBdr>
                  <w:divsChild>
                    <w:div w:id="497621662">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378161810">
          <w:marLeft w:val="167"/>
          <w:marRight w:val="167"/>
          <w:marTop w:val="0"/>
          <w:marBottom w:val="0"/>
          <w:divBdr>
            <w:top w:val="none" w:sz="0" w:space="0" w:color="auto"/>
            <w:left w:val="none" w:sz="0" w:space="0" w:color="auto"/>
            <w:bottom w:val="none" w:sz="0" w:space="0" w:color="auto"/>
            <w:right w:val="none" w:sz="0" w:space="0" w:color="auto"/>
          </w:divBdr>
          <w:divsChild>
            <w:div w:id="1194921807">
              <w:marLeft w:val="0"/>
              <w:marRight w:val="0"/>
              <w:marTop w:val="0"/>
              <w:marBottom w:val="0"/>
              <w:divBdr>
                <w:top w:val="none" w:sz="0" w:space="0" w:color="auto"/>
                <w:left w:val="none" w:sz="0" w:space="0" w:color="auto"/>
                <w:bottom w:val="none" w:sz="0" w:space="0" w:color="auto"/>
                <w:right w:val="none" w:sz="0" w:space="0" w:color="auto"/>
              </w:divBdr>
              <w:divsChild>
                <w:div w:id="434520581">
                  <w:marLeft w:val="0"/>
                  <w:marRight w:val="0"/>
                  <w:marTop w:val="0"/>
                  <w:marBottom w:val="0"/>
                  <w:divBdr>
                    <w:top w:val="none" w:sz="0" w:space="0" w:color="auto"/>
                    <w:left w:val="none" w:sz="0" w:space="0" w:color="auto"/>
                    <w:bottom w:val="none" w:sz="0" w:space="0" w:color="auto"/>
                    <w:right w:val="none" w:sz="0" w:space="0" w:color="auto"/>
                  </w:divBdr>
                  <w:divsChild>
                    <w:div w:id="8310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127017">
      <w:bodyDiv w:val="1"/>
      <w:marLeft w:val="0"/>
      <w:marRight w:val="0"/>
      <w:marTop w:val="0"/>
      <w:marBottom w:val="0"/>
      <w:divBdr>
        <w:top w:val="none" w:sz="0" w:space="0" w:color="auto"/>
        <w:left w:val="none" w:sz="0" w:space="0" w:color="auto"/>
        <w:bottom w:val="none" w:sz="0" w:space="0" w:color="auto"/>
        <w:right w:val="none" w:sz="0" w:space="0" w:color="auto"/>
      </w:divBdr>
    </w:div>
    <w:div w:id="1105032383">
      <w:bodyDiv w:val="1"/>
      <w:marLeft w:val="0"/>
      <w:marRight w:val="0"/>
      <w:marTop w:val="0"/>
      <w:marBottom w:val="0"/>
      <w:divBdr>
        <w:top w:val="none" w:sz="0" w:space="0" w:color="auto"/>
        <w:left w:val="none" w:sz="0" w:space="0" w:color="auto"/>
        <w:bottom w:val="none" w:sz="0" w:space="0" w:color="auto"/>
        <w:right w:val="none" w:sz="0" w:space="0" w:color="auto"/>
      </w:divBdr>
    </w:div>
    <w:div w:id="1105224870">
      <w:bodyDiv w:val="1"/>
      <w:marLeft w:val="0"/>
      <w:marRight w:val="0"/>
      <w:marTop w:val="0"/>
      <w:marBottom w:val="0"/>
      <w:divBdr>
        <w:top w:val="none" w:sz="0" w:space="0" w:color="auto"/>
        <w:left w:val="none" w:sz="0" w:space="0" w:color="auto"/>
        <w:bottom w:val="none" w:sz="0" w:space="0" w:color="auto"/>
        <w:right w:val="none" w:sz="0" w:space="0" w:color="auto"/>
      </w:divBdr>
    </w:div>
    <w:div w:id="1112898605">
      <w:bodyDiv w:val="1"/>
      <w:marLeft w:val="0"/>
      <w:marRight w:val="0"/>
      <w:marTop w:val="0"/>
      <w:marBottom w:val="0"/>
      <w:divBdr>
        <w:top w:val="none" w:sz="0" w:space="0" w:color="auto"/>
        <w:left w:val="none" w:sz="0" w:space="0" w:color="auto"/>
        <w:bottom w:val="none" w:sz="0" w:space="0" w:color="auto"/>
        <w:right w:val="none" w:sz="0" w:space="0" w:color="auto"/>
      </w:divBdr>
    </w:div>
    <w:div w:id="1113132515">
      <w:bodyDiv w:val="1"/>
      <w:marLeft w:val="0"/>
      <w:marRight w:val="0"/>
      <w:marTop w:val="0"/>
      <w:marBottom w:val="0"/>
      <w:divBdr>
        <w:top w:val="none" w:sz="0" w:space="0" w:color="auto"/>
        <w:left w:val="none" w:sz="0" w:space="0" w:color="auto"/>
        <w:bottom w:val="none" w:sz="0" w:space="0" w:color="auto"/>
        <w:right w:val="none" w:sz="0" w:space="0" w:color="auto"/>
      </w:divBdr>
    </w:div>
    <w:div w:id="1113400269">
      <w:bodyDiv w:val="1"/>
      <w:marLeft w:val="0"/>
      <w:marRight w:val="0"/>
      <w:marTop w:val="0"/>
      <w:marBottom w:val="0"/>
      <w:divBdr>
        <w:top w:val="none" w:sz="0" w:space="0" w:color="auto"/>
        <w:left w:val="none" w:sz="0" w:space="0" w:color="auto"/>
        <w:bottom w:val="none" w:sz="0" w:space="0" w:color="auto"/>
        <w:right w:val="none" w:sz="0" w:space="0" w:color="auto"/>
      </w:divBdr>
    </w:div>
    <w:div w:id="1120488174">
      <w:bodyDiv w:val="1"/>
      <w:marLeft w:val="0"/>
      <w:marRight w:val="0"/>
      <w:marTop w:val="0"/>
      <w:marBottom w:val="0"/>
      <w:divBdr>
        <w:top w:val="none" w:sz="0" w:space="0" w:color="auto"/>
        <w:left w:val="none" w:sz="0" w:space="0" w:color="auto"/>
        <w:bottom w:val="none" w:sz="0" w:space="0" w:color="auto"/>
        <w:right w:val="none" w:sz="0" w:space="0" w:color="auto"/>
      </w:divBdr>
    </w:div>
    <w:div w:id="1122043382">
      <w:bodyDiv w:val="1"/>
      <w:marLeft w:val="0"/>
      <w:marRight w:val="0"/>
      <w:marTop w:val="0"/>
      <w:marBottom w:val="0"/>
      <w:divBdr>
        <w:top w:val="none" w:sz="0" w:space="0" w:color="auto"/>
        <w:left w:val="none" w:sz="0" w:space="0" w:color="auto"/>
        <w:bottom w:val="none" w:sz="0" w:space="0" w:color="auto"/>
        <w:right w:val="none" w:sz="0" w:space="0" w:color="auto"/>
      </w:divBdr>
    </w:div>
    <w:div w:id="1126198002">
      <w:bodyDiv w:val="1"/>
      <w:marLeft w:val="0"/>
      <w:marRight w:val="0"/>
      <w:marTop w:val="0"/>
      <w:marBottom w:val="0"/>
      <w:divBdr>
        <w:top w:val="none" w:sz="0" w:space="0" w:color="auto"/>
        <w:left w:val="none" w:sz="0" w:space="0" w:color="auto"/>
        <w:bottom w:val="none" w:sz="0" w:space="0" w:color="auto"/>
        <w:right w:val="none" w:sz="0" w:space="0" w:color="auto"/>
      </w:divBdr>
      <w:divsChild>
        <w:div w:id="51272675">
          <w:marLeft w:val="798"/>
          <w:marRight w:val="441"/>
          <w:marTop w:val="0"/>
          <w:marBottom w:val="0"/>
          <w:divBdr>
            <w:top w:val="none" w:sz="0" w:space="0" w:color="auto"/>
            <w:left w:val="none" w:sz="0" w:space="0" w:color="auto"/>
            <w:bottom w:val="none" w:sz="0" w:space="0" w:color="auto"/>
            <w:right w:val="none" w:sz="0" w:space="0" w:color="auto"/>
          </w:divBdr>
          <w:divsChild>
            <w:div w:id="17246281">
              <w:marLeft w:val="0"/>
              <w:marRight w:val="253"/>
              <w:marTop w:val="0"/>
              <w:marBottom w:val="0"/>
              <w:divBdr>
                <w:top w:val="none" w:sz="0" w:space="0" w:color="auto"/>
                <w:left w:val="none" w:sz="0" w:space="0" w:color="auto"/>
                <w:bottom w:val="none" w:sz="0" w:space="0" w:color="auto"/>
                <w:right w:val="none" w:sz="0" w:space="0" w:color="auto"/>
              </w:divBdr>
              <w:divsChild>
                <w:div w:id="203910442">
                  <w:marLeft w:val="0"/>
                  <w:marRight w:val="0"/>
                  <w:marTop w:val="0"/>
                  <w:marBottom w:val="0"/>
                  <w:divBdr>
                    <w:top w:val="none" w:sz="0" w:space="0" w:color="auto"/>
                    <w:left w:val="none" w:sz="0" w:space="0" w:color="auto"/>
                    <w:bottom w:val="none" w:sz="0" w:space="0" w:color="auto"/>
                    <w:right w:val="none" w:sz="0" w:space="0" w:color="auto"/>
                  </w:divBdr>
                  <w:divsChild>
                    <w:div w:id="1450008571">
                      <w:marLeft w:val="0"/>
                      <w:marRight w:val="0"/>
                      <w:marTop w:val="0"/>
                      <w:marBottom w:val="0"/>
                      <w:divBdr>
                        <w:top w:val="none" w:sz="0" w:space="0" w:color="auto"/>
                        <w:left w:val="none" w:sz="0" w:space="0" w:color="auto"/>
                        <w:bottom w:val="none" w:sz="0" w:space="0" w:color="auto"/>
                        <w:right w:val="none" w:sz="0" w:space="0" w:color="auto"/>
                      </w:divBdr>
                      <w:divsChild>
                        <w:div w:id="1083260086">
                          <w:marLeft w:val="0"/>
                          <w:marRight w:val="75"/>
                          <w:marTop w:val="0"/>
                          <w:marBottom w:val="0"/>
                          <w:divBdr>
                            <w:top w:val="none" w:sz="0" w:space="0" w:color="auto"/>
                            <w:left w:val="none" w:sz="0" w:space="0" w:color="auto"/>
                            <w:bottom w:val="none" w:sz="0" w:space="0" w:color="auto"/>
                            <w:right w:val="none" w:sz="0" w:space="0" w:color="auto"/>
                          </w:divBdr>
                        </w:div>
                        <w:div w:id="510996128">
                          <w:marLeft w:val="0"/>
                          <w:marRight w:val="0"/>
                          <w:marTop w:val="0"/>
                          <w:marBottom w:val="0"/>
                          <w:divBdr>
                            <w:top w:val="none" w:sz="0" w:space="0" w:color="auto"/>
                            <w:left w:val="none" w:sz="0" w:space="0" w:color="auto"/>
                            <w:bottom w:val="none" w:sz="0" w:space="0" w:color="auto"/>
                            <w:right w:val="none" w:sz="0" w:space="0" w:color="auto"/>
                          </w:divBdr>
                        </w:div>
                      </w:divsChild>
                    </w:div>
                    <w:div w:id="458839553">
                      <w:marLeft w:val="0"/>
                      <w:marRight w:val="0"/>
                      <w:marTop w:val="0"/>
                      <w:marBottom w:val="0"/>
                      <w:divBdr>
                        <w:top w:val="none" w:sz="0" w:space="0" w:color="auto"/>
                        <w:left w:val="none" w:sz="0" w:space="0" w:color="auto"/>
                        <w:bottom w:val="none" w:sz="0" w:space="0" w:color="auto"/>
                        <w:right w:val="none" w:sz="0" w:space="0" w:color="auto"/>
                      </w:divBdr>
                      <w:divsChild>
                        <w:div w:id="13328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200643">
      <w:bodyDiv w:val="1"/>
      <w:marLeft w:val="0"/>
      <w:marRight w:val="0"/>
      <w:marTop w:val="0"/>
      <w:marBottom w:val="0"/>
      <w:divBdr>
        <w:top w:val="none" w:sz="0" w:space="0" w:color="auto"/>
        <w:left w:val="none" w:sz="0" w:space="0" w:color="auto"/>
        <w:bottom w:val="none" w:sz="0" w:space="0" w:color="auto"/>
        <w:right w:val="none" w:sz="0" w:space="0" w:color="auto"/>
      </w:divBdr>
    </w:div>
    <w:div w:id="1140223016">
      <w:bodyDiv w:val="1"/>
      <w:marLeft w:val="0"/>
      <w:marRight w:val="0"/>
      <w:marTop w:val="0"/>
      <w:marBottom w:val="0"/>
      <w:divBdr>
        <w:top w:val="none" w:sz="0" w:space="0" w:color="auto"/>
        <w:left w:val="none" w:sz="0" w:space="0" w:color="auto"/>
        <w:bottom w:val="none" w:sz="0" w:space="0" w:color="auto"/>
        <w:right w:val="none" w:sz="0" w:space="0" w:color="auto"/>
      </w:divBdr>
    </w:div>
    <w:div w:id="1164278019">
      <w:bodyDiv w:val="1"/>
      <w:marLeft w:val="0"/>
      <w:marRight w:val="0"/>
      <w:marTop w:val="0"/>
      <w:marBottom w:val="0"/>
      <w:divBdr>
        <w:top w:val="none" w:sz="0" w:space="0" w:color="auto"/>
        <w:left w:val="none" w:sz="0" w:space="0" w:color="auto"/>
        <w:bottom w:val="none" w:sz="0" w:space="0" w:color="auto"/>
        <w:right w:val="none" w:sz="0" w:space="0" w:color="auto"/>
      </w:divBdr>
    </w:div>
    <w:div w:id="1172647141">
      <w:bodyDiv w:val="1"/>
      <w:marLeft w:val="0"/>
      <w:marRight w:val="0"/>
      <w:marTop w:val="0"/>
      <w:marBottom w:val="0"/>
      <w:divBdr>
        <w:top w:val="none" w:sz="0" w:space="0" w:color="auto"/>
        <w:left w:val="none" w:sz="0" w:space="0" w:color="auto"/>
        <w:bottom w:val="none" w:sz="0" w:space="0" w:color="auto"/>
        <w:right w:val="none" w:sz="0" w:space="0" w:color="auto"/>
      </w:divBdr>
    </w:div>
    <w:div w:id="1183545921">
      <w:bodyDiv w:val="1"/>
      <w:marLeft w:val="0"/>
      <w:marRight w:val="0"/>
      <w:marTop w:val="0"/>
      <w:marBottom w:val="0"/>
      <w:divBdr>
        <w:top w:val="none" w:sz="0" w:space="0" w:color="auto"/>
        <w:left w:val="none" w:sz="0" w:space="0" w:color="auto"/>
        <w:bottom w:val="none" w:sz="0" w:space="0" w:color="auto"/>
        <w:right w:val="none" w:sz="0" w:space="0" w:color="auto"/>
      </w:divBdr>
    </w:div>
    <w:div w:id="1186408891">
      <w:bodyDiv w:val="1"/>
      <w:marLeft w:val="0"/>
      <w:marRight w:val="0"/>
      <w:marTop w:val="0"/>
      <w:marBottom w:val="0"/>
      <w:divBdr>
        <w:top w:val="none" w:sz="0" w:space="0" w:color="auto"/>
        <w:left w:val="none" w:sz="0" w:space="0" w:color="auto"/>
        <w:bottom w:val="none" w:sz="0" w:space="0" w:color="auto"/>
        <w:right w:val="none" w:sz="0" w:space="0" w:color="auto"/>
      </w:divBdr>
    </w:div>
    <w:div w:id="1187208241">
      <w:bodyDiv w:val="1"/>
      <w:marLeft w:val="0"/>
      <w:marRight w:val="0"/>
      <w:marTop w:val="0"/>
      <w:marBottom w:val="0"/>
      <w:divBdr>
        <w:top w:val="none" w:sz="0" w:space="0" w:color="auto"/>
        <w:left w:val="none" w:sz="0" w:space="0" w:color="auto"/>
        <w:bottom w:val="none" w:sz="0" w:space="0" w:color="auto"/>
        <w:right w:val="none" w:sz="0" w:space="0" w:color="auto"/>
      </w:divBdr>
    </w:div>
    <w:div w:id="1194343627">
      <w:bodyDiv w:val="1"/>
      <w:marLeft w:val="0"/>
      <w:marRight w:val="0"/>
      <w:marTop w:val="0"/>
      <w:marBottom w:val="0"/>
      <w:divBdr>
        <w:top w:val="none" w:sz="0" w:space="0" w:color="auto"/>
        <w:left w:val="none" w:sz="0" w:space="0" w:color="auto"/>
        <w:bottom w:val="none" w:sz="0" w:space="0" w:color="auto"/>
        <w:right w:val="none" w:sz="0" w:space="0" w:color="auto"/>
      </w:divBdr>
    </w:div>
    <w:div w:id="1194459563">
      <w:bodyDiv w:val="1"/>
      <w:marLeft w:val="0"/>
      <w:marRight w:val="0"/>
      <w:marTop w:val="0"/>
      <w:marBottom w:val="0"/>
      <w:divBdr>
        <w:top w:val="none" w:sz="0" w:space="0" w:color="auto"/>
        <w:left w:val="none" w:sz="0" w:space="0" w:color="auto"/>
        <w:bottom w:val="none" w:sz="0" w:space="0" w:color="auto"/>
        <w:right w:val="none" w:sz="0" w:space="0" w:color="auto"/>
      </w:divBdr>
    </w:div>
    <w:div w:id="1198545861">
      <w:bodyDiv w:val="1"/>
      <w:marLeft w:val="0"/>
      <w:marRight w:val="0"/>
      <w:marTop w:val="0"/>
      <w:marBottom w:val="0"/>
      <w:divBdr>
        <w:top w:val="none" w:sz="0" w:space="0" w:color="auto"/>
        <w:left w:val="none" w:sz="0" w:space="0" w:color="auto"/>
        <w:bottom w:val="none" w:sz="0" w:space="0" w:color="auto"/>
        <w:right w:val="none" w:sz="0" w:space="0" w:color="auto"/>
      </w:divBdr>
    </w:div>
    <w:div w:id="1198739622">
      <w:bodyDiv w:val="1"/>
      <w:marLeft w:val="0"/>
      <w:marRight w:val="0"/>
      <w:marTop w:val="0"/>
      <w:marBottom w:val="0"/>
      <w:divBdr>
        <w:top w:val="none" w:sz="0" w:space="0" w:color="auto"/>
        <w:left w:val="none" w:sz="0" w:space="0" w:color="auto"/>
        <w:bottom w:val="none" w:sz="0" w:space="0" w:color="auto"/>
        <w:right w:val="none" w:sz="0" w:space="0" w:color="auto"/>
      </w:divBdr>
    </w:div>
    <w:div w:id="1201480559">
      <w:bodyDiv w:val="1"/>
      <w:marLeft w:val="0"/>
      <w:marRight w:val="0"/>
      <w:marTop w:val="0"/>
      <w:marBottom w:val="0"/>
      <w:divBdr>
        <w:top w:val="none" w:sz="0" w:space="0" w:color="auto"/>
        <w:left w:val="none" w:sz="0" w:space="0" w:color="auto"/>
        <w:bottom w:val="none" w:sz="0" w:space="0" w:color="auto"/>
        <w:right w:val="none" w:sz="0" w:space="0" w:color="auto"/>
      </w:divBdr>
    </w:div>
    <w:div w:id="1206714928">
      <w:bodyDiv w:val="1"/>
      <w:marLeft w:val="0"/>
      <w:marRight w:val="0"/>
      <w:marTop w:val="0"/>
      <w:marBottom w:val="0"/>
      <w:divBdr>
        <w:top w:val="none" w:sz="0" w:space="0" w:color="auto"/>
        <w:left w:val="none" w:sz="0" w:space="0" w:color="auto"/>
        <w:bottom w:val="none" w:sz="0" w:space="0" w:color="auto"/>
        <w:right w:val="none" w:sz="0" w:space="0" w:color="auto"/>
      </w:divBdr>
    </w:div>
    <w:div w:id="1226523306">
      <w:bodyDiv w:val="1"/>
      <w:marLeft w:val="0"/>
      <w:marRight w:val="0"/>
      <w:marTop w:val="0"/>
      <w:marBottom w:val="0"/>
      <w:divBdr>
        <w:top w:val="none" w:sz="0" w:space="0" w:color="auto"/>
        <w:left w:val="none" w:sz="0" w:space="0" w:color="auto"/>
        <w:bottom w:val="none" w:sz="0" w:space="0" w:color="auto"/>
        <w:right w:val="none" w:sz="0" w:space="0" w:color="auto"/>
      </w:divBdr>
    </w:div>
    <w:div w:id="1229070355">
      <w:bodyDiv w:val="1"/>
      <w:marLeft w:val="0"/>
      <w:marRight w:val="0"/>
      <w:marTop w:val="0"/>
      <w:marBottom w:val="0"/>
      <w:divBdr>
        <w:top w:val="none" w:sz="0" w:space="0" w:color="auto"/>
        <w:left w:val="none" w:sz="0" w:space="0" w:color="auto"/>
        <w:bottom w:val="none" w:sz="0" w:space="0" w:color="auto"/>
        <w:right w:val="none" w:sz="0" w:space="0" w:color="auto"/>
      </w:divBdr>
    </w:div>
    <w:div w:id="1236863175">
      <w:bodyDiv w:val="1"/>
      <w:marLeft w:val="0"/>
      <w:marRight w:val="0"/>
      <w:marTop w:val="0"/>
      <w:marBottom w:val="0"/>
      <w:divBdr>
        <w:top w:val="none" w:sz="0" w:space="0" w:color="auto"/>
        <w:left w:val="none" w:sz="0" w:space="0" w:color="auto"/>
        <w:bottom w:val="none" w:sz="0" w:space="0" w:color="auto"/>
        <w:right w:val="none" w:sz="0" w:space="0" w:color="auto"/>
      </w:divBdr>
    </w:div>
    <w:div w:id="1239441459">
      <w:bodyDiv w:val="1"/>
      <w:marLeft w:val="0"/>
      <w:marRight w:val="0"/>
      <w:marTop w:val="0"/>
      <w:marBottom w:val="0"/>
      <w:divBdr>
        <w:top w:val="none" w:sz="0" w:space="0" w:color="auto"/>
        <w:left w:val="none" w:sz="0" w:space="0" w:color="auto"/>
        <w:bottom w:val="none" w:sz="0" w:space="0" w:color="auto"/>
        <w:right w:val="none" w:sz="0" w:space="0" w:color="auto"/>
      </w:divBdr>
    </w:div>
    <w:div w:id="1245915486">
      <w:bodyDiv w:val="1"/>
      <w:marLeft w:val="0"/>
      <w:marRight w:val="0"/>
      <w:marTop w:val="0"/>
      <w:marBottom w:val="0"/>
      <w:divBdr>
        <w:top w:val="none" w:sz="0" w:space="0" w:color="auto"/>
        <w:left w:val="none" w:sz="0" w:space="0" w:color="auto"/>
        <w:bottom w:val="none" w:sz="0" w:space="0" w:color="auto"/>
        <w:right w:val="none" w:sz="0" w:space="0" w:color="auto"/>
      </w:divBdr>
    </w:div>
    <w:div w:id="1246718618">
      <w:bodyDiv w:val="1"/>
      <w:marLeft w:val="0"/>
      <w:marRight w:val="0"/>
      <w:marTop w:val="0"/>
      <w:marBottom w:val="0"/>
      <w:divBdr>
        <w:top w:val="none" w:sz="0" w:space="0" w:color="auto"/>
        <w:left w:val="none" w:sz="0" w:space="0" w:color="auto"/>
        <w:bottom w:val="none" w:sz="0" w:space="0" w:color="auto"/>
        <w:right w:val="none" w:sz="0" w:space="0" w:color="auto"/>
      </w:divBdr>
    </w:div>
    <w:div w:id="1253510878">
      <w:bodyDiv w:val="1"/>
      <w:marLeft w:val="0"/>
      <w:marRight w:val="0"/>
      <w:marTop w:val="0"/>
      <w:marBottom w:val="0"/>
      <w:divBdr>
        <w:top w:val="none" w:sz="0" w:space="0" w:color="auto"/>
        <w:left w:val="none" w:sz="0" w:space="0" w:color="auto"/>
        <w:bottom w:val="none" w:sz="0" w:space="0" w:color="auto"/>
        <w:right w:val="none" w:sz="0" w:space="0" w:color="auto"/>
      </w:divBdr>
    </w:div>
    <w:div w:id="1262909189">
      <w:bodyDiv w:val="1"/>
      <w:marLeft w:val="0"/>
      <w:marRight w:val="0"/>
      <w:marTop w:val="0"/>
      <w:marBottom w:val="0"/>
      <w:divBdr>
        <w:top w:val="none" w:sz="0" w:space="0" w:color="auto"/>
        <w:left w:val="none" w:sz="0" w:space="0" w:color="auto"/>
        <w:bottom w:val="none" w:sz="0" w:space="0" w:color="auto"/>
        <w:right w:val="none" w:sz="0" w:space="0" w:color="auto"/>
      </w:divBdr>
      <w:divsChild>
        <w:div w:id="200672882">
          <w:marLeft w:val="0"/>
          <w:marRight w:val="0"/>
          <w:marTop w:val="0"/>
          <w:marBottom w:val="0"/>
          <w:divBdr>
            <w:top w:val="none" w:sz="0" w:space="0" w:color="auto"/>
            <w:left w:val="none" w:sz="0" w:space="0" w:color="auto"/>
            <w:bottom w:val="none" w:sz="0" w:space="0" w:color="auto"/>
            <w:right w:val="none" w:sz="0" w:space="0" w:color="auto"/>
          </w:divBdr>
        </w:div>
      </w:divsChild>
    </w:div>
    <w:div w:id="1268851836">
      <w:bodyDiv w:val="1"/>
      <w:marLeft w:val="0"/>
      <w:marRight w:val="0"/>
      <w:marTop w:val="0"/>
      <w:marBottom w:val="0"/>
      <w:divBdr>
        <w:top w:val="none" w:sz="0" w:space="0" w:color="auto"/>
        <w:left w:val="none" w:sz="0" w:space="0" w:color="auto"/>
        <w:bottom w:val="none" w:sz="0" w:space="0" w:color="auto"/>
        <w:right w:val="none" w:sz="0" w:space="0" w:color="auto"/>
      </w:divBdr>
    </w:div>
    <w:div w:id="1286042313">
      <w:bodyDiv w:val="1"/>
      <w:marLeft w:val="0"/>
      <w:marRight w:val="0"/>
      <w:marTop w:val="0"/>
      <w:marBottom w:val="0"/>
      <w:divBdr>
        <w:top w:val="none" w:sz="0" w:space="0" w:color="auto"/>
        <w:left w:val="none" w:sz="0" w:space="0" w:color="auto"/>
        <w:bottom w:val="none" w:sz="0" w:space="0" w:color="auto"/>
        <w:right w:val="none" w:sz="0" w:space="0" w:color="auto"/>
      </w:divBdr>
    </w:div>
    <w:div w:id="1286162172">
      <w:bodyDiv w:val="1"/>
      <w:marLeft w:val="0"/>
      <w:marRight w:val="0"/>
      <w:marTop w:val="0"/>
      <w:marBottom w:val="0"/>
      <w:divBdr>
        <w:top w:val="none" w:sz="0" w:space="0" w:color="auto"/>
        <w:left w:val="none" w:sz="0" w:space="0" w:color="auto"/>
        <w:bottom w:val="none" w:sz="0" w:space="0" w:color="auto"/>
        <w:right w:val="none" w:sz="0" w:space="0" w:color="auto"/>
      </w:divBdr>
    </w:div>
    <w:div w:id="1287928132">
      <w:bodyDiv w:val="1"/>
      <w:marLeft w:val="0"/>
      <w:marRight w:val="0"/>
      <w:marTop w:val="0"/>
      <w:marBottom w:val="0"/>
      <w:divBdr>
        <w:top w:val="none" w:sz="0" w:space="0" w:color="auto"/>
        <w:left w:val="none" w:sz="0" w:space="0" w:color="auto"/>
        <w:bottom w:val="none" w:sz="0" w:space="0" w:color="auto"/>
        <w:right w:val="none" w:sz="0" w:space="0" w:color="auto"/>
      </w:divBdr>
    </w:div>
    <w:div w:id="1289778075">
      <w:bodyDiv w:val="1"/>
      <w:marLeft w:val="0"/>
      <w:marRight w:val="0"/>
      <w:marTop w:val="0"/>
      <w:marBottom w:val="0"/>
      <w:divBdr>
        <w:top w:val="none" w:sz="0" w:space="0" w:color="auto"/>
        <w:left w:val="none" w:sz="0" w:space="0" w:color="auto"/>
        <w:bottom w:val="none" w:sz="0" w:space="0" w:color="auto"/>
        <w:right w:val="none" w:sz="0" w:space="0" w:color="auto"/>
      </w:divBdr>
      <w:divsChild>
        <w:div w:id="801464245">
          <w:marLeft w:val="0"/>
          <w:marRight w:val="0"/>
          <w:marTop w:val="0"/>
          <w:marBottom w:val="0"/>
          <w:divBdr>
            <w:top w:val="none" w:sz="0" w:space="0" w:color="auto"/>
            <w:left w:val="none" w:sz="0" w:space="0" w:color="auto"/>
            <w:bottom w:val="none" w:sz="0" w:space="0" w:color="auto"/>
            <w:right w:val="none" w:sz="0" w:space="0" w:color="auto"/>
          </w:divBdr>
        </w:div>
      </w:divsChild>
    </w:div>
    <w:div w:id="1291548469">
      <w:bodyDiv w:val="1"/>
      <w:marLeft w:val="0"/>
      <w:marRight w:val="0"/>
      <w:marTop w:val="0"/>
      <w:marBottom w:val="0"/>
      <w:divBdr>
        <w:top w:val="none" w:sz="0" w:space="0" w:color="auto"/>
        <w:left w:val="none" w:sz="0" w:space="0" w:color="auto"/>
        <w:bottom w:val="none" w:sz="0" w:space="0" w:color="auto"/>
        <w:right w:val="none" w:sz="0" w:space="0" w:color="auto"/>
      </w:divBdr>
    </w:div>
    <w:div w:id="1304237016">
      <w:bodyDiv w:val="1"/>
      <w:marLeft w:val="0"/>
      <w:marRight w:val="0"/>
      <w:marTop w:val="0"/>
      <w:marBottom w:val="0"/>
      <w:divBdr>
        <w:top w:val="none" w:sz="0" w:space="0" w:color="auto"/>
        <w:left w:val="none" w:sz="0" w:space="0" w:color="auto"/>
        <w:bottom w:val="none" w:sz="0" w:space="0" w:color="auto"/>
        <w:right w:val="none" w:sz="0" w:space="0" w:color="auto"/>
      </w:divBdr>
    </w:div>
    <w:div w:id="1321808392">
      <w:bodyDiv w:val="1"/>
      <w:marLeft w:val="0"/>
      <w:marRight w:val="0"/>
      <w:marTop w:val="0"/>
      <w:marBottom w:val="0"/>
      <w:divBdr>
        <w:top w:val="none" w:sz="0" w:space="0" w:color="auto"/>
        <w:left w:val="none" w:sz="0" w:space="0" w:color="auto"/>
        <w:bottom w:val="none" w:sz="0" w:space="0" w:color="auto"/>
        <w:right w:val="none" w:sz="0" w:space="0" w:color="auto"/>
      </w:divBdr>
      <w:divsChild>
        <w:div w:id="1507205667">
          <w:marLeft w:val="900"/>
          <w:marRight w:val="900"/>
          <w:marTop w:val="0"/>
          <w:marBottom w:val="0"/>
          <w:divBdr>
            <w:top w:val="none" w:sz="0" w:space="0" w:color="auto"/>
            <w:left w:val="none" w:sz="0" w:space="0" w:color="auto"/>
            <w:bottom w:val="none" w:sz="0" w:space="0" w:color="auto"/>
            <w:right w:val="none" w:sz="0" w:space="0" w:color="auto"/>
          </w:divBdr>
        </w:div>
        <w:div w:id="170533168">
          <w:marLeft w:val="0"/>
          <w:marRight w:val="0"/>
          <w:marTop w:val="0"/>
          <w:marBottom w:val="0"/>
          <w:divBdr>
            <w:top w:val="none" w:sz="0" w:space="0" w:color="auto"/>
            <w:left w:val="none" w:sz="0" w:space="0" w:color="auto"/>
            <w:bottom w:val="none" w:sz="0" w:space="0" w:color="auto"/>
            <w:right w:val="none" w:sz="0" w:space="0" w:color="auto"/>
          </w:divBdr>
        </w:div>
      </w:divsChild>
    </w:div>
    <w:div w:id="1329014655">
      <w:bodyDiv w:val="1"/>
      <w:marLeft w:val="0"/>
      <w:marRight w:val="0"/>
      <w:marTop w:val="0"/>
      <w:marBottom w:val="0"/>
      <w:divBdr>
        <w:top w:val="none" w:sz="0" w:space="0" w:color="auto"/>
        <w:left w:val="none" w:sz="0" w:space="0" w:color="auto"/>
        <w:bottom w:val="none" w:sz="0" w:space="0" w:color="auto"/>
        <w:right w:val="none" w:sz="0" w:space="0" w:color="auto"/>
      </w:divBdr>
      <w:divsChild>
        <w:div w:id="1201749906">
          <w:marLeft w:val="0"/>
          <w:marRight w:val="0"/>
          <w:marTop w:val="0"/>
          <w:marBottom w:val="0"/>
          <w:divBdr>
            <w:top w:val="none" w:sz="0" w:space="0" w:color="auto"/>
            <w:left w:val="none" w:sz="0" w:space="0" w:color="auto"/>
            <w:bottom w:val="none" w:sz="0" w:space="0" w:color="auto"/>
            <w:right w:val="none" w:sz="0" w:space="0" w:color="auto"/>
          </w:divBdr>
        </w:div>
        <w:div w:id="1487437375">
          <w:marLeft w:val="0"/>
          <w:marRight w:val="0"/>
          <w:marTop w:val="0"/>
          <w:marBottom w:val="0"/>
          <w:divBdr>
            <w:top w:val="none" w:sz="0" w:space="0" w:color="auto"/>
            <w:left w:val="none" w:sz="0" w:space="0" w:color="auto"/>
            <w:bottom w:val="none" w:sz="0" w:space="0" w:color="auto"/>
            <w:right w:val="none" w:sz="0" w:space="0" w:color="auto"/>
          </w:divBdr>
        </w:div>
        <w:div w:id="1635482972">
          <w:marLeft w:val="0"/>
          <w:marRight w:val="0"/>
          <w:marTop w:val="0"/>
          <w:marBottom w:val="0"/>
          <w:divBdr>
            <w:top w:val="none" w:sz="0" w:space="0" w:color="auto"/>
            <w:left w:val="none" w:sz="0" w:space="0" w:color="auto"/>
            <w:bottom w:val="none" w:sz="0" w:space="0" w:color="auto"/>
            <w:right w:val="none" w:sz="0" w:space="0" w:color="auto"/>
          </w:divBdr>
        </w:div>
      </w:divsChild>
    </w:div>
    <w:div w:id="1332372521">
      <w:bodyDiv w:val="1"/>
      <w:marLeft w:val="0"/>
      <w:marRight w:val="0"/>
      <w:marTop w:val="0"/>
      <w:marBottom w:val="0"/>
      <w:divBdr>
        <w:top w:val="none" w:sz="0" w:space="0" w:color="auto"/>
        <w:left w:val="none" w:sz="0" w:space="0" w:color="auto"/>
        <w:bottom w:val="none" w:sz="0" w:space="0" w:color="auto"/>
        <w:right w:val="none" w:sz="0" w:space="0" w:color="auto"/>
      </w:divBdr>
    </w:div>
    <w:div w:id="1336373119">
      <w:bodyDiv w:val="1"/>
      <w:marLeft w:val="0"/>
      <w:marRight w:val="0"/>
      <w:marTop w:val="0"/>
      <w:marBottom w:val="0"/>
      <w:divBdr>
        <w:top w:val="none" w:sz="0" w:space="0" w:color="auto"/>
        <w:left w:val="none" w:sz="0" w:space="0" w:color="auto"/>
        <w:bottom w:val="none" w:sz="0" w:space="0" w:color="auto"/>
        <w:right w:val="none" w:sz="0" w:space="0" w:color="auto"/>
      </w:divBdr>
    </w:div>
    <w:div w:id="1342469994">
      <w:bodyDiv w:val="1"/>
      <w:marLeft w:val="0"/>
      <w:marRight w:val="0"/>
      <w:marTop w:val="0"/>
      <w:marBottom w:val="0"/>
      <w:divBdr>
        <w:top w:val="none" w:sz="0" w:space="0" w:color="auto"/>
        <w:left w:val="none" w:sz="0" w:space="0" w:color="auto"/>
        <w:bottom w:val="none" w:sz="0" w:space="0" w:color="auto"/>
        <w:right w:val="none" w:sz="0" w:space="0" w:color="auto"/>
      </w:divBdr>
    </w:div>
    <w:div w:id="1350528689">
      <w:bodyDiv w:val="1"/>
      <w:marLeft w:val="0"/>
      <w:marRight w:val="0"/>
      <w:marTop w:val="0"/>
      <w:marBottom w:val="0"/>
      <w:divBdr>
        <w:top w:val="none" w:sz="0" w:space="0" w:color="auto"/>
        <w:left w:val="none" w:sz="0" w:space="0" w:color="auto"/>
        <w:bottom w:val="none" w:sz="0" w:space="0" w:color="auto"/>
        <w:right w:val="none" w:sz="0" w:space="0" w:color="auto"/>
      </w:divBdr>
    </w:div>
    <w:div w:id="1356928201">
      <w:bodyDiv w:val="1"/>
      <w:marLeft w:val="0"/>
      <w:marRight w:val="0"/>
      <w:marTop w:val="0"/>
      <w:marBottom w:val="0"/>
      <w:divBdr>
        <w:top w:val="none" w:sz="0" w:space="0" w:color="auto"/>
        <w:left w:val="none" w:sz="0" w:space="0" w:color="auto"/>
        <w:bottom w:val="none" w:sz="0" w:space="0" w:color="auto"/>
        <w:right w:val="none" w:sz="0" w:space="0" w:color="auto"/>
      </w:divBdr>
    </w:div>
    <w:div w:id="1366099200">
      <w:bodyDiv w:val="1"/>
      <w:marLeft w:val="0"/>
      <w:marRight w:val="0"/>
      <w:marTop w:val="0"/>
      <w:marBottom w:val="0"/>
      <w:divBdr>
        <w:top w:val="none" w:sz="0" w:space="0" w:color="auto"/>
        <w:left w:val="none" w:sz="0" w:space="0" w:color="auto"/>
        <w:bottom w:val="none" w:sz="0" w:space="0" w:color="auto"/>
        <w:right w:val="none" w:sz="0" w:space="0" w:color="auto"/>
      </w:divBdr>
    </w:div>
    <w:div w:id="1374840142">
      <w:bodyDiv w:val="1"/>
      <w:marLeft w:val="0"/>
      <w:marRight w:val="0"/>
      <w:marTop w:val="0"/>
      <w:marBottom w:val="0"/>
      <w:divBdr>
        <w:top w:val="none" w:sz="0" w:space="0" w:color="auto"/>
        <w:left w:val="none" w:sz="0" w:space="0" w:color="auto"/>
        <w:bottom w:val="none" w:sz="0" w:space="0" w:color="auto"/>
        <w:right w:val="none" w:sz="0" w:space="0" w:color="auto"/>
      </w:divBdr>
    </w:div>
    <w:div w:id="1377313390">
      <w:bodyDiv w:val="1"/>
      <w:marLeft w:val="0"/>
      <w:marRight w:val="0"/>
      <w:marTop w:val="0"/>
      <w:marBottom w:val="0"/>
      <w:divBdr>
        <w:top w:val="none" w:sz="0" w:space="0" w:color="auto"/>
        <w:left w:val="none" w:sz="0" w:space="0" w:color="auto"/>
        <w:bottom w:val="none" w:sz="0" w:space="0" w:color="auto"/>
        <w:right w:val="none" w:sz="0" w:space="0" w:color="auto"/>
      </w:divBdr>
      <w:divsChild>
        <w:div w:id="783497541">
          <w:marLeft w:val="0"/>
          <w:marRight w:val="0"/>
          <w:marTop w:val="0"/>
          <w:marBottom w:val="0"/>
          <w:divBdr>
            <w:top w:val="none" w:sz="0" w:space="0" w:color="auto"/>
            <w:left w:val="none" w:sz="0" w:space="0" w:color="auto"/>
            <w:bottom w:val="none" w:sz="0" w:space="0" w:color="auto"/>
            <w:right w:val="none" w:sz="0" w:space="0" w:color="auto"/>
          </w:divBdr>
        </w:div>
        <w:div w:id="813713795">
          <w:marLeft w:val="0"/>
          <w:marRight w:val="0"/>
          <w:marTop w:val="0"/>
          <w:marBottom w:val="0"/>
          <w:divBdr>
            <w:top w:val="none" w:sz="0" w:space="0" w:color="auto"/>
            <w:left w:val="none" w:sz="0" w:space="0" w:color="auto"/>
            <w:bottom w:val="none" w:sz="0" w:space="0" w:color="auto"/>
            <w:right w:val="none" w:sz="0" w:space="0" w:color="auto"/>
          </w:divBdr>
        </w:div>
      </w:divsChild>
    </w:div>
    <w:div w:id="1378353810">
      <w:bodyDiv w:val="1"/>
      <w:marLeft w:val="0"/>
      <w:marRight w:val="0"/>
      <w:marTop w:val="0"/>
      <w:marBottom w:val="0"/>
      <w:divBdr>
        <w:top w:val="none" w:sz="0" w:space="0" w:color="auto"/>
        <w:left w:val="none" w:sz="0" w:space="0" w:color="auto"/>
        <w:bottom w:val="none" w:sz="0" w:space="0" w:color="auto"/>
        <w:right w:val="none" w:sz="0" w:space="0" w:color="auto"/>
      </w:divBdr>
    </w:div>
    <w:div w:id="1379696221">
      <w:bodyDiv w:val="1"/>
      <w:marLeft w:val="0"/>
      <w:marRight w:val="0"/>
      <w:marTop w:val="0"/>
      <w:marBottom w:val="0"/>
      <w:divBdr>
        <w:top w:val="none" w:sz="0" w:space="0" w:color="auto"/>
        <w:left w:val="none" w:sz="0" w:space="0" w:color="auto"/>
        <w:bottom w:val="none" w:sz="0" w:space="0" w:color="auto"/>
        <w:right w:val="none" w:sz="0" w:space="0" w:color="auto"/>
      </w:divBdr>
    </w:div>
    <w:div w:id="1396272611">
      <w:bodyDiv w:val="1"/>
      <w:marLeft w:val="0"/>
      <w:marRight w:val="0"/>
      <w:marTop w:val="0"/>
      <w:marBottom w:val="0"/>
      <w:divBdr>
        <w:top w:val="none" w:sz="0" w:space="0" w:color="auto"/>
        <w:left w:val="none" w:sz="0" w:space="0" w:color="auto"/>
        <w:bottom w:val="none" w:sz="0" w:space="0" w:color="auto"/>
        <w:right w:val="none" w:sz="0" w:space="0" w:color="auto"/>
      </w:divBdr>
    </w:div>
    <w:div w:id="1397361955">
      <w:bodyDiv w:val="1"/>
      <w:marLeft w:val="0"/>
      <w:marRight w:val="0"/>
      <w:marTop w:val="0"/>
      <w:marBottom w:val="0"/>
      <w:divBdr>
        <w:top w:val="none" w:sz="0" w:space="0" w:color="auto"/>
        <w:left w:val="none" w:sz="0" w:space="0" w:color="auto"/>
        <w:bottom w:val="none" w:sz="0" w:space="0" w:color="auto"/>
        <w:right w:val="none" w:sz="0" w:space="0" w:color="auto"/>
      </w:divBdr>
    </w:div>
    <w:div w:id="1416633664">
      <w:bodyDiv w:val="1"/>
      <w:marLeft w:val="0"/>
      <w:marRight w:val="0"/>
      <w:marTop w:val="0"/>
      <w:marBottom w:val="0"/>
      <w:divBdr>
        <w:top w:val="none" w:sz="0" w:space="0" w:color="auto"/>
        <w:left w:val="none" w:sz="0" w:space="0" w:color="auto"/>
        <w:bottom w:val="none" w:sz="0" w:space="0" w:color="auto"/>
        <w:right w:val="none" w:sz="0" w:space="0" w:color="auto"/>
      </w:divBdr>
    </w:div>
    <w:div w:id="1417289351">
      <w:bodyDiv w:val="1"/>
      <w:marLeft w:val="0"/>
      <w:marRight w:val="0"/>
      <w:marTop w:val="0"/>
      <w:marBottom w:val="0"/>
      <w:divBdr>
        <w:top w:val="none" w:sz="0" w:space="0" w:color="auto"/>
        <w:left w:val="none" w:sz="0" w:space="0" w:color="auto"/>
        <w:bottom w:val="none" w:sz="0" w:space="0" w:color="auto"/>
        <w:right w:val="none" w:sz="0" w:space="0" w:color="auto"/>
      </w:divBdr>
    </w:div>
    <w:div w:id="1426532016">
      <w:bodyDiv w:val="1"/>
      <w:marLeft w:val="0"/>
      <w:marRight w:val="0"/>
      <w:marTop w:val="0"/>
      <w:marBottom w:val="0"/>
      <w:divBdr>
        <w:top w:val="none" w:sz="0" w:space="0" w:color="auto"/>
        <w:left w:val="none" w:sz="0" w:space="0" w:color="auto"/>
        <w:bottom w:val="none" w:sz="0" w:space="0" w:color="auto"/>
        <w:right w:val="none" w:sz="0" w:space="0" w:color="auto"/>
      </w:divBdr>
    </w:div>
    <w:div w:id="1427506920">
      <w:bodyDiv w:val="1"/>
      <w:marLeft w:val="0"/>
      <w:marRight w:val="0"/>
      <w:marTop w:val="0"/>
      <w:marBottom w:val="0"/>
      <w:divBdr>
        <w:top w:val="none" w:sz="0" w:space="0" w:color="auto"/>
        <w:left w:val="none" w:sz="0" w:space="0" w:color="auto"/>
        <w:bottom w:val="none" w:sz="0" w:space="0" w:color="auto"/>
        <w:right w:val="none" w:sz="0" w:space="0" w:color="auto"/>
      </w:divBdr>
    </w:div>
    <w:div w:id="1439325601">
      <w:bodyDiv w:val="1"/>
      <w:marLeft w:val="0"/>
      <w:marRight w:val="0"/>
      <w:marTop w:val="0"/>
      <w:marBottom w:val="0"/>
      <w:divBdr>
        <w:top w:val="none" w:sz="0" w:space="0" w:color="auto"/>
        <w:left w:val="none" w:sz="0" w:space="0" w:color="auto"/>
        <w:bottom w:val="none" w:sz="0" w:space="0" w:color="auto"/>
        <w:right w:val="none" w:sz="0" w:space="0" w:color="auto"/>
      </w:divBdr>
    </w:div>
    <w:div w:id="1445156595">
      <w:bodyDiv w:val="1"/>
      <w:marLeft w:val="0"/>
      <w:marRight w:val="0"/>
      <w:marTop w:val="0"/>
      <w:marBottom w:val="0"/>
      <w:divBdr>
        <w:top w:val="none" w:sz="0" w:space="0" w:color="auto"/>
        <w:left w:val="none" w:sz="0" w:space="0" w:color="auto"/>
        <w:bottom w:val="none" w:sz="0" w:space="0" w:color="auto"/>
        <w:right w:val="none" w:sz="0" w:space="0" w:color="auto"/>
      </w:divBdr>
    </w:div>
    <w:div w:id="1449658902">
      <w:bodyDiv w:val="1"/>
      <w:marLeft w:val="0"/>
      <w:marRight w:val="0"/>
      <w:marTop w:val="0"/>
      <w:marBottom w:val="0"/>
      <w:divBdr>
        <w:top w:val="none" w:sz="0" w:space="0" w:color="auto"/>
        <w:left w:val="none" w:sz="0" w:space="0" w:color="auto"/>
        <w:bottom w:val="none" w:sz="0" w:space="0" w:color="auto"/>
        <w:right w:val="none" w:sz="0" w:space="0" w:color="auto"/>
      </w:divBdr>
    </w:div>
    <w:div w:id="1451709295">
      <w:bodyDiv w:val="1"/>
      <w:marLeft w:val="0"/>
      <w:marRight w:val="0"/>
      <w:marTop w:val="0"/>
      <w:marBottom w:val="0"/>
      <w:divBdr>
        <w:top w:val="none" w:sz="0" w:space="0" w:color="auto"/>
        <w:left w:val="none" w:sz="0" w:space="0" w:color="auto"/>
        <w:bottom w:val="none" w:sz="0" w:space="0" w:color="auto"/>
        <w:right w:val="none" w:sz="0" w:space="0" w:color="auto"/>
      </w:divBdr>
    </w:div>
    <w:div w:id="1453207079">
      <w:bodyDiv w:val="1"/>
      <w:marLeft w:val="0"/>
      <w:marRight w:val="0"/>
      <w:marTop w:val="0"/>
      <w:marBottom w:val="0"/>
      <w:divBdr>
        <w:top w:val="none" w:sz="0" w:space="0" w:color="auto"/>
        <w:left w:val="none" w:sz="0" w:space="0" w:color="auto"/>
        <w:bottom w:val="none" w:sz="0" w:space="0" w:color="auto"/>
        <w:right w:val="none" w:sz="0" w:space="0" w:color="auto"/>
      </w:divBdr>
      <w:divsChild>
        <w:div w:id="1533956057">
          <w:marLeft w:val="0"/>
          <w:marRight w:val="0"/>
          <w:marTop w:val="0"/>
          <w:marBottom w:val="0"/>
          <w:divBdr>
            <w:top w:val="none" w:sz="0" w:space="0" w:color="auto"/>
            <w:left w:val="none" w:sz="0" w:space="0" w:color="auto"/>
            <w:bottom w:val="none" w:sz="0" w:space="0" w:color="auto"/>
            <w:right w:val="none" w:sz="0" w:space="0" w:color="auto"/>
          </w:divBdr>
        </w:div>
      </w:divsChild>
    </w:div>
    <w:div w:id="1457289398">
      <w:bodyDiv w:val="1"/>
      <w:marLeft w:val="0"/>
      <w:marRight w:val="0"/>
      <w:marTop w:val="0"/>
      <w:marBottom w:val="0"/>
      <w:divBdr>
        <w:top w:val="none" w:sz="0" w:space="0" w:color="auto"/>
        <w:left w:val="none" w:sz="0" w:space="0" w:color="auto"/>
        <w:bottom w:val="none" w:sz="0" w:space="0" w:color="auto"/>
        <w:right w:val="none" w:sz="0" w:space="0" w:color="auto"/>
      </w:divBdr>
    </w:div>
    <w:div w:id="1460538319">
      <w:bodyDiv w:val="1"/>
      <w:marLeft w:val="0"/>
      <w:marRight w:val="0"/>
      <w:marTop w:val="0"/>
      <w:marBottom w:val="0"/>
      <w:divBdr>
        <w:top w:val="none" w:sz="0" w:space="0" w:color="auto"/>
        <w:left w:val="none" w:sz="0" w:space="0" w:color="auto"/>
        <w:bottom w:val="none" w:sz="0" w:space="0" w:color="auto"/>
        <w:right w:val="none" w:sz="0" w:space="0" w:color="auto"/>
      </w:divBdr>
      <w:divsChild>
        <w:div w:id="985477966">
          <w:marLeft w:val="0"/>
          <w:marRight w:val="0"/>
          <w:marTop w:val="0"/>
          <w:marBottom w:val="0"/>
          <w:divBdr>
            <w:top w:val="none" w:sz="0" w:space="0" w:color="auto"/>
            <w:left w:val="none" w:sz="0" w:space="0" w:color="auto"/>
            <w:bottom w:val="none" w:sz="0" w:space="0" w:color="auto"/>
            <w:right w:val="none" w:sz="0" w:space="0" w:color="auto"/>
          </w:divBdr>
          <w:divsChild>
            <w:div w:id="1338462225">
              <w:marLeft w:val="0"/>
              <w:marRight w:val="0"/>
              <w:marTop w:val="0"/>
              <w:marBottom w:val="0"/>
              <w:divBdr>
                <w:top w:val="none" w:sz="0" w:space="0" w:color="auto"/>
                <w:left w:val="none" w:sz="0" w:space="0" w:color="auto"/>
                <w:bottom w:val="none" w:sz="0" w:space="0" w:color="auto"/>
                <w:right w:val="none" w:sz="0" w:space="0" w:color="auto"/>
              </w:divBdr>
              <w:divsChild>
                <w:div w:id="1491485946">
                  <w:marLeft w:val="150"/>
                  <w:marRight w:val="150"/>
                  <w:marTop w:val="240"/>
                  <w:marBottom w:val="270"/>
                  <w:divBdr>
                    <w:top w:val="none" w:sz="0" w:space="0" w:color="auto"/>
                    <w:left w:val="none" w:sz="0" w:space="0" w:color="auto"/>
                    <w:bottom w:val="none" w:sz="0" w:space="0" w:color="auto"/>
                    <w:right w:val="none" w:sz="0" w:space="0" w:color="auto"/>
                  </w:divBdr>
                  <w:divsChild>
                    <w:div w:id="1441685987">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461610289">
      <w:bodyDiv w:val="1"/>
      <w:marLeft w:val="0"/>
      <w:marRight w:val="0"/>
      <w:marTop w:val="0"/>
      <w:marBottom w:val="0"/>
      <w:divBdr>
        <w:top w:val="none" w:sz="0" w:space="0" w:color="auto"/>
        <w:left w:val="none" w:sz="0" w:space="0" w:color="auto"/>
        <w:bottom w:val="none" w:sz="0" w:space="0" w:color="auto"/>
        <w:right w:val="none" w:sz="0" w:space="0" w:color="auto"/>
      </w:divBdr>
      <w:divsChild>
        <w:div w:id="33383834">
          <w:marLeft w:val="0"/>
          <w:marRight w:val="0"/>
          <w:marTop w:val="0"/>
          <w:marBottom w:val="0"/>
          <w:divBdr>
            <w:top w:val="none" w:sz="0" w:space="0" w:color="auto"/>
            <w:left w:val="none" w:sz="0" w:space="0" w:color="auto"/>
            <w:bottom w:val="none" w:sz="0" w:space="0" w:color="auto"/>
            <w:right w:val="none" w:sz="0" w:space="0" w:color="auto"/>
          </w:divBdr>
        </w:div>
        <w:div w:id="92946424">
          <w:marLeft w:val="0"/>
          <w:marRight w:val="0"/>
          <w:marTop w:val="0"/>
          <w:marBottom w:val="0"/>
          <w:divBdr>
            <w:top w:val="none" w:sz="0" w:space="0" w:color="auto"/>
            <w:left w:val="none" w:sz="0" w:space="0" w:color="auto"/>
            <w:bottom w:val="none" w:sz="0" w:space="0" w:color="auto"/>
            <w:right w:val="none" w:sz="0" w:space="0" w:color="auto"/>
          </w:divBdr>
        </w:div>
        <w:div w:id="97337048">
          <w:marLeft w:val="0"/>
          <w:marRight w:val="0"/>
          <w:marTop w:val="0"/>
          <w:marBottom w:val="0"/>
          <w:divBdr>
            <w:top w:val="none" w:sz="0" w:space="0" w:color="auto"/>
            <w:left w:val="none" w:sz="0" w:space="0" w:color="auto"/>
            <w:bottom w:val="none" w:sz="0" w:space="0" w:color="auto"/>
            <w:right w:val="none" w:sz="0" w:space="0" w:color="auto"/>
          </w:divBdr>
        </w:div>
        <w:div w:id="144049449">
          <w:marLeft w:val="0"/>
          <w:marRight w:val="0"/>
          <w:marTop w:val="0"/>
          <w:marBottom w:val="0"/>
          <w:divBdr>
            <w:top w:val="none" w:sz="0" w:space="0" w:color="auto"/>
            <w:left w:val="none" w:sz="0" w:space="0" w:color="auto"/>
            <w:bottom w:val="none" w:sz="0" w:space="0" w:color="auto"/>
            <w:right w:val="none" w:sz="0" w:space="0" w:color="auto"/>
          </w:divBdr>
        </w:div>
        <w:div w:id="147406246">
          <w:marLeft w:val="0"/>
          <w:marRight w:val="0"/>
          <w:marTop w:val="0"/>
          <w:marBottom w:val="0"/>
          <w:divBdr>
            <w:top w:val="none" w:sz="0" w:space="0" w:color="auto"/>
            <w:left w:val="none" w:sz="0" w:space="0" w:color="auto"/>
            <w:bottom w:val="none" w:sz="0" w:space="0" w:color="auto"/>
            <w:right w:val="none" w:sz="0" w:space="0" w:color="auto"/>
          </w:divBdr>
        </w:div>
        <w:div w:id="247227105">
          <w:marLeft w:val="0"/>
          <w:marRight w:val="0"/>
          <w:marTop w:val="0"/>
          <w:marBottom w:val="0"/>
          <w:divBdr>
            <w:top w:val="none" w:sz="0" w:space="0" w:color="auto"/>
            <w:left w:val="none" w:sz="0" w:space="0" w:color="auto"/>
            <w:bottom w:val="none" w:sz="0" w:space="0" w:color="auto"/>
            <w:right w:val="none" w:sz="0" w:space="0" w:color="auto"/>
          </w:divBdr>
        </w:div>
        <w:div w:id="393508492">
          <w:marLeft w:val="0"/>
          <w:marRight w:val="0"/>
          <w:marTop w:val="0"/>
          <w:marBottom w:val="0"/>
          <w:divBdr>
            <w:top w:val="none" w:sz="0" w:space="0" w:color="auto"/>
            <w:left w:val="none" w:sz="0" w:space="0" w:color="auto"/>
            <w:bottom w:val="none" w:sz="0" w:space="0" w:color="auto"/>
            <w:right w:val="none" w:sz="0" w:space="0" w:color="auto"/>
          </w:divBdr>
        </w:div>
        <w:div w:id="752312303">
          <w:marLeft w:val="0"/>
          <w:marRight w:val="0"/>
          <w:marTop w:val="0"/>
          <w:marBottom w:val="0"/>
          <w:divBdr>
            <w:top w:val="none" w:sz="0" w:space="0" w:color="auto"/>
            <w:left w:val="none" w:sz="0" w:space="0" w:color="auto"/>
            <w:bottom w:val="none" w:sz="0" w:space="0" w:color="auto"/>
            <w:right w:val="none" w:sz="0" w:space="0" w:color="auto"/>
          </w:divBdr>
        </w:div>
        <w:div w:id="992872898">
          <w:marLeft w:val="0"/>
          <w:marRight w:val="0"/>
          <w:marTop w:val="0"/>
          <w:marBottom w:val="0"/>
          <w:divBdr>
            <w:top w:val="none" w:sz="0" w:space="0" w:color="auto"/>
            <w:left w:val="none" w:sz="0" w:space="0" w:color="auto"/>
            <w:bottom w:val="none" w:sz="0" w:space="0" w:color="auto"/>
            <w:right w:val="none" w:sz="0" w:space="0" w:color="auto"/>
          </w:divBdr>
        </w:div>
        <w:div w:id="1755007535">
          <w:marLeft w:val="0"/>
          <w:marRight w:val="0"/>
          <w:marTop w:val="0"/>
          <w:marBottom w:val="0"/>
          <w:divBdr>
            <w:top w:val="none" w:sz="0" w:space="0" w:color="auto"/>
            <w:left w:val="none" w:sz="0" w:space="0" w:color="auto"/>
            <w:bottom w:val="none" w:sz="0" w:space="0" w:color="auto"/>
            <w:right w:val="none" w:sz="0" w:space="0" w:color="auto"/>
          </w:divBdr>
        </w:div>
        <w:div w:id="1759323532">
          <w:marLeft w:val="0"/>
          <w:marRight w:val="0"/>
          <w:marTop w:val="0"/>
          <w:marBottom w:val="0"/>
          <w:divBdr>
            <w:top w:val="none" w:sz="0" w:space="0" w:color="auto"/>
            <w:left w:val="none" w:sz="0" w:space="0" w:color="auto"/>
            <w:bottom w:val="none" w:sz="0" w:space="0" w:color="auto"/>
            <w:right w:val="none" w:sz="0" w:space="0" w:color="auto"/>
          </w:divBdr>
        </w:div>
        <w:div w:id="1834299521">
          <w:marLeft w:val="0"/>
          <w:marRight w:val="0"/>
          <w:marTop w:val="0"/>
          <w:marBottom w:val="0"/>
          <w:divBdr>
            <w:top w:val="none" w:sz="0" w:space="0" w:color="auto"/>
            <w:left w:val="none" w:sz="0" w:space="0" w:color="auto"/>
            <w:bottom w:val="none" w:sz="0" w:space="0" w:color="auto"/>
            <w:right w:val="none" w:sz="0" w:space="0" w:color="auto"/>
          </w:divBdr>
        </w:div>
        <w:div w:id="1874420187">
          <w:marLeft w:val="0"/>
          <w:marRight w:val="0"/>
          <w:marTop w:val="0"/>
          <w:marBottom w:val="0"/>
          <w:divBdr>
            <w:top w:val="none" w:sz="0" w:space="0" w:color="auto"/>
            <w:left w:val="none" w:sz="0" w:space="0" w:color="auto"/>
            <w:bottom w:val="none" w:sz="0" w:space="0" w:color="auto"/>
            <w:right w:val="none" w:sz="0" w:space="0" w:color="auto"/>
          </w:divBdr>
        </w:div>
      </w:divsChild>
    </w:div>
    <w:div w:id="1465082653">
      <w:bodyDiv w:val="1"/>
      <w:marLeft w:val="0"/>
      <w:marRight w:val="0"/>
      <w:marTop w:val="0"/>
      <w:marBottom w:val="0"/>
      <w:divBdr>
        <w:top w:val="none" w:sz="0" w:space="0" w:color="auto"/>
        <w:left w:val="none" w:sz="0" w:space="0" w:color="auto"/>
        <w:bottom w:val="none" w:sz="0" w:space="0" w:color="auto"/>
        <w:right w:val="none" w:sz="0" w:space="0" w:color="auto"/>
      </w:divBdr>
    </w:div>
    <w:div w:id="1466436247">
      <w:bodyDiv w:val="1"/>
      <w:marLeft w:val="0"/>
      <w:marRight w:val="0"/>
      <w:marTop w:val="0"/>
      <w:marBottom w:val="0"/>
      <w:divBdr>
        <w:top w:val="none" w:sz="0" w:space="0" w:color="auto"/>
        <w:left w:val="none" w:sz="0" w:space="0" w:color="auto"/>
        <w:bottom w:val="none" w:sz="0" w:space="0" w:color="auto"/>
        <w:right w:val="none" w:sz="0" w:space="0" w:color="auto"/>
      </w:divBdr>
    </w:div>
    <w:div w:id="1468357463">
      <w:bodyDiv w:val="1"/>
      <w:marLeft w:val="0"/>
      <w:marRight w:val="0"/>
      <w:marTop w:val="0"/>
      <w:marBottom w:val="0"/>
      <w:divBdr>
        <w:top w:val="none" w:sz="0" w:space="0" w:color="auto"/>
        <w:left w:val="none" w:sz="0" w:space="0" w:color="auto"/>
        <w:bottom w:val="none" w:sz="0" w:space="0" w:color="auto"/>
        <w:right w:val="none" w:sz="0" w:space="0" w:color="auto"/>
      </w:divBdr>
    </w:div>
    <w:div w:id="1474562290">
      <w:bodyDiv w:val="1"/>
      <w:marLeft w:val="0"/>
      <w:marRight w:val="0"/>
      <w:marTop w:val="0"/>
      <w:marBottom w:val="0"/>
      <w:divBdr>
        <w:top w:val="none" w:sz="0" w:space="0" w:color="auto"/>
        <w:left w:val="none" w:sz="0" w:space="0" w:color="auto"/>
        <w:bottom w:val="none" w:sz="0" w:space="0" w:color="auto"/>
        <w:right w:val="none" w:sz="0" w:space="0" w:color="auto"/>
      </w:divBdr>
      <w:divsChild>
        <w:div w:id="15472516">
          <w:marLeft w:val="0"/>
          <w:marRight w:val="0"/>
          <w:marTop w:val="0"/>
          <w:marBottom w:val="0"/>
          <w:divBdr>
            <w:top w:val="none" w:sz="0" w:space="0" w:color="auto"/>
            <w:left w:val="none" w:sz="0" w:space="0" w:color="auto"/>
            <w:bottom w:val="none" w:sz="0" w:space="0" w:color="auto"/>
            <w:right w:val="none" w:sz="0" w:space="0" w:color="auto"/>
          </w:divBdr>
        </w:div>
        <w:div w:id="679429658">
          <w:marLeft w:val="0"/>
          <w:marRight w:val="0"/>
          <w:marTop w:val="0"/>
          <w:marBottom w:val="0"/>
          <w:divBdr>
            <w:top w:val="none" w:sz="0" w:space="0" w:color="auto"/>
            <w:left w:val="none" w:sz="0" w:space="0" w:color="auto"/>
            <w:bottom w:val="none" w:sz="0" w:space="0" w:color="auto"/>
            <w:right w:val="none" w:sz="0" w:space="0" w:color="auto"/>
          </w:divBdr>
        </w:div>
        <w:div w:id="1014694373">
          <w:marLeft w:val="0"/>
          <w:marRight w:val="0"/>
          <w:marTop w:val="0"/>
          <w:marBottom w:val="0"/>
          <w:divBdr>
            <w:top w:val="none" w:sz="0" w:space="0" w:color="auto"/>
            <w:left w:val="none" w:sz="0" w:space="0" w:color="auto"/>
            <w:bottom w:val="none" w:sz="0" w:space="0" w:color="auto"/>
            <w:right w:val="none" w:sz="0" w:space="0" w:color="auto"/>
          </w:divBdr>
        </w:div>
        <w:div w:id="1105930512">
          <w:marLeft w:val="0"/>
          <w:marRight w:val="0"/>
          <w:marTop w:val="0"/>
          <w:marBottom w:val="0"/>
          <w:divBdr>
            <w:top w:val="none" w:sz="0" w:space="0" w:color="auto"/>
            <w:left w:val="none" w:sz="0" w:space="0" w:color="auto"/>
            <w:bottom w:val="none" w:sz="0" w:space="0" w:color="auto"/>
            <w:right w:val="none" w:sz="0" w:space="0" w:color="auto"/>
          </w:divBdr>
        </w:div>
        <w:div w:id="1581139625">
          <w:marLeft w:val="0"/>
          <w:marRight w:val="0"/>
          <w:marTop w:val="0"/>
          <w:marBottom w:val="0"/>
          <w:divBdr>
            <w:top w:val="none" w:sz="0" w:space="0" w:color="auto"/>
            <w:left w:val="none" w:sz="0" w:space="0" w:color="auto"/>
            <w:bottom w:val="none" w:sz="0" w:space="0" w:color="auto"/>
            <w:right w:val="none" w:sz="0" w:space="0" w:color="auto"/>
          </w:divBdr>
        </w:div>
        <w:div w:id="1694258939">
          <w:marLeft w:val="0"/>
          <w:marRight w:val="0"/>
          <w:marTop w:val="0"/>
          <w:marBottom w:val="0"/>
          <w:divBdr>
            <w:top w:val="none" w:sz="0" w:space="0" w:color="auto"/>
            <w:left w:val="none" w:sz="0" w:space="0" w:color="auto"/>
            <w:bottom w:val="none" w:sz="0" w:space="0" w:color="auto"/>
            <w:right w:val="none" w:sz="0" w:space="0" w:color="auto"/>
          </w:divBdr>
        </w:div>
        <w:div w:id="2112429459">
          <w:marLeft w:val="0"/>
          <w:marRight w:val="0"/>
          <w:marTop w:val="0"/>
          <w:marBottom w:val="0"/>
          <w:divBdr>
            <w:top w:val="none" w:sz="0" w:space="0" w:color="auto"/>
            <w:left w:val="none" w:sz="0" w:space="0" w:color="auto"/>
            <w:bottom w:val="none" w:sz="0" w:space="0" w:color="auto"/>
            <w:right w:val="none" w:sz="0" w:space="0" w:color="auto"/>
          </w:divBdr>
        </w:div>
      </w:divsChild>
    </w:div>
    <w:div w:id="1480614543">
      <w:bodyDiv w:val="1"/>
      <w:marLeft w:val="0"/>
      <w:marRight w:val="0"/>
      <w:marTop w:val="0"/>
      <w:marBottom w:val="0"/>
      <w:divBdr>
        <w:top w:val="none" w:sz="0" w:space="0" w:color="auto"/>
        <w:left w:val="none" w:sz="0" w:space="0" w:color="auto"/>
        <w:bottom w:val="none" w:sz="0" w:space="0" w:color="auto"/>
        <w:right w:val="none" w:sz="0" w:space="0" w:color="auto"/>
      </w:divBdr>
    </w:div>
    <w:div w:id="1486624915">
      <w:bodyDiv w:val="1"/>
      <w:marLeft w:val="0"/>
      <w:marRight w:val="0"/>
      <w:marTop w:val="0"/>
      <w:marBottom w:val="0"/>
      <w:divBdr>
        <w:top w:val="none" w:sz="0" w:space="0" w:color="auto"/>
        <w:left w:val="none" w:sz="0" w:space="0" w:color="auto"/>
        <w:bottom w:val="none" w:sz="0" w:space="0" w:color="auto"/>
        <w:right w:val="none" w:sz="0" w:space="0" w:color="auto"/>
      </w:divBdr>
    </w:div>
    <w:div w:id="1500997885">
      <w:bodyDiv w:val="1"/>
      <w:marLeft w:val="0"/>
      <w:marRight w:val="0"/>
      <w:marTop w:val="0"/>
      <w:marBottom w:val="0"/>
      <w:divBdr>
        <w:top w:val="none" w:sz="0" w:space="0" w:color="auto"/>
        <w:left w:val="none" w:sz="0" w:space="0" w:color="auto"/>
        <w:bottom w:val="none" w:sz="0" w:space="0" w:color="auto"/>
        <w:right w:val="none" w:sz="0" w:space="0" w:color="auto"/>
      </w:divBdr>
    </w:div>
    <w:div w:id="1507864025">
      <w:bodyDiv w:val="1"/>
      <w:marLeft w:val="0"/>
      <w:marRight w:val="0"/>
      <w:marTop w:val="0"/>
      <w:marBottom w:val="0"/>
      <w:divBdr>
        <w:top w:val="none" w:sz="0" w:space="0" w:color="auto"/>
        <w:left w:val="none" w:sz="0" w:space="0" w:color="auto"/>
        <w:bottom w:val="none" w:sz="0" w:space="0" w:color="auto"/>
        <w:right w:val="none" w:sz="0" w:space="0" w:color="auto"/>
      </w:divBdr>
    </w:div>
    <w:div w:id="1517036945">
      <w:bodyDiv w:val="1"/>
      <w:marLeft w:val="0"/>
      <w:marRight w:val="0"/>
      <w:marTop w:val="0"/>
      <w:marBottom w:val="0"/>
      <w:divBdr>
        <w:top w:val="none" w:sz="0" w:space="0" w:color="auto"/>
        <w:left w:val="none" w:sz="0" w:space="0" w:color="auto"/>
        <w:bottom w:val="none" w:sz="0" w:space="0" w:color="auto"/>
        <w:right w:val="none" w:sz="0" w:space="0" w:color="auto"/>
      </w:divBdr>
    </w:div>
    <w:div w:id="1519391409">
      <w:bodyDiv w:val="1"/>
      <w:marLeft w:val="0"/>
      <w:marRight w:val="0"/>
      <w:marTop w:val="0"/>
      <w:marBottom w:val="0"/>
      <w:divBdr>
        <w:top w:val="none" w:sz="0" w:space="0" w:color="auto"/>
        <w:left w:val="none" w:sz="0" w:space="0" w:color="auto"/>
        <w:bottom w:val="none" w:sz="0" w:space="0" w:color="auto"/>
        <w:right w:val="none" w:sz="0" w:space="0" w:color="auto"/>
      </w:divBdr>
      <w:divsChild>
        <w:div w:id="2140108510">
          <w:marLeft w:val="0"/>
          <w:marRight w:val="0"/>
          <w:marTop w:val="150"/>
          <w:marBottom w:val="0"/>
          <w:divBdr>
            <w:top w:val="none" w:sz="0" w:space="0" w:color="auto"/>
            <w:left w:val="none" w:sz="0" w:space="0" w:color="auto"/>
            <w:bottom w:val="none" w:sz="0" w:space="0" w:color="auto"/>
            <w:right w:val="none" w:sz="0" w:space="0" w:color="auto"/>
          </w:divBdr>
        </w:div>
        <w:div w:id="117451357">
          <w:marLeft w:val="0"/>
          <w:marRight w:val="0"/>
          <w:marTop w:val="0"/>
          <w:marBottom w:val="150"/>
          <w:divBdr>
            <w:top w:val="none" w:sz="0" w:space="0" w:color="auto"/>
            <w:left w:val="none" w:sz="0" w:space="0" w:color="auto"/>
            <w:bottom w:val="none" w:sz="0" w:space="0" w:color="auto"/>
            <w:right w:val="none" w:sz="0" w:space="0" w:color="auto"/>
          </w:divBdr>
          <w:divsChild>
            <w:div w:id="1276130921">
              <w:marLeft w:val="0"/>
              <w:marRight w:val="0"/>
              <w:marTop w:val="0"/>
              <w:marBottom w:val="0"/>
              <w:divBdr>
                <w:top w:val="none" w:sz="0" w:space="0" w:color="auto"/>
                <w:left w:val="none" w:sz="0" w:space="0" w:color="auto"/>
                <w:bottom w:val="none" w:sz="0" w:space="0" w:color="auto"/>
                <w:right w:val="none" w:sz="0" w:space="0" w:color="auto"/>
              </w:divBdr>
            </w:div>
            <w:div w:id="1952661693">
              <w:marLeft w:val="0"/>
              <w:marRight w:val="0"/>
              <w:marTop w:val="0"/>
              <w:marBottom w:val="0"/>
              <w:divBdr>
                <w:top w:val="none" w:sz="0" w:space="0" w:color="auto"/>
                <w:left w:val="none" w:sz="0" w:space="0" w:color="auto"/>
                <w:bottom w:val="none" w:sz="0" w:space="0" w:color="auto"/>
                <w:right w:val="none" w:sz="0" w:space="0" w:color="auto"/>
              </w:divBdr>
            </w:div>
            <w:div w:id="800224738">
              <w:marLeft w:val="0"/>
              <w:marRight w:val="0"/>
              <w:marTop w:val="0"/>
              <w:marBottom w:val="0"/>
              <w:divBdr>
                <w:top w:val="none" w:sz="0" w:space="0" w:color="auto"/>
                <w:left w:val="none" w:sz="0" w:space="0" w:color="auto"/>
                <w:bottom w:val="none" w:sz="0" w:space="0" w:color="auto"/>
                <w:right w:val="none" w:sz="0" w:space="0" w:color="auto"/>
              </w:divBdr>
            </w:div>
          </w:divsChild>
        </w:div>
        <w:div w:id="1733962774">
          <w:marLeft w:val="0"/>
          <w:marRight w:val="0"/>
          <w:marTop w:val="0"/>
          <w:marBottom w:val="0"/>
          <w:divBdr>
            <w:top w:val="none" w:sz="0" w:space="0" w:color="auto"/>
            <w:left w:val="none" w:sz="0" w:space="0" w:color="auto"/>
            <w:bottom w:val="none" w:sz="0" w:space="0" w:color="auto"/>
            <w:right w:val="none" w:sz="0" w:space="0" w:color="auto"/>
          </w:divBdr>
          <w:divsChild>
            <w:div w:id="1366635344">
              <w:marLeft w:val="0"/>
              <w:marRight w:val="0"/>
              <w:marTop w:val="0"/>
              <w:marBottom w:val="0"/>
              <w:divBdr>
                <w:top w:val="none" w:sz="0" w:space="0" w:color="auto"/>
                <w:left w:val="none" w:sz="0" w:space="0" w:color="auto"/>
                <w:bottom w:val="none" w:sz="0" w:space="0" w:color="auto"/>
                <w:right w:val="none" w:sz="0" w:space="0" w:color="auto"/>
              </w:divBdr>
            </w:div>
            <w:div w:id="1178303662">
              <w:marLeft w:val="0"/>
              <w:marRight w:val="0"/>
              <w:marTop w:val="0"/>
              <w:marBottom w:val="0"/>
              <w:divBdr>
                <w:top w:val="none" w:sz="0" w:space="0" w:color="auto"/>
                <w:left w:val="none" w:sz="0" w:space="0" w:color="auto"/>
                <w:bottom w:val="none" w:sz="0" w:space="0" w:color="auto"/>
                <w:right w:val="none" w:sz="0" w:space="0" w:color="auto"/>
              </w:divBdr>
              <w:divsChild>
                <w:div w:id="407193457">
                  <w:marLeft w:val="0"/>
                  <w:marRight w:val="0"/>
                  <w:marTop w:val="0"/>
                  <w:marBottom w:val="0"/>
                  <w:divBdr>
                    <w:top w:val="none" w:sz="0" w:space="0" w:color="auto"/>
                    <w:left w:val="none" w:sz="0" w:space="0" w:color="auto"/>
                    <w:bottom w:val="none" w:sz="0" w:space="0" w:color="auto"/>
                    <w:right w:val="none" w:sz="0" w:space="0" w:color="auto"/>
                  </w:divBdr>
                </w:div>
              </w:divsChild>
            </w:div>
            <w:div w:id="2019847719">
              <w:marLeft w:val="0"/>
              <w:marRight w:val="0"/>
              <w:marTop w:val="0"/>
              <w:marBottom w:val="0"/>
              <w:divBdr>
                <w:top w:val="none" w:sz="0" w:space="0" w:color="auto"/>
                <w:left w:val="none" w:sz="0" w:space="0" w:color="auto"/>
                <w:bottom w:val="none" w:sz="0" w:space="0" w:color="auto"/>
                <w:right w:val="none" w:sz="0" w:space="0" w:color="auto"/>
              </w:divBdr>
              <w:divsChild>
                <w:div w:id="1192034605">
                  <w:marLeft w:val="0"/>
                  <w:marRight w:val="0"/>
                  <w:marTop w:val="0"/>
                  <w:marBottom w:val="0"/>
                  <w:divBdr>
                    <w:top w:val="none" w:sz="0" w:space="0" w:color="auto"/>
                    <w:left w:val="none" w:sz="0" w:space="0" w:color="auto"/>
                    <w:bottom w:val="none" w:sz="0" w:space="0" w:color="auto"/>
                    <w:right w:val="none" w:sz="0" w:space="0" w:color="auto"/>
                  </w:divBdr>
                </w:div>
                <w:div w:id="1208758919">
                  <w:marLeft w:val="0"/>
                  <w:marRight w:val="0"/>
                  <w:marTop w:val="0"/>
                  <w:marBottom w:val="0"/>
                  <w:divBdr>
                    <w:top w:val="none" w:sz="0" w:space="0" w:color="auto"/>
                    <w:left w:val="none" w:sz="0" w:space="0" w:color="auto"/>
                    <w:bottom w:val="none" w:sz="0" w:space="0" w:color="auto"/>
                    <w:right w:val="none" w:sz="0" w:space="0" w:color="auto"/>
                  </w:divBdr>
                  <w:divsChild>
                    <w:div w:id="759106921">
                      <w:marLeft w:val="0"/>
                      <w:marRight w:val="0"/>
                      <w:marTop w:val="0"/>
                      <w:marBottom w:val="0"/>
                      <w:divBdr>
                        <w:top w:val="none" w:sz="0" w:space="0" w:color="auto"/>
                        <w:left w:val="none" w:sz="0" w:space="0" w:color="auto"/>
                        <w:bottom w:val="none" w:sz="0" w:space="0" w:color="auto"/>
                        <w:right w:val="none" w:sz="0" w:space="0" w:color="auto"/>
                      </w:divBdr>
                    </w:div>
                    <w:div w:id="2048483449">
                      <w:marLeft w:val="0"/>
                      <w:marRight w:val="0"/>
                      <w:marTop w:val="0"/>
                      <w:marBottom w:val="0"/>
                      <w:divBdr>
                        <w:top w:val="none" w:sz="0" w:space="0" w:color="auto"/>
                        <w:left w:val="none" w:sz="0" w:space="0" w:color="auto"/>
                        <w:bottom w:val="none" w:sz="0" w:space="0" w:color="auto"/>
                        <w:right w:val="none" w:sz="0" w:space="0" w:color="auto"/>
                      </w:divBdr>
                    </w:div>
                    <w:div w:id="422994912">
                      <w:marLeft w:val="0"/>
                      <w:marRight w:val="0"/>
                      <w:marTop w:val="0"/>
                      <w:marBottom w:val="0"/>
                      <w:divBdr>
                        <w:top w:val="none" w:sz="0" w:space="0" w:color="auto"/>
                        <w:left w:val="none" w:sz="0" w:space="0" w:color="auto"/>
                        <w:bottom w:val="none" w:sz="0" w:space="0" w:color="auto"/>
                        <w:right w:val="none" w:sz="0" w:space="0" w:color="auto"/>
                      </w:divBdr>
                    </w:div>
                    <w:div w:id="762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09066">
      <w:bodyDiv w:val="1"/>
      <w:marLeft w:val="0"/>
      <w:marRight w:val="0"/>
      <w:marTop w:val="0"/>
      <w:marBottom w:val="0"/>
      <w:divBdr>
        <w:top w:val="none" w:sz="0" w:space="0" w:color="auto"/>
        <w:left w:val="none" w:sz="0" w:space="0" w:color="auto"/>
        <w:bottom w:val="none" w:sz="0" w:space="0" w:color="auto"/>
        <w:right w:val="none" w:sz="0" w:space="0" w:color="auto"/>
      </w:divBdr>
    </w:div>
    <w:div w:id="1523280172">
      <w:bodyDiv w:val="1"/>
      <w:marLeft w:val="0"/>
      <w:marRight w:val="0"/>
      <w:marTop w:val="0"/>
      <w:marBottom w:val="0"/>
      <w:divBdr>
        <w:top w:val="none" w:sz="0" w:space="0" w:color="auto"/>
        <w:left w:val="none" w:sz="0" w:space="0" w:color="auto"/>
        <w:bottom w:val="none" w:sz="0" w:space="0" w:color="auto"/>
        <w:right w:val="none" w:sz="0" w:space="0" w:color="auto"/>
      </w:divBdr>
    </w:div>
    <w:div w:id="1528181517">
      <w:bodyDiv w:val="1"/>
      <w:marLeft w:val="0"/>
      <w:marRight w:val="0"/>
      <w:marTop w:val="0"/>
      <w:marBottom w:val="0"/>
      <w:divBdr>
        <w:top w:val="none" w:sz="0" w:space="0" w:color="auto"/>
        <w:left w:val="none" w:sz="0" w:space="0" w:color="auto"/>
        <w:bottom w:val="none" w:sz="0" w:space="0" w:color="auto"/>
        <w:right w:val="none" w:sz="0" w:space="0" w:color="auto"/>
      </w:divBdr>
    </w:div>
    <w:div w:id="1534151033">
      <w:bodyDiv w:val="1"/>
      <w:marLeft w:val="0"/>
      <w:marRight w:val="0"/>
      <w:marTop w:val="0"/>
      <w:marBottom w:val="0"/>
      <w:divBdr>
        <w:top w:val="none" w:sz="0" w:space="0" w:color="auto"/>
        <w:left w:val="none" w:sz="0" w:space="0" w:color="auto"/>
        <w:bottom w:val="none" w:sz="0" w:space="0" w:color="auto"/>
        <w:right w:val="none" w:sz="0" w:space="0" w:color="auto"/>
      </w:divBdr>
    </w:div>
    <w:div w:id="1541891341">
      <w:bodyDiv w:val="1"/>
      <w:marLeft w:val="0"/>
      <w:marRight w:val="0"/>
      <w:marTop w:val="0"/>
      <w:marBottom w:val="0"/>
      <w:divBdr>
        <w:top w:val="none" w:sz="0" w:space="0" w:color="auto"/>
        <w:left w:val="none" w:sz="0" w:space="0" w:color="auto"/>
        <w:bottom w:val="none" w:sz="0" w:space="0" w:color="auto"/>
        <w:right w:val="none" w:sz="0" w:space="0" w:color="auto"/>
      </w:divBdr>
    </w:div>
    <w:div w:id="1542353028">
      <w:bodyDiv w:val="1"/>
      <w:marLeft w:val="0"/>
      <w:marRight w:val="0"/>
      <w:marTop w:val="0"/>
      <w:marBottom w:val="0"/>
      <w:divBdr>
        <w:top w:val="none" w:sz="0" w:space="0" w:color="auto"/>
        <w:left w:val="none" w:sz="0" w:space="0" w:color="auto"/>
        <w:bottom w:val="none" w:sz="0" w:space="0" w:color="auto"/>
        <w:right w:val="none" w:sz="0" w:space="0" w:color="auto"/>
      </w:divBdr>
    </w:div>
    <w:div w:id="1549603991">
      <w:bodyDiv w:val="1"/>
      <w:marLeft w:val="0"/>
      <w:marRight w:val="0"/>
      <w:marTop w:val="0"/>
      <w:marBottom w:val="0"/>
      <w:divBdr>
        <w:top w:val="none" w:sz="0" w:space="0" w:color="auto"/>
        <w:left w:val="none" w:sz="0" w:space="0" w:color="auto"/>
        <w:bottom w:val="none" w:sz="0" w:space="0" w:color="auto"/>
        <w:right w:val="none" w:sz="0" w:space="0" w:color="auto"/>
      </w:divBdr>
      <w:divsChild>
        <w:div w:id="1418212722">
          <w:marLeft w:val="0"/>
          <w:marRight w:val="0"/>
          <w:marTop w:val="0"/>
          <w:marBottom w:val="210"/>
          <w:divBdr>
            <w:top w:val="none" w:sz="0" w:space="0" w:color="auto"/>
            <w:left w:val="none" w:sz="0" w:space="0" w:color="auto"/>
            <w:bottom w:val="none" w:sz="0" w:space="0" w:color="auto"/>
            <w:right w:val="none" w:sz="0" w:space="0" w:color="auto"/>
          </w:divBdr>
          <w:divsChild>
            <w:div w:id="60384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220">
      <w:bodyDiv w:val="1"/>
      <w:marLeft w:val="0"/>
      <w:marRight w:val="0"/>
      <w:marTop w:val="0"/>
      <w:marBottom w:val="0"/>
      <w:divBdr>
        <w:top w:val="none" w:sz="0" w:space="0" w:color="auto"/>
        <w:left w:val="none" w:sz="0" w:space="0" w:color="auto"/>
        <w:bottom w:val="none" w:sz="0" w:space="0" w:color="auto"/>
        <w:right w:val="none" w:sz="0" w:space="0" w:color="auto"/>
      </w:divBdr>
    </w:div>
    <w:div w:id="1556695905">
      <w:bodyDiv w:val="1"/>
      <w:marLeft w:val="0"/>
      <w:marRight w:val="0"/>
      <w:marTop w:val="0"/>
      <w:marBottom w:val="0"/>
      <w:divBdr>
        <w:top w:val="none" w:sz="0" w:space="0" w:color="auto"/>
        <w:left w:val="none" w:sz="0" w:space="0" w:color="auto"/>
        <w:bottom w:val="none" w:sz="0" w:space="0" w:color="auto"/>
        <w:right w:val="none" w:sz="0" w:space="0" w:color="auto"/>
      </w:divBdr>
    </w:div>
    <w:div w:id="1565751098">
      <w:bodyDiv w:val="1"/>
      <w:marLeft w:val="0"/>
      <w:marRight w:val="0"/>
      <w:marTop w:val="0"/>
      <w:marBottom w:val="0"/>
      <w:divBdr>
        <w:top w:val="none" w:sz="0" w:space="0" w:color="auto"/>
        <w:left w:val="none" w:sz="0" w:space="0" w:color="auto"/>
        <w:bottom w:val="none" w:sz="0" w:space="0" w:color="auto"/>
        <w:right w:val="none" w:sz="0" w:space="0" w:color="auto"/>
      </w:divBdr>
    </w:div>
    <w:div w:id="1567569229">
      <w:bodyDiv w:val="1"/>
      <w:marLeft w:val="0"/>
      <w:marRight w:val="0"/>
      <w:marTop w:val="0"/>
      <w:marBottom w:val="0"/>
      <w:divBdr>
        <w:top w:val="none" w:sz="0" w:space="0" w:color="auto"/>
        <w:left w:val="none" w:sz="0" w:space="0" w:color="auto"/>
        <w:bottom w:val="none" w:sz="0" w:space="0" w:color="auto"/>
        <w:right w:val="none" w:sz="0" w:space="0" w:color="auto"/>
      </w:divBdr>
    </w:div>
    <w:div w:id="1574005511">
      <w:bodyDiv w:val="1"/>
      <w:marLeft w:val="0"/>
      <w:marRight w:val="0"/>
      <w:marTop w:val="0"/>
      <w:marBottom w:val="0"/>
      <w:divBdr>
        <w:top w:val="none" w:sz="0" w:space="0" w:color="auto"/>
        <w:left w:val="none" w:sz="0" w:space="0" w:color="auto"/>
        <w:bottom w:val="none" w:sz="0" w:space="0" w:color="auto"/>
        <w:right w:val="none" w:sz="0" w:space="0" w:color="auto"/>
      </w:divBdr>
    </w:div>
    <w:div w:id="1586458387">
      <w:bodyDiv w:val="1"/>
      <w:marLeft w:val="0"/>
      <w:marRight w:val="0"/>
      <w:marTop w:val="0"/>
      <w:marBottom w:val="0"/>
      <w:divBdr>
        <w:top w:val="none" w:sz="0" w:space="0" w:color="auto"/>
        <w:left w:val="none" w:sz="0" w:space="0" w:color="auto"/>
        <w:bottom w:val="none" w:sz="0" w:space="0" w:color="auto"/>
        <w:right w:val="none" w:sz="0" w:space="0" w:color="auto"/>
      </w:divBdr>
    </w:div>
    <w:div w:id="1590116879">
      <w:bodyDiv w:val="1"/>
      <w:marLeft w:val="0"/>
      <w:marRight w:val="0"/>
      <w:marTop w:val="0"/>
      <w:marBottom w:val="0"/>
      <w:divBdr>
        <w:top w:val="none" w:sz="0" w:space="0" w:color="auto"/>
        <w:left w:val="none" w:sz="0" w:space="0" w:color="auto"/>
        <w:bottom w:val="none" w:sz="0" w:space="0" w:color="auto"/>
        <w:right w:val="none" w:sz="0" w:space="0" w:color="auto"/>
      </w:divBdr>
    </w:div>
    <w:div w:id="1594977488">
      <w:bodyDiv w:val="1"/>
      <w:marLeft w:val="0"/>
      <w:marRight w:val="0"/>
      <w:marTop w:val="0"/>
      <w:marBottom w:val="0"/>
      <w:divBdr>
        <w:top w:val="none" w:sz="0" w:space="0" w:color="auto"/>
        <w:left w:val="none" w:sz="0" w:space="0" w:color="auto"/>
        <w:bottom w:val="none" w:sz="0" w:space="0" w:color="auto"/>
        <w:right w:val="none" w:sz="0" w:space="0" w:color="auto"/>
      </w:divBdr>
    </w:div>
    <w:div w:id="1602108277">
      <w:bodyDiv w:val="1"/>
      <w:marLeft w:val="0"/>
      <w:marRight w:val="0"/>
      <w:marTop w:val="0"/>
      <w:marBottom w:val="0"/>
      <w:divBdr>
        <w:top w:val="none" w:sz="0" w:space="0" w:color="auto"/>
        <w:left w:val="none" w:sz="0" w:space="0" w:color="auto"/>
        <w:bottom w:val="none" w:sz="0" w:space="0" w:color="auto"/>
        <w:right w:val="none" w:sz="0" w:space="0" w:color="auto"/>
      </w:divBdr>
    </w:div>
    <w:div w:id="1606234298">
      <w:bodyDiv w:val="1"/>
      <w:marLeft w:val="0"/>
      <w:marRight w:val="0"/>
      <w:marTop w:val="0"/>
      <w:marBottom w:val="0"/>
      <w:divBdr>
        <w:top w:val="none" w:sz="0" w:space="0" w:color="auto"/>
        <w:left w:val="none" w:sz="0" w:space="0" w:color="auto"/>
        <w:bottom w:val="none" w:sz="0" w:space="0" w:color="auto"/>
        <w:right w:val="none" w:sz="0" w:space="0" w:color="auto"/>
      </w:divBdr>
    </w:div>
    <w:div w:id="1625113780">
      <w:bodyDiv w:val="1"/>
      <w:marLeft w:val="0"/>
      <w:marRight w:val="0"/>
      <w:marTop w:val="0"/>
      <w:marBottom w:val="0"/>
      <w:divBdr>
        <w:top w:val="none" w:sz="0" w:space="0" w:color="auto"/>
        <w:left w:val="none" w:sz="0" w:space="0" w:color="auto"/>
        <w:bottom w:val="none" w:sz="0" w:space="0" w:color="auto"/>
        <w:right w:val="none" w:sz="0" w:space="0" w:color="auto"/>
      </w:divBdr>
      <w:divsChild>
        <w:div w:id="389890311">
          <w:marLeft w:val="0"/>
          <w:marRight w:val="0"/>
          <w:marTop w:val="0"/>
          <w:marBottom w:val="0"/>
          <w:divBdr>
            <w:top w:val="none" w:sz="0" w:space="0" w:color="auto"/>
            <w:left w:val="none" w:sz="0" w:space="0" w:color="auto"/>
            <w:bottom w:val="none" w:sz="0" w:space="0" w:color="auto"/>
            <w:right w:val="none" w:sz="0" w:space="0" w:color="auto"/>
          </w:divBdr>
          <w:divsChild>
            <w:div w:id="2007589085">
              <w:marLeft w:val="0"/>
              <w:marRight w:val="0"/>
              <w:marTop w:val="0"/>
              <w:marBottom w:val="0"/>
              <w:divBdr>
                <w:top w:val="none" w:sz="0" w:space="0" w:color="auto"/>
                <w:left w:val="none" w:sz="0" w:space="0" w:color="auto"/>
                <w:bottom w:val="none" w:sz="0" w:space="0" w:color="auto"/>
                <w:right w:val="none" w:sz="0" w:space="0" w:color="auto"/>
              </w:divBdr>
              <w:divsChild>
                <w:div w:id="432938483">
                  <w:marLeft w:val="0"/>
                  <w:marRight w:val="0"/>
                  <w:marTop w:val="0"/>
                  <w:marBottom w:val="0"/>
                  <w:divBdr>
                    <w:top w:val="none" w:sz="0" w:space="0" w:color="auto"/>
                    <w:left w:val="none" w:sz="0" w:space="0" w:color="auto"/>
                    <w:bottom w:val="none" w:sz="0" w:space="0" w:color="auto"/>
                    <w:right w:val="none" w:sz="0" w:space="0" w:color="auto"/>
                  </w:divBdr>
                  <w:divsChild>
                    <w:div w:id="16194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327025">
      <w:bodyDiv w:val="1"/>
      <w:marLeft w:val="0"/>
      <w:marRight w:val="0"/>
      <w:marTop w:val="0"/>
      <w:marBottom w:val="0"/>
      <w:divBdr>
        <w:top w:val="none" w:sz="0" w:space="0" w:color="auto"/>
        <w:left w:val="none" w:sz="0" w:space="0" w:color="auto"/>
        <w:bottom w:val="none" w:sz="0" w:space="0" w:color="auto"/>
        <w:right w:val="none" w:sz="0" w:space="0" w:color="auto"/>
      </w:divBdr>
    </w:div>
    <w:div w:id="1642493429">
      <w:bodyDiv w:val="1"/>
      <w:marLeft w:val="0"/>
      <w:marRight w:val="0"/>
      <w:marTop w:val="0"/>
      <w:marBottom w:val="0"/>
      <w:divBdr>
        <w:top w:val="none" w:sz="0" w:space="0" w:color="auto"/>
        <w:left w:val="none" w:sz="0" w:space="0" w:color="auto"/>
        <w:bottom w:val="none" w:sz="0" w:space="0" w:color="auto"/>
        <w:right w:val="none" w:sz="0" w:space="0" w:color="auto"/>
      </w:divBdr>
    </w:div>
    <w:div w:id="1647858295">
      <w:bodyDiv w:val="1"/>
      <w:marLeft w:val="0"/>
      <w:marRight w:val="0"/>
      <w:marTop w:val="0"/>
      <w:marBottom w:val="0"/>
      <w:divBdr>
        <w:top w:val="none" w:sz="0" w:space="0" w:color="auto"/>
        <w:left w:val="none" w:sz="0" w:space="0" w:color="auto"/>
        <w:bottom w:val="none" w:sz="0" w:space="0" w:color="auto"/>
        <w:right w:val="none" w:sz="0" w:space="0" w:color="auto"/>
      </w:divBdr>
    </w:div>
    <w:div w:id="1651323839">
      <w:bodyDiv w:val="1"/>
      <w:marLeft w:val="0"/>
      <w:marRight w:val="0"/>
      <w:marTop w:val="0"/>
      <w:marBottom w:val="0"/>
      <w:divBdr>
        <w:top w:val="none" w:sz="0" w:space="0" w:color="auto"/>
        <w:left w:val="none" w:sz="0" w:space="0" w:color="auto"/>
        <w:bottom w:val="none" w:sz="0" w:space="0" w:color="auto"/>
        <w:right w:val="none" w:sz="0" w:space="0" w:color="auto"/>
      </w:divBdr>
    </w:div>
    <w:div w:id="1665233527">
      <w:bodyDiv w:val="1"/>
      <w:marLeft w:val="0"/>
      <w:marRight w:val="0"/>
      <w:marTop w:val="0"/>
      <w:marBottom w:val="0"/>
      <w:divBdr>
        <w:top w:val="none" w:sz="0" w:space="0" w:color="auto"/>
        <w:left w:val="none" w:sz="0" w:space="0" w:color="auto"/>
        <w:bottom w:val="none" w:sz="0" w:space="0" w:color="auto"/>
        <w:right w:val="none" w:sz="0" w:space="0" w:color="auto"/>
      </w:divBdr>
    </w:div>
    <w:div w:id="1669865627">
      <w:bodyDiv w:val="1"/>
      <w:marLeft w:val="0"/>
      <w:marRight w:val="0"/>
      <w:marTop w:val="0"/>
      <w:marBottom w:val="0"/>
      <w:divBdr>
        <w:top w:val="none" w:sz="0" w:space="0" w:color="auto"/>
        <w:left w:val="none" w:sz="0" w:space="0" w:color="auto"/>
        <w:bottom w:val="none" w:sz="0" w:space="0" w:color="auto"/>
        <w:right w:val="none" w:sz="0" w:space="0" w:color="auto"/>
      </w:divBdr>
    </w:div>
    <w:div w:id="1672022777">
      <w:bodyDiv w:val="1"/>
      <w:marLeft w:val="0"/>
      <w:marRight w:val="0"/>
      <w:marTop w:val="0"/>
      <w:marBottom w:val="0"/>
      <w:divBdr>
        <w:top w:val="none" w:sz="0" w:space="0" w:color="auto"/>
        <w:left w:val="none" w:sz="0" w:space="0" w:color="auto"/>
        <w:bottom w:val="none" w:sz="0" w:space="0" w:color="auto"/>
        <w:right w:val="none" w:sz="0" w:space="0" w:color="auto"/>
      </w:divBdr>
    </w:div>
    <w:div w:id="1672218163">
      <w:bodyDiv w:val="1"/>
      <w:marLeft w:val="0"/>
      <w:marRight w:val="0"/>
      <w:marTop w:val="0"/>
      <w:marBottom w:val="0"/>
      <w:divBdr>
        <w:top w:val="none" w:sz="0" w:space="0" w:color="auto"/>
        <w:left w:val="none" w:sz="0" w:space="0" w:color="auto"/>
        <w:bottom w:val="none" w:sz="0" w:space="0" w:color="auto"/>
        <w:right w:val="none" w:sz="0" w:space="0" w:color="auto"/>
      </w:divBdr>
    </w:div>
    <w:div w:id="1672684016">
      <w:bodyDiv w:val="1"/>
      <w:marLeft w:val="0"/>
      <w:marRight w:val="0"/>
      <w:marTop w:val="0"/>
      <w:marBottom w:val="0"/>
      <w:divBdr>
        <w:top w:val="none" w:sz="0" w:space="0" w:color="auto"/>
        <w:left w:val="none" w:sz="0" w:space="0" w:color="auto"/>
        <w:bottom w:val="none" w:sz="0" w:space="0" w:color="auto"/>
        <w:right w:val="none" w:sz="0" w:space="0" w:color="auto"/>
      </w:divBdr>
    </w:div>
    <w:div w:id="1681589629">
      <w:bodyDiv w:val="1"/>
      <w:marLeft w:val="0"/>
      <w:marRight w:val="0"/>
      <w:marTop w:val="0"/>
      <w:marBottom w:val="0"/>
      <w:divBdr>
        <w:top w:val="none" w:sz="0" w:space="0" w:color="auto"/>
        <w:left w:val="none" w:sz="0" w:space="0" w:color="auto"/>
        <w:bottom w:val="none" w:sz="0" w:space="0" w:color="auto"/>
        <w:right w:val="none" w:sz="0" w:space="0" w:color="auto"/>
      </w:divBdr>
    </w:div>
    <w:div w:id="1683051192">
      <w:bodyDiv w:val="1"/>
      <w:marLeft w:val="0"/>
      <w:marRight w:val="0"/>
      <w:marTop w:val="0"/>
      <w:marBottom w:val="0"/>
      <w:divBdr>
        <w:top w:val="none" w:sz="0" w:space="0" w:color="auto"/>
        <w:left w:val="none" w:sz="0" w:space="0" w:color="auto"/>
        <w:bottom w:val="none" w:sz="0" w:space="0" w:color="auto"/>
        <w:right w:val="none" w:sz="0" w:space="0" w:color="auto"/>
      </w:divBdr>
    </w:div>
    <w:div w:id="1693333639">
      <w:bodyDiv w:val="1"/>
      <w:marLeft w:val="0"/>
      <w:marRight w:val="0"/>
      <w:marTop w:val="0"/>
      <w:marBottom w:val="0"/>
      <w:divBdr>
        <w:top w:val="none" w:sz="0" w:space="0" w:color="auto"/>
        <w:left w:val="none" w:sz="0" w:space="0" w:color="auto"/>
        <w:bottom w:val="none" w:sz="0" w:space="0" w:color="auto"/>
        <w:right w:val="none" w:sz="0" w:space="0" w:color="auto"/>
      </w:divBdr>
    </w:div>
    <w:div w:id="1697341841">
      <w:bodyDiv w:val="1"/>
      <w:marLeft w:val="0"/>
      <w:marRight w:val="0"/>
      <w:marTop w:val="0"/>
      <w:marBottom w:val="0"/>
      <w:divBdr>
        <w:top w:val="none" w:sz="0" w:space="0" w:color="auto"/>
        <w:left w:val="none" w:sz="0" w:space="0" w:color="auto"/>
        <w:bottom w:val="none" w:sz="0" w:space="0" w:color="auto"/>
        <w:right w:val="none" w:sz="0" w:space="0" w:color="auto"/>
      </w:divBdr>
    </w:div>
    <w:div w:id="1708291017">
      <w:bodyDiv w:val="1"/>
      <w:marLeft w:val="0"/>
      <w:marRight w:val="0"/>
      <w:marTop w:val="0"/>
      <w:marBottom w:val="0"/>
      <w:divBdr>
        <w:top w:val="none" w:sz="0" w:space="0" w:color="auto"/>
        <w:left w:val="none" w:sz="0" w:space="0" w:color="auto"/>
        <w:bottom w:val="none" w:sz="0" w:space="0" w:color="auto"/>
        <w:right w:val="none" w:sz="0" w:space="0" w:color="auto"/>
      </w:divBdr>
    </w:div>
    <w:div w:id="1709717721">
      <w:bodyDiv w:val="1"/>
      <w:marLeft w:val="0"/>
      <w:marRight w:val="0"/>
      <w:marTop w:val="0"/>
      <w:marBottom w:val="0"/>
      <w:divBdr>
        <w:top w:val="none" w:sz="0" w:space="0" w:color="auto"/>
        <w:left w:val="none" w:sz="0" w:space="0" w:color="auto"/>
        <w:bottom w:val="none" w:sz="0" w:space="0" w:color="auto"/>
        <w:right w:val="none" w:sz="0" w:space="0" w:color="auto"/>
      </w:divBdr>
    </w:div>
    <w:div w:id="1731690238">
      <w:bodyDiv w:val="1"/>
      <w:marLeft w:val="0"/>
      <w:marRight w:val="0"/>
      <w:marTop w:val="0"/>
      <w:marBottom w:val="0"/>
      <w:divBdr>
        <w:top w:val="none" w:sz="0" w:space="0" w:color="auto"/>
        <w:left w:val="none" w:sz="0" w:space="0" w:color="auto"/>
        <w:bottom w:val="none" w:sz="0" w:space="0" w:color="auto"/>
        <w:right w:val="none" w:sz="0" w:space="0" w:color="auto"/>
      </w:divBdr>
    </w:div>
    <w:div w:id="1735005307">
      <w:bodyDiv w:val="1"/>
      <w:marLeft w:val="0"/>
      <w:marRight w:val="0"/>
      <w:marTop w:val="0"/>
      <w:marBottom w:val="0"/>
      <w:divBdr>
        <w:top w:val="none" w:sz="0" w:space="0" w:color="auto"/>
        <w:left w:val="none" w:sz="0" w:space="0" w:color="auto"/>
        <w:bottom w:val="none" w:sz="0" w:space="0" w:color="auto"/>
        <w:right w:val="none" w:sz="0" w:space="0" w:color="auto"/>
      </w:divBdr>
    </w:div>
    <w:div w:id="1736856356">
      <w:bodyDiv w:val="1"/>
      <w:marLeft w:val="0"/>
      <w:marRight w:val="0"/>
      <w:marTop w:val="0"/>
      <w:marBottom w:val="0"/>
      <w:divBdr>
        <w:top w:val="none" w:sz="0" w:space="0" w:color="auto"/>
        <w:left w:val="none" w:sz="0" w:space="0" w:color="auto"/>
        <w:bottom w:val="none" w:sz="0" w:space="0" w:color="auto"/>
        <w:right w:val="none" w:sz="0" w:space="0" w:color="auto"/>
      </w:divBdr>
      <w:divsChild>
        <w:div w:id="2092196303">
          <w:marLeft w:val="0"/>
          <w:marRight w:val="0"/>
          <w:marTop w:val="0"/>
          <w:marBottom w:val="0"/>
          <w:divBdr>
            <w:top w:val="none" w:sz="0" w:space="0" w:color="auto"/>
            <w:left w:val="none" w:sz="0" w:space="0" w:color="auto"/>
            <w:bottom w:val="none" w:sz="0" w:space="0" w:color="auto"/>
            <w:right w:val="none" w:sz="0" w:space="0" w:color="auto"/>
          </w:divBdr>
        </w:div>
      </w:divsChild>
    </w:div>
    <w:div w:id="1749376754">
      <w:bodyDiv w:val="1"/>
      <w:marLeft w:val="0"/>
      <w:marRight w:val="0"/>
      <w:marTop w:val="0"/>
      <w:marBottom w:val="0"/>
      <w:divBdr>
        <w:top w:val="none" w:sz="0" w:space="0" w:color="auto"/>
        <w:left w:val="none" w:sz="0" w:space="0" w:color="auto"/>
        <w:bottom w:val="none" w:sz="0" w:space="0" w:color="auto"/>
        <w:right w:val="none" w:sz="0" w:space="0" w:color="auto"/>
      </w:divBdr>
    </w:div>
    <w:div w:id="1758866099">
      <w:bodyDiv w:val="1"/>
      <w:marLeft w:val="0"/>
      <w:marRight w:val="0"/>
      <w:marTop w:val="0"/>
      <w:marBottom w:val="0"/>
      <w:divBdr>
        <w:top w:val="none" w:sz="0" w:space="0" w:color="auto"/>
        <w:left w:val="none" w:sz="0" w:space="0" w:color="auto"/>
        <w:bottom w:val="none" w:sz="0" w:space="0" w:color="auto"/>
        <w:right w:val="none" w:sz="0" w:space="0" w:color="auto"/>
      </w:divBdr>
    </w:div>
    <w:div w:id="1763841162">
      <w:bodyDiv w:val="1"/>
      <w:marLeft w:val="0"/>
      <w:marRight w:val="0"/>
      <w:marTop w:val="0"/>
      <w:marBottom w:val="0"/>
      <w:divBdr>
        <w:top w:val="none" w:sz="0" w:space="0" w:color="auto"/>
        <w:left w:val="none" w:sz="0" w:space="0" w:color="auto"/>
        <w:bottom w:val="none" w:sz="0" w:space="0" w:color="auto"/>
        <w:right w:val="none" w:sz="0" w:space="0" w:color="auto"/>
      </w:divBdr>
      <w:divsChild>
        <w:div w:id="567152356">
          <w:marLeft w:val="0"/>
          <w:marRight w:val="0"/>
          <w:marTop w:val="0"/>
          <w:marBottom w:val="0"/>
          <w:divBdr>
            <w:top w:val="none" w:sz="0" w:space="0" w:color="auto"/>
            <w:left w:val="none" w:sz="0" w:space="0" w:color="auto"/>
            <w:bottom w:val="none" w:sz="0" w:space="0" w:color="auto"/>
            <w:right w:val="none" w:sz="0" w:space="0" w:color="auto"/>
          </w:divBdr>
          <w:divsChild>
            <w:div w:id="744643431">
              <w:marLeft w:val="1235"/>
              <w:marRight w:val="0"/>
              <w:marTop w:val="0"/>
              <w:marBottom w:val="0"/>
              <w:divBdr>
                <w:top w:val="none" w:sz="0" w:space="0" w:color="auto"/>
                <w:left w:val="none" w:sz="0" w:space="0" w:color="auto"/>
                <w:bottom w:val="none" w:sz="0" w:space="0" w:color="auto"/>
                <w:right w:val="none" w:sz="0" w:space="0" w:color="auto"/>
              </w:divBdr>
              <w:divsChild>
                <w:div w:id="21258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85902">
          <w:marLeft w:val="0"/>
          <w:marRight w:val="0"/>
          <w:marTop w:val="0"/>
          <w:marBottom w:val="0"/>
          <w:divBdr>
            <w:top w:val="none" w:sz="0" w:space="0" w:color="auto"/>
            <w:left w:val="none" w:sz="0" w:space="0" w:color="auto"/>
            <w:bottom w:val="none" w:sz="0" w:space="0" w:color="auto"/>
            <w:right w:val="none" w:sz="0" w:space="0" w:color="auto"/>
          </w:divBdr>
          <w:divsChild>
            <w:div w:id="1948735173">
              <w:marLeft w:val="1235"/>
              <w:marRight w:val="0"/>
              <w:marTop w:val="0"/>
              <w:marBottom w:val="0"/>
              <w:divBdr>
                <w:top w:val="none" w:sz="0" w:space="0" w:color="auto"/>
                <w:left w:val="none" w:sz="0" w:space="0" w:color="auto"/>
                <w:bottom w:val="none" w:sz="0" w:space="0" w:color="auto"/>
                <w:right w:val="none" w:sz="0" w:space="0" w:color="auto"/>
              </w:divBdr>
              <w:divsChild>
                <w:div w:id="15239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6886">
          <w:marLeft w:val="0"/>
          <w:marRight w:val="0"/>
          <w:marTop w:val="0"/>
          <w:marBottom w:val="0"/>
          <w:divBdr>
            <w:top w:val="none" w:sz="0" w:space="0" w:color="auto"/>
            <w:left w:val="none" w:sz="0" w:space="0" w:color="auto"/>
            <w:bottom w:val="none" w:sz="0" w:space="0" w:color="auto"/>
            <w:right w:val="none" w:sz="0" w:space="0" w:color="auto"/>
          </w:divBdr>
          <w:divsChild>
            <w:div w:id="1412123406">
              <w:marLeft w:val="1235"/>
              <w:marRight w:val="0"/>
              <w:marTop w:val="0"/>
              <w:marBottom w:val="0"/>
              <w:divBdr>
                <w:top w:val="none" w:sz="0" w:space="0" w:color="auto"/>
                <w:left w:val="none" w:sz="0" w:space="0" w:color="auto"/>
                <w:bottom w:val="none" w:sz="0" w:space="0" w:color="auto"/>
                <w:right w:val="none" w:sz="0" w:space="0" w:color="auto"/>
              </w:divBdr>
              <w:divsChild>
                <w:div w:id="10645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83806">
      <w:bodyDiv w:val="1"/>
      <w:marLeft w:val="0"/>
      <w:marRight w:val="0"/>
      <w:marTop w:val="0"/>
      <w:marBottom w:val="0"/>
      <w:divBdr>
        <w:top w:val="none" w:sz="0" w:space="0" w:color="auto"/>
        <w:left w:val="none" w:sz="0" w:space="0" w:color="auto"/>
        <w:bottom w:val="none" w:sz="0" w:space="0" w:color="auto"/>
        <w:right w:val="none" w:sz="0" w:space="0" w:color="auto"/>
      </w:divBdr>
    </w:div>
    <w:div w:id="1788691845">
      <w:bodyDiv w:val="1"/>
      <w:marLeft w:val="0"/>
      <w:marRight w:val="0"/>
      <w:marTop w:val="0"/>
      <w:marBottom w:val="0"/>
      <w:divBdr>
        <w:top w:val="none" w:sz="0" w:space="0" w:color="auto"/>
        <w:left w:val="none" w:sz="0" w:space="0" w:color="auto"/>
        <w:bottom w:val="none" w:sz="0" w:space="0" w:color="auto"/>
        <w:right w:val="none" w:sz="0" w:space="0" w:color="auto"/>
      </w:divBdr>
    </w:div>
    <w:div w:id="1792242827">
      <w:bodyDiv w:val="1"/>
      <w:marLeft w:val="0"/>
      <w:marRight w:val="0"/>
      <w:marTop w:val="0"/>
      <w:marBottom w:val="0"/>
      <w:divBdr>
        <w:top w:val="none" w:sz="0" w:space="0" w:color="auto"/>
        <w:left w:val="none" w:sz="0" w:space="0" w:color="auto"/>
        <w:bottom w:val="none" w:sz="0" w:space="0" w:color="auto"/>
        <w:right w:val="none" w:sz="0" w:space="0" w:color="auto"/>
      </w:divBdr>
    </w:div>
    <w:div w:id="1797941662">
      <w:bodyDiv w:val="1"/>
      <w:marLeft w:val="0"/>
      <w:marRight w:val="0"/>
      <w:marTop w:val="0"/>
      <w:marBottom w:val="0"/>
      <w:divBdr>
        <w:top w:val="none" w:sz="0" w:space="0" w:color="auto"/>
        <w:left w:val="none" w:sz="0" w:space="0" w:color="auto"/>
        <w:bottom w:val="none" w:sz="0" w:space="0" w:color="auto"/>
        <w:right w:val="none" w:sz="0" w:space="0" w:color="auto"/>
      </w:divBdr>
    </w:div>
    <w:div w:id="1819374190">
      <w:bodyDiv w:val="1"/>
      <w:marLeft w:val="0"/>
      <w:marRight w:val="0"/>
      <w:marTop w:val="0"/>
      <w:marBottom w:val="0"/>
      <w:divBdr>
        <w:top w:val="none" w:sz="0" w:space="0" w:color="auto"/>
        <w:left w:val="none" w:sz="0" w:space="0" w:color="auto"/>
        <w:bottom w:val="none" w:sz="0" w:space="0" w:color="auto"/>
        <w:right w:val="none" w:sz="0" w:space="0" w:color="auto"/>
      </w:divBdr>
    </w:div>
    <w:div w:id="1819376447">
      <w:bodyDiv w:val="1"/>
      <w:marLeft w:val="0"/>
      <w:marRight w:val="0"/>
      <w:marTop w:val="0"/>
      <w:marBottom w:val="0"/>
      <w:divBdr>
        <w:top w:val="none" w:sz="0" w:space="0" w:color="auto"/>
        <w:left w:val="none" w:sz="0" w:space="0" w:color="auto"/>
        <w:bottom w:val="none" w:sz="0" w:space="0" w:color="auto"/>
        <w:right w:val="none" w:sz="0" w:space="0" w:color="auto"/>
      </w:divBdr>
    </w:div>
    <w:div w:id="1840347506">
      <w:bodyDiv w:val="1"/>
      <w:marLeft w:val="0"/>
      <w:marRight w:val="0"/>
      <w:marTop w:val="0"/>
      <w:marBottom w:val="0"/>
      <w:divBdr>
        <w:top w:val="none" w:sz="0" w:space="0" w:color="auto"/>
        <w:left w:val="none" w:sz="0" w:space="0" w:color="auto"/>
        <w:bottom w:val="none" w:sz="0" w:space="0" w:color="auto"/>
        <w:right w:val="none" w:sz="0" w:space="0" w:color="auto"/>
      </w:divBdr>
    </w:div>
    <w:div w:id="1843549477">
      <w:bodyDiv w:val="1"/>
      <w:marLeft w:val="0"/>
      <w:marRight w:val="0"/>
      <w:marTop w:val="0"/>
      <w:marBottom w:val="0"/>
      <w:divBdr>
        <w:top w:val="none" w:sz="0" w:space="0" w:color="auto"/>
        <w:left w:val="none" w:sz="0" w:space="0" w:color="auto"/>
        <w:bottom w:val="none" w:sz="0" w:space="0" w:color="auto"/>
        <w:right w:val="none" w:sz="0" w:space="0" w:color="auto"/>
      </w:divBdr>
    </w:div>
    <w:div w:id="1846164626">
      <w:bodyDiv w:val="1"/>
      <w:marLeft w:val="0"/>
      <w:marRight w:val="0"/>
      <w:marTop w:val="0"/>
      <w:marBottom w:val="0"/>
      <w:divBdr>
        <w:top w:val="none" w:sz="0" w:space="0" w:color="auto"/>
        <w:left w:val="none" w:sz="0" w:space="0" w:color="auto"/>
        <w:bottom w:val="none" w:sz="0" w:space="0" w:color="auto"/>
        <w:right w:val="none" w:sz="0" w:space="0" w:color="auto"/>
      </w:divBdr>
    </w:div>
    <w:div w:id="1858732509">
      <w:bodyDiv w:val="1"/>
      <w:marLeft w:val="0"/>
      <w:marRight w:val="0"/>
      <w:marTop w:val="0"/>
      <w:marBottom w:val="0"/>
      <w:divBdr>
        <w:top w:val="none" w:sz="0" w:space="0" w:color="auto"/>
        <w:left w:val="none" w:sz="0" w:space="0" w:color="auto"/>
        <w:bottom w:val="none" w:sz="0" w:space="0" w:color="auto"/>
        <w:right w:val="none" w:sz="0" w:space="0" w:color="auto"/>
      </w:divBdr>
    </w:div>
    <w:div w:id="1860117201">
      <w:bodyDiv w:val="1"/>
      <w:marLeft w:val="0"/>
      <w:marRight w:val="0"/>
      <w:marTop w:val="0"/>
      <w:marBottom w:val="0"/>
      <w:divBdr>
        <w:top w:val="none" w:sz="0" w:space="0" w:color="auto"/>
        <w:left w:val="none" w:sz="0" w:space="0" w:color="auto"/>
        <w:bottom w:val="none" w:sz="0" w:space="0" w:color="auto"/>
        <w:right w:val="none" w:sz="0" w:space="0" w:color="auto"/>
      </w:divBdr>
      <w:divsChild>
        <w:div w:id="426537806">
          <w:marLeft w:val="0"/>
          <w:marRight w:val="0"/>
          <w:marTop w:val="0"/>
          <w:marBottom w:val="0"/>
          <w:divBdr>
            <w:top w:val="none" w:sz="0" w:space="0" w:color="auto"/>
            <w:left w:val="none" w:sz="0" w:space="0" w:color="auto"/>
            <w:bottom w:val="none" w:sz="0" w:space="0" w:color="auto"/>
            <w:right w:val="none" w:sz="0" w:space="0" w:color="auto"/>
          </w:divBdr>
        </w:div>
        <w:div w:id="545988078">
          <w:marLeft w:val="0"/>
          <w:marRight w:val="0"/>
          <w:marTop w:val="0"/>
          <w:marBottom w:val="0"/>
          <w:divBdr>
            <w:top w:val="none" w:sz="0" w:space="0" w:color="auto"/>
            <w:left w:val="none" w:sz="0" w:space="0" w:color="auto"/>
            <w:bottom w:val="none" w:sz="0" w:space="0" w:color="auto"/>
            <w:right w:val="none" w:sz="0" w:space="0" w:color="auto"/>
          </w:divBdr>
        </w:div>
        <w:div w:id="679239541">
          <w:marLeft w:val="0"/>
          <w:marRight w:val="0"/>
          <w:marTop w:val="0"/>
          <w:marBottom w:val="0"/>
          <w:divBdr>
            <w:top w:val="none" w:sz="0" w:space="0" w:color="auto"/>
            <w:left w:val="none" w:sz="0" w:space="0" w:color="auto"/>
            <w:bottom w:val="none" w:sz="0" w:space="0" w:color="auto"/>
            <w:right w:val="none" w:sz="0" w:space="0" w:color="auto"/>
          </w:divBdr>
        </w:div>
        <w:div w:id="961964022">
          <w:marLeft w:val="0"/>
          <w:marRight w:val="0"/>
          <w:marTop w:val="0"/>
          <w:marBottom w:val="0"/>
          <w:divBdr>
            <w:top w:val="none" w:sz="0" w:space="0" w:color="auto"/>
            <w:left w:val="none" w:sz="0" w:space="0" w:color="auto"/>
            <w:bottom w:val="none" w:sz="0" w:space="0" w:color="auto"/>
            <w:right w:val="none" w:sz="0" w:space="0" w:color="auto"/>
          </w:divBdr>
        </w:div>
        <w:div w:id="1088847777">
          <w:marLeft w:val="0"/>
          <w:marRight w:val="0"/>
          <w:marTop w:val="0"/>
          <w:marBottom w:val="0"/>
          <w:divBdr>
            <w:top w:val="none" w:sz="0" w:space="0" w:color="auto"/>
            <w:left w:val="none" w:sz="0" w:space="0" w:color="auto"/>
            <w:bottom w:val="none" w:sz="0" w:space="0" w:color="auto"/>
            <w:right w:val="none" w:sz="0" w:space="0" w:color="auto"/>
          </w:divBdr>
        </w:div>
        <w:div w:id="1302073458">
          <w:marLeft w:val="0"/>
          <w:marRight w:val="0"/>
          <w:marTop w:val="0"/>
          <w:marBottom w:val="0"/>
          <w:divBdr>
            <w:top w:val="none" w:sz="0" w:space="0" w:color="auto"/>
            <w:left w:val="none" w:sz="0" w:space="0" w:color="auto"/>
            <w:bottom w:val="none" w:sz="0" w:space="0" w:color="auto"/>
            <w:right w:val="none" w:sz="0" w:space="0" w:color="auto"/>
          </w:divBdr>
        </w:div>
        <w:div w:id="1386297969">
          <w:marLeft w:val="0"/>
          <w:marRight w:val="0"/>
          <w:marTop w:val="0"/>
          <w:marBottom w:val="0"/>
          <w:divBdr>
            <w:top w:val="none" w:sz="0" w:space="0" w:color="auto"/>
            <w:left w:val="none" w:sz="0" w:space="0" w:color="auto"/>
            <w:bottom w:val="none" w:sz="0" w:space="0" w:color="auto"/>
            <w:right w:val="none" w:sz="0" w:space="0" w:color="auto"/>
          </w:divBdr>
        </w:div>
        <w:div w:id="1451701795">
          <w:marLeft w:val="0"/>
          <w:marRight w:val="0"/>
          <w:marTop w:val="0"/>
          <w:marBottom w:val="0"/>
          <w:divBdr>
            <w:top w:val="none" w:sz="0" w:space="0" w:color="auto"/>
            <w:left w:val="none" w:sz="0" w:space="0" w:color="auto"/>
            <w:bottom w:val="none" w:sz="0" w:space="0" w:color="auto"/>
            <w:right w:val="none" w:sz="0" w:space="0" w:color="auto"/>
          </w:divBdr>
        </w:div>
        <w:div w:id="1502043826">
          <w:marLeft w:val="0"/>
          <w:marRight w:val="0"/>
          <w:marTop w:val="0"/>
          <w:marBottom w:val="0"/>
          <w:divBdr>
            <w:top w:val="none" w:sz="0" w:space="0" w:color="auto"/>
            <w:left w:val="none" w:sz="0" w:space="0" w:color="auto"/>
            <w:bottom w:val="none" w:sz="0" w:space="0" w:color="auto"/>
            <w:right w:val="none" w:sz="0" w:space="0" w:color="auto"/>
          </w:divBdr>
        </w:div>
        <w:div w:id="1792554960">
          <w:marLeft w:val="0"/>
          <w:marRight w:val="0"/>
          <w:marTop w:val="0"/>
          <w:marBottom w:val="0"/>
          <w:divBdr>
            <w:top w:val="none" w:sz="0" w:space="0" w:color="auto"/>
            <w:left w:val="none" w:sz="0" w:space="0" w:color="auto"/>
            <w:bottom w:val="none" w:sz="0" w:space="0" w:color="auto"/>
            <w:right w:val="none" w:sz="0" w:space="0" w:color="auto"/>
          </w:divBdr>
        </w:div>
        <w:div w:id="1825124818">
          <w:marLeft w:val="0"/>
          <w:marRight w:val="0"/>
          <w:marTop w:val="0"/>
          <w:marBottom w:val="0"/>
          <w:divBdr>
            <w:top w:val="none" w:sz="0" w:space="0" w:color="auto"/>
            <w:left w:val="none" w:sz="0" w:space="0" w:color="auto"/>
            <w:bottom w:val="none" w:sz="0" w:space="0" w:color="auto"/>
            <w:right w:val="none" w:sz="0" w:space="0" w:color="auto"/>
          </w:divBdr>
        </w:div>
        <w:div w:id="1891575727">
          <w:marLeft w:val="0"/>
          <w:marRight w:val="0"/>
          <w:marTop w:val="0"/>
          <w:marBottom w:val="0"/>
          <w:divBdr>
            <w:top w:val="none" w:sz="0" w:space="0" w:color="auto"/>
            <w:left w:val="none" w:sz="0" w:space="0" w:color="auto"/>
            <w:bottom w:val="none" w:sz="0" w:space="0" w:color="auto"/>
            <w:right w:val="none" w:sz="0" w:space="0" w:color="auto"/>
          </w:divBdr>
        </w:div>
        <w:div w:id="1954628909">
          <w:marLeft w:val="0"/>
          <w:marRight w:val="0"/>
          <w:marTop w:val="0"/>
          <w:marBottom w:val="0"/>
          <w:divBdr>
            <w:top w:val="none" w:sz="0" w:space="0" w:color="auto"/>
            <w:left w:val="none" w:sz="0" w:space="0" w:color="auto"/>
            <w:bottom w:val="none" w:sz="0" w:space="0" w:color="auto"/>
            <w:right w:val="none" w:sz="0" w:space="0" w:color="auto"/>
          </w:divBdr>
        </w:div>
        <w:div w:id="1976060770">
          <w:marLeft w:val="0"/>
          <w:marRight w:val="0"/>
          <w:marTop w:val="0"/>
          <w:marBottom w:val="0"/>
          <w:divBdr>
            <w:top w:val="none" w:sz="0" w:space="0" w:color="auto"/>
            <w:left w:val="none" w:sz="0" w:space="0" w:color="auto"/>
            <w:bottom w:val="none" w:sz="0" w:space="0" w:color="auto"/>
            <w:right w:val="none" w:sz="0" w:space="0" w:color="auto"/>
          </w:divBdr>
        </w:div>
        <w:div w:id="2071612987">
          <w:marLeft w:val="0"/>
          <w:marRight w:val="0"/>
          <w:marTop w:val="0"/>
          <w:marBottom w:val="0"/>
          <w:divBdr>
            <w:top w:val="none" w:sz="0" w:space="0" w:color="auto"/>
            <w:left w:val="none" w:sz="0" w:space="0" w:color="auto"/>
            <w:bottom w:val="none" w:sz="0" w:space="0" w:color="auto"/>
            <w:right w:val="none" w:sz="0" w:space="0" w:color="auto"/>
          </w:divBdr>
        </w:div>
      </w:divsChild>
    </w:div>
    <w:div w:id="1868059560">
      <w:bodyDiv w:val="1"/>
      <w:marLeft w:val="0"/>
      <w:marRight w:val="0"/>
      <w:marTop w:val="0"/>
      <w:marBottom w:val="0"/>
      <w:divBdr>
        <w:top w:val="none" w:sz="0" w:space="0" w:color="auto"/>
        <w:left w:val="none" w:sz="0" w:space="0" w:color="auto"/>
        <w:bottom w:val="none" w:sz="0" w:space="0" w:color="auto"/>
        <w:right w:val="none" w:sz="0" w:space="0" w:color="auto"/>
      </w:divBdr>
    </w:div>
    <w:div w:id="1880359246">
      <w:bodyDiv w:val="1"/>
      <w:marLeft w:val="0"/>
      <w:marRight w:val="0"/>
      <w:marTop w:val="0"/>
      <w:marBottom w:val="0"/>
      <w:divBdr>
        <w:top w:val="none" w:sz="0" w:space="0" w:color="auto"/>
        <w:left w:val="none" w:sz="0" w:space="0" w:color="auto"/>
        <w:bottom w:val="none" w:sz="0" w:space="0" w:color="auto"/>
        <w:right w:val="none" w:sz="0" w:space="0" w:color="auto"/>
      </w:divBdr>
    </w:div>
    <w:div w:id="1883399864">
      <w:bodyDiv w:val="1"/>
      <w:marLeft w:val="0"/>
      <w:marRight w:val="0"/>
      <w:marTop w:val="0"/>
      <w:marBottom w:val="0"/>
      <w:divBdr>
        <w:top w:val="none" w:sz="0" w:space="0" w:color="auto"/>
        <w:left w:val="none" w:sz="0" w:space="0" w:color="auto"/>
        <w:bottom w:val="none" w:sz="0" w:space="0" w:color="auto"/>
        <w:right w:val="none" w:sz="0" w:space="0" w:color="auto"/>
      </w:divBdr>
    </w:div>
    <w:div w:id="1885481577">
      <w:bodyDiv w:val="1"/>
      <w:marLeft w:val="0"/>
      <w:marRight w:val="0"/>
      <w:marTop w:val="0"/>
      <w:marBottom w:val="0"/>
      <w:divBdr>
        <w:top w:val="none" w:sz="0" w:space="0" w:color="auto"/>
        <w:left w:val="none" w:sz="0" w:space="0" w:color="auto"/>
        <w:bottom w:val="none" w:sz="0" w:space="0" w:color="auto"/>
        <w:right w:val="none" w:sz="0" w:space="0" w:color="auto"/>
      </w:divBdr>
    </w:div>
    <w:div w:id="1895236757">
      <w:bodyDiv w:val="1"/>
      <w:marLeft w:val="0"/>
      <w:marRight w:val="0"/>
      <w:marTop w:val="0"/>
      <w:marBottom w:val="0"/>
      <w:divBdr>
        <w:top w:val="none" w:sz="0" w:space="0" w:color="auto"/>
        <w:left w:val="none" w:sz="0" w:space="0" w:color="auto"/>
        <w:bottom w:val="none" w:sz="0" w:space="0" w:color="auto"/>
        <w:right w:val="none" w:sz="0" w:space="0" w:color="auto"/>
      </w:divBdr>
    </w:div>
    <w:div w:id="1904833777">
      <w:bodyDiv w:val="1"/>
      <w:marLeft w:val="0"/>
      <w:marRight w:val="0"/>
      <w:marTop w:val="0"/>
      <w:marBottom w:val="0"/>
      <w:divBdr>
        <w:top w:val="none" w:sz="0" w:space="0" w:color="auto"/>
        <w:left w:val="none" w:sz="0" w:space="0" w:color="auto"/>
        <w:bottom w:val="none" w:sz="0" w:space="0" w:color="auto"/>
        <w:right w:val="none" w:sz="0" w:space="0" w:color="auto"/>
      </w:divBdr>
    </w:div>
    <w:div w:id="1917736927">
      <w:bodyDiv w:val="1"/>
      <w:marLeft w:val="0"/>
      <w:marRight w:val="0"/>
      <w:marTop w:val="0"/>
      <w:marBottom w:val="0"/>
      <w:divBdr>
        <w:top w:val="none" w:sz="0" w:space="0" w:color="auto"/>
        <w:left w:val="none" w:sz="0" w:space="0" w:color="auto"/>
        <w:bottom w:val="none" w:sz="0" w:space="0" w:color="auto"/>
        <w:right w:val="none" w:sz="0" w:space="0" w:color="auto"/>
      </w:divBdr>
    </w:div>
    <w:div w:id="1917976842">
      <w:bodyDiv w:val="1"/>
      <w:marLeft w:val="0"/>
      <w:marRight w:val="0"/>
      <w:marTop w:val="0"/>
      <w:marBottom w:val="0"/>
      <w:divBdr>
        <w:top w:val="none" w:sz="0" w:space="0" w:color="auto"/>
        <w:left w:val="none" w:sz="0" w:space="0" w:color="auto"/>
        <w:bottom w:val="none" w:sz="0" w:space="0" w:color="auto"/>
        <w:right w:val="none" w:sz="0" w:space="0" w:color="auto"/>
      </w:divBdr>
    </w:div>
    <w:div w:id="1918007906">
      <w:bodyDiv w:val="1"/>
      <w:marLeft w:val="0"/>
      <w:marRight w:val="0"/>
      <w:marTop w:val="0"/>
      <w:marBottom w:val="0"/>
      <w:divBdr>
        <w:top w:val="none" w:sz="0" w:space="0" w:color="auto"/>
        <w:left w:val="none" w:sz="0" w:space="0" w:color="auto"/>
        <w:bottom w:val="none" w:sz="0" w:space="0" w:color="auto"/>
        <w:right w:val="none" w:sz="0" w:space="0" w:color="auto"/>
      </w:divBdr>
    </w:div>
    <w:div w:id="1924797100">
      <w:bodyDiv w:val="1"/>
      <w:marLeft w:val="0"/>
      <w:marRight w:val="0"/>
      <w:marTop w:val="0"/>
      <w:marBottom w:val="0"/>
      <w:divBdr>
        <w:top w:val="none" w:sz="0" w:space="0" w:color="auto"/>
        <w:left w:val="none" w:sz="0" w:space="0" w:color="auto"/>
        <w:bottom w:val="none" w:sz="0" w:space="0" w:color="auto"/>
        <w:right w:val="none" w:sz="0" w:space="0" w:color="auto"/>
      </w:divBdr>
    </w:div>
    <w:div w:id="1926109802">
      <w:bodyDiv w:val="1"/>
      <w:marLeft w:val="0"/>
      <w:marRight w:val="0"/>
      <w:marTop w:val="0"/>
      <w:marBottom w:val="0"/>
      <w:divBdr>
        <w:top w:val="none" w:sz="0" w:space="0" w:color="auto"/>
        <w:left w:val="none" w:sz="0" w:space="0" w:color="auto"/>
        <w:bottom w:val="none" w:sz="0" w:space="0" w:color="auto"/>
        <w:right w:val="none" w:sz="0" w:space="0" w:color="auto"/>
      </w:divBdr>
    </w:div>
    <w:div w:id="1928876601">
      <w:bodyDiv w:val="1"/>
      <w:marLeft w:val="0"/>
      <w:marRight w:val="0"/>
      <w:marTop w:val="0"/>
      <w:marBottom w:val="0"/>
      <w:divBdr>
        <w:top w:val="none" w:sz="0" w:space="0" w:color="auto"/>
        <w:left w:val="none" w:sz="0" w:space="0" w:color="auto"/>
        <w:bottom w:val="none" w:sz="0" w:space="0" w:color="auto"/>
        <w:right w:val="none" w:sz="0" w:space="0" w:color="auto"/>
      </w:divBdr>
    </w:div>
    <w:div w:id="1929918653">
      <w:bodyDiv w:val="1"/>
      <w:marLeft w:val="0"/>
      <w:marRight w:val="0"/>
      <w:marTop w:val="0"/>
      <w:marBottom w:val="0"/>
      <w:divBdr>
        <w:top w:val="none" w:sz="0" w:space="0" w:color="auto"/>
        <w:left w:val="none" w:sz="0" w:space="0" w:color="auto"/>
        <w:bottom w:val="none" w:sz="0" w:space="0" w:color="auto"/>
        <w:right w:val="none" w:sz="0" w:space="0" w:color="auto"/>
      </w:divBdr>
    </w:div>
    <w:div w:id="1934702967">
      <w:bodyDiv w:val="1"/>
      <w:marLeft w:val="0"/>
      <w:marRight w:val="0"/>
      <w:marTop w:val="0"/>
      <w:marBottom w:val="0"/>
      <w:divBdr>
        <w:top w:val="none" w:sz="0" w:space="0" w:color="auto"/>
        <w:left w:val="none" w:sz="0" w:space="0" w:color="auto"/>
        <w:bottom w:val="none" w:sz="0" w:space="0" w:color="auto"/>
        <w:right w:val="none" w:sz="0" w:space="0" w:color="auto"/>
      </w:divBdr>
    </w:div>
    <w:div w:id="1942567442">
      <w:bodyDiv w:val="1"/>
      <w:marLeft w:val="0"/>
      <w:marRight w:val="0"/>
      <w:marTop w:val="0"/>
      <w:marBottom w:val="0"/>
      <w:divBdr>
        <w:top w:val="none" w:sz="0" w:space="0" w:color="auto"/>
        <w:left w:val="none" w:sz="0" w:space="0" w:color="auto"/>
        <w:bottom w:val="none" w:sz="0" w:space="0" w:color="auto"/>
        <w:right w:val="none" w:sz="0" w:space="0" w:color="auto"/>
      </w:divBdr>
    </w:div>
    <w:div w:id="1944875738">
      <w:bodyDiv w:val="1"/>
      <w:marLeft w:val="0"/>
      <w:marRight w:val="0"/>
      <w:marTop w:val="0"/>
      <w:marBottom w:val="0"/>
      <w:divBdr>
        <w:top w:val="none" w:sz="0" w:space="0" w:color="auto"/>
        <w:left w:val="none" w:sz="0" w:space="0" w:color="auto"/>
        <w:bottom w:val="none" w:sz="0" w:space="0" w:color="auto"/>
        <w:right w:val="none" w:sz="0" w:space="0" w:color="auto"/>
      </w:divBdr>
    </w:div>
    <w:div w:id="1947618996">
      <w:bodyDiv w:val="1"/>
      <w:marLeft w:val="0"/>
      <w:marRight w:val="0"/>
      <w:marTop w:val="0"/>
      <w:marBottom w:val="0"/>
      <w:divBdr>
        <w:top w:val="none" w:sz="0" w:space="0" w:color="auto"/>
        <w:left w:val="none" w:sz="0" w:space="0" w:color="auto"/>
        <w:bottom w:val="none" w:sz="0" w:space="0" w:color="auto"/>
        <w:right w:val="none" w:sz="0" w:space="0" w:color="auto"/>
      </w:divBdr>
    </w:div>
    <w:div w:id="1954944520">
      <w:bodyDiv w:val="1"/>
      <w:marLeft w:val="0"/>
      <w:marRight w:val="0"/>
      <w:marTop w:val="0"/>
      <w:marBottom w:val="0"/>
      <w:divBdr>
        <w:top w:val="none" w:sz="0" w:space="0" w:color="auto"/>
        <w:left w:val="none" w:sz="0" w:space="0" w:color="auto"/>
        <w:bottom w:val="none" w:sz="0" w:space="0" w:color="auto"/>
        <w:right w:val="none" w:sz="0" w:space="0" w:color="auto"/>
      </w:divBdr>
      <w:divsChild>
        <w:div w:id="730007225">
          <w:marLeft w:val="300"/>
          <w:marRight w:val="0"/>
          <w:marTop w:val="0"/>
          <w:marBottom w:val="0"/>
          <w:divBdr>
            <w:top w:val="none" w:sz="0" w:space="0" w:color="auto"/>
            <w:left w:val="none" w:sz="0" w:space="0" w:color="auto"/>
            <w:bottom w:val="none" w:sz="0" w:space="0" w:color="auto"/>
            <w:right w:val="none" w:sz="0" w:space="0" w:color="auto"/>
          </w:divBdr>
        </w:div>
      </w:divsChild>
    </w:div>
    <w:div w:id="1956129461">
      <w:bodyDiv w:val="1"/>
      <w:marLeft w:val="0"/>
      <w:marRight w:val="0"/>
      <w:marTop w:val="0"/>
      <w:marBottom w:val="0"/>
      <w:divBdr>
        <w:top w:val="none" w:sz="0" w:space="0" w:color="auto"/>
        <w:left w:val="none" w:sz="0" w:space="0" w:color="auto"/>
        <w:bottom w:val="none" w:sz="0" w:space="0" w:color="auto"/>
        <w:right w:val="none" w:sz="0" w:space="0" w:color="auto"/>
      </w:divBdr>
    </w:div>
    <w:div w:id="1957322422">
      <w:bodyDiv w:val="1"/>
      <w:marLeft w:val="0"/>
      <w:marRight w:val="0"/>
      <w:marTop w:val="0"/>
      <w:marBottom w:val="0"/>
      <w:divBdr>
        <w:top w:val="none" w:sz="0" w:space="0" w:color="auto"/>
        <w:left w:val="none" w:sz="0" w:space="0" w:color="auto"/>
        <w:bottom w:val="none" w:sz="0" w:space="0" w:color="auto"/>
        <w:right w:val="none" w:sz="0" w:space="0" w:color="auto"/>
      </w:divBdr>
    </w:div>
    <w:div w:id="1960647329">
      <w:bodyDiv w:val="1"/>
      <w:marLeft w:val="0"/>
      <w:marRight w:val="0"/>
      <w:marTop w:val="0"/>
      <w:marBottom w:val="0"/>
      <w:divBdr>
        <w:top w:val="none" w:sz="0" w:space="0" w:color="auto"/>
        <w:left w:val="none" w:sz="0" w:space="0" w:color="auto"/>
        <w:bottom w:val="none" w:sz="0" w:space="0" w:color="auto"/>
        <w:right w:val="none" w:sz="0" w:space="0" w:color="auto"/>
      </w:divBdr>
      <w:divsChild>
        <w:div w:id="72632634">
          <w:marLeft w:val="0"/>
          <w:marRight w:val="0"/>
          <w:marTop w:val="0"/>
          <w:marBottom w:val="0"/>
          <w:divBdr>
            <w:top w:val="none" w:sz="0" w:space="0" w:color="auto"/>
            <w:left w:val="none" w:sz="0" w:space="0" w:color="auto"/>
            <w:bottom w:val="none" w:sz="0" w:space="0" w:color="auto"/>
            <w:right w:val="none" w:sz="0" w:space="0" w:color="auto"/>
          </w:divBdr>
        </w:div>
        <w:div w:id="79835069">
          <w:marLeft w:val="0"/>
          <w:marRight w:val="0"/>
          <w:marTop w:val="0"/>
          <w:marBottom w:val="0"/>
          <w:divBdr>
            <w:top w:val="none" w:sz="0" w:space="0" w:color="auto"/>
            <w:left w:val="none" w:sz="0" w:space="0" w:color="auto"/>
            <w:bottom w:val="none" w:sz="0" w:space="0" w:color="auto"/>
            <w:right w:val="none" w:sz="0" w:space="0" w:color="auto"/>
          </w:divBdr>
        </w:div>
        <w:div w:id="286549573">
          <w:marLeft w:val="0"/>
          <w:marRight w:val="0"/>
          <w:marTop w:val="0"/>
          <w:marBottom w:val="0"/>
          <w:divBdr>
            <w:top w:val="none" w:sz="0" w:space="0" w:color="auto"/>
            <w:left w:val="none" w:sz="0" w:space="0" w:color="auto"/>
            <w:bottom w:val="none" w:sz="0" w:space="0" w:color="auto"/>
            <w:right w:val="none" w:sz="0" w:space="0" w:color="auto"/>
          </w:divBdr>
        </w:div>
        <w:div w:id="579102576">
          <w:marLeft w:val="0"/>
          <w:marRight w:val="0"/>
          <w:marTop w:val="0"/>
          <w:marBottom w:val="0"/>
          <w:divBdr>
            <w:top w:val="none" w:sz="0" w:space="0" w:color="auto"/>
            <w:left w:val="none" w:sz="0" w:space="0" w:color="auto"/>
            <w:bottom w:val="none" w:sz="0" w:space="0" w:color="auto"/>
            <w:right w:val="none" w:sz="0" w:space="0" w:color="auto"/>
          </w:divBdr>
        </w:div>
        <w:div w:id="583681526">
          <w:marLeft w:val="0"/>
          <w:marRight w:val="0"/>
          <w:marTop w:val="0"/>
          <w:marBottom w:val="0"/>
          <w:divBdr>
            <w:top w:val="none" w:sz="0" w:space="0" w:color="auto"/>
            <w:left w:val="none" w:sz="0" w:space="0" w:color="auto"/>
            <w:bottom w:val="none" w:sz="0" w:space="0" w:color="auto"/>
            <w:right w:val="none" w:sz="0" w:space="0" w:color="auto"/>
          </w:divBdr>
        </w:div>
        <w:div w:id="1153333694">
          <w:marLeft w:val="0"/>
          <w:marRight w:val="0"/>
          <w:marTop w:val="0"/>
          <w:marBottom w:val="0"/>
          <w:divBdr>
            <w:top w:val="none" w:sz="0" w:space="0" w:color="auto"/>
            <w:left w:val="none" w:sz="0" w:space="0" w:color="auto"/>
            <w:bottom w:val="none" w:sz="0" w:space="0" w:color="auto"/>
            <w:right w:val="none" w:sz="0" w:space="0" w:color="auto"/>
          </w:divBdr>
        </w:div>
        <w:div w:id="1414812679">
          <w:marLeft w:val="0"/>
          <w:marRight w:val="0"/>
          <w:marTop w:val="0"/>
          <w:marBottom w:val="0"/>
          <w:divBdr>
            <w:top w:val="none" w:sz="0" w:space="0" w:color="auto"/>
            <w:left w:val="none" w:sz="0" w:space="0" w:color="auto"/>
            <w:bottom w:val="none" w:sz="0" w:space="0" w:color="auto"/>
            <w:right w:val="none" w:sz="0" w:space="0" w:color="auto"/>
          </w:divBdr>
        </w:div>
        <w:div w:id="1417020946">
          <w:marLeft w:val="0"/>
          <w:marRight w:val="0"/>
          <w:marTop w:val="0"/>
          <w:marBottom w:val="0"/>
          <w:divBdr>
            <w:top w:val="none" w:sz="0" w:space="0" w:color="auto"/>
            <w:left w:val="none" w:sz="0" w:space="0" w:color="auto"/>
            <w:bottom w:val="none" w:sz="0" w:space="0" w:color="auto"/>
            <w:right w:val="none" w:sz="0" w:space="0" w:color="auto"/>
          </w:divBdr>
        </w:div>
        <w:div w:id="1428769276">
          <w:marLeft w:val="0"/>
          <w:marRight w:val="0"/>
          <w:marTop w:val="0"/>
          <w:marBottom w:val="0"/>
          <w:divBdr>
            <w:top w:val="none" w:sz="0" w:space="0" w:color="auto"/>
            <w:left w:val="none" w:sz="0" w:space="0" w:color="auto"/>
            <w:bottom w:val="none" w:sz="0" w:space="0" w:color="auto"/>
            <w:right w:val="none" w:sz="0" w:space="0" w:color="auto"/>
          </w:divBdr>
        </w:div>
        <w:div w:id="1474756846">
          <w:marLeft w:val="0"/>
          <w:marRight w:val="0"/>
          <w:marTop w:val="0"/>
          <w:marBottom w:val="0"/>
          <w:divBdr>
            <w:top w:val="none" w:sz="0" w:space="0" w:color="auto"/>
            <w:left w:val="none" w:sz="0" w:space="0" w:color="auto"/>
            <w:bottom w:val="none" w:sz="0" w:space="0" w:color="auto"/>
            <w:right w:val="none" w:sz="0" w:space="0" w:color="auto"/>
          </w:divBdr>
        </w:div>
        <w:div w:id="1646664565">
          <w:marLeft w:val="0"/>
          <w:marRight w:val="0"/>
          <w:marTop w:val="0"/>
          <w:marBottom w:val="0"/>
          <w:divBdr>
            <w:top w:val="none" w:sz="0" w:space="0" w:color="auto"/>
            <w:left w:val="none" w:sz="0" w:space="0" w:color="auto"/>
            <w:bottom w:val="none" w:sz="0" w:space="0" w:color="auto"/>
            <w:right w:val="none" w:sz="0" w:space="0" w:color="auto"/>
          </w:divBdr>
        </w:div>
        <w:div w:id="1761245626">
          <w:marLeft w:val="0"/>
          <w:marRight w:val="0"/>
          <w:marTop w:val="0"/>
          <w:marBottom w:val="0"/>
          <w:divBdr>
            <w:top w:val="none" w:sz="0" w:space="0" w:color="auto"/>
            <w:left w:val="none" w:sz="0" w:space="0" w:color="auto"/>
            <w:bottom w:val="none" w:sz="0" w:space="0" w:color="auto"/>
            <w:right w:val="none" w:sz="0" w:space="0" w:color="auto"/>
          </w:divBdr>
        </w:div>
        <w:div w:id="1770588841">
          <w:marLeft w:val="0"/>
          <w:marRight w:val="0"/>
          <w:marTop w:val="0"/>
          <w:marBottom w:val="0"/>
          <w:divBdr>
            <w:top w:val="none" w:sz="0" w:space="0" w:color="auto"/>
            <w:left w:val="none" w:sz="0" w:space="0" w:color="auto"/>
            <w:bottom w:val="none" w:sz="0" w:space="0" w:color="auto"/>
            <w:right w:val="none" w:sz="0" w:space="0" w:color="auto"/>
          </w:divBdr>
        </w:div>
        <w:div w:id="1944918043">
          <w:marLeft w:val="0"/>
          <w:marRight w:val="0"/>
          <w:marTop w:val="0"/>
          <w:marBottom w:val="0"/>
          <w:divBdr>
            <w:top w:val="none" w:sz="0" w:space="0" w:color="auto"/>
            <w:left w:val="none" w:sz="0" w:space="0" w:color="auto"/>
            <w:bottom w:val="none" w:sz="0" w:space="0" w:color="auto"/>
            <w:right w:val="none" w:sz="0" w:space="0" w:color="auto"/>
          </w:divBdr>
        </w:div>
        <w:div w:id="1967153122">
          <w:marLeft w:val="0"/>
          <w:marRight w:val="0"/>
          <w:marTop w:val="0"/>
          <w:marBottom w:val="0"/>
          <w:divBdr>
            <w:top w:val="none" w:sz="0" w:space="0" w:color="auto"/>
            <w:left w:val="none" w:sz="0" w:space="0" w:color="auto"/>
            <w:bottom w:val="none" w:sz="0" w:space="0" w:color="auto"/>
            <w:right w:val="none" w:sz="0" w:space="0" w:color="auto"/>
          </w:divBdr>
        </w:div>
        <w:div w:id="2029288990">
          <w:marLeft w:val="0"/>
          <w:marRight w:val="0"/>
          <w:marTop w:val="0"/>
          <w:marBottom w:val="0"/>
          <w:divBdr>
            <w:top w:val="none" w:sz="0" w:space="0" w:color="auto"/>
            <w:left w:val="none" w:sz="0" w:space="0" w:color="auto"/>
            <w:bottom w:val="none" w:sz="0" w:space="0" w:color="auto"/>
            <w:right w:val="none" w:sz="0" w:space="0" w:color="auto"/>
          </w:divBdr>
        </w:div>
        <w:div w:id="2107841204">
          <w:marLeft w:val="0"/>
          <w:marRight w:val="0"/>
          <w:marTop w:val="0"/>
          <w:marBottom w:val="0"/>
          <w:divBdr>
            <w:top w:val="none" w:sz="0" w:space="0" w:color="auto"/>
            <w:left w:val="none" w:sz="0" w:space="0" w:color="auto"/>
            <w:bottom w:val="none" w:sz="0" w:space="0" w:color="auto"/>
            <w:right w:val="none" w:sz="0" w:space="0" w:color="auto"/>
          </w:divBdr>
        </w:div>
      </w:divsChild>
    </w:div>
    <w:div w:id="1976399900">
      <w:bodyDiv w:val="1"/>
      <w:marLeft w:val="0"/>
      <w:marRight w:val="0"/>
      <w:marTop w:val="0"/>
      <w:marBottom w:val="0"/>
      <w:divBdr>
        <w:top w:val="none" w:sz="0" w:space="0" w:color="auto"/>
        <w:left w:val="none" w:sz="0" w:space="0" w:color="auto"/>
        <w:bottom w:val="none" w:sz="0" w:space="0" w:color="auto"/>
        <w:right w:val="none" w:sz="0" w:space="0" w:color="auto"/>
      </w:divBdr>
    </w:div>
    <w:div w:id="1976711140">
      <w:bodyDiv w:val="1"/>
      <w:marLeft w:val="0"/>
      <w:marRight w:val="0"/>
      <w:marTop w:val="0"/>
      <w:marBottom w:val="0"/>
      <w:divBdr>
        <w:top w:val="none" w:sz="0" w:space="0" w:color="auto"/>
        <w:left w:val="none" w:sz="0" w:space="0" w:color="auto"/>
        <w:bottom w:val="none" w:sz="0" w:space="0" w:color="auto"/>
        <w:right w:val="none" w:sz="0" w:space="0" w:color="auto"/>
      </w:divBdr>
    </w:div>
    <w:div w:id="1976986029">
      <w:bodyDiv w:val="1"/>
      <w:marLeft w:val="0"/>
      <w:marRight w:val="0"/>
      <w:marTop w:val="0"/>
      <w:marBottom w:val="0"/>
      <w:divBdr>
        <w:top w:val="none" w:sz="0" w:space="0" w:color="auto"/>
        <w:left w:val="none" w:sz="0" w:space="0" w:color="auto"/>
        <w:bottom w:val="none" w:sz="0" w:space="0" w:color="auto"/>
        <w:right w:val="none" w:sz="0" w:space="0" w:color="auto"/>
      </w:divBdr>
      <w:divsChild>
        <w:div w:id="1791892922">
          <w:marLeft w:val="0"/>
          <w:marRight w:val="0"/>
          <w:marTop w:val="0"/>
          <w:marBottom w:val="0"/>
          <w:divBdr>
            <w:top w:val="none" w:sz="0" w:space="0" w:color="auto"/>
            <w:left w:val="none" w:sz="0" w:space="0" w:color="auto"/>
            <w:bottom w:val="none" w:sz="0" w:space="0" w:color="auto"/>
            <w:right w:val="none" w:sz="0" w:space="0" w:color="auto"/>
          </w:divBdr>
        </w:div>
      </w:divsChild>
    </w:div>
    <w:div w:id="1979607116">
      <w:bodyDiv w:val="1"/>
      <w:marLeft w:val="0"/>
      <w:marRight w:val="0"/>
      <w:marTop w:val="0"/>
      <w:marBottom w:val="0"/>
      <w:divBdr>
        <w:top w:val="none" w:sz="0" w:space="0" w:color="auto"/>
        <w:left w:val="none" w:sz="0" w:space="0" w:color="auto"/>
        <w:bottom w:val="none" w:sz="0" w:space="0" w:color="auto"/>
        <w:right w:val="none" w:sz="0" w:space="0" w:color="auto"/>
      </w:divBdr>
    </w:div>
    <w:div w:id="1986205319">
      <w:bodyDiv w:val="1"/>
      <w:marLeft w:val="0"/>
      <w:marRight w:val="0"/>
      <w:marTop w:val="0"/>
      <w:marBottom w:val="0"/>
      <w:divBdr>
        <w:top w:val="none" w:sz="0" w:space="0" w:color="auto"/>
        <w:left w:val="none" w:sz="0" w:space="0" w:color="auto"/>
        <w:bottom w:val="none" w:sz="0" w:space="0" w:color="auto"/>
        <w:right w:val="none" w:sz="0" w:space="0" w:color="auto"/>
      </w:divBdr>
    </w:div>
    <w:div w:id="1988631329">
      <w:bodyDiv w:val="1"/>
      <w:marLeft w:val="0"/>
      <w:marRight w:val="0"/>
      <w:marTop w:val="0"/>
      <w:marBottom w:val="0"/>
      <w:divBdr>
        <w:top w:val="none" w:sz="0" w:space="0" w:color="auto"/>
        <w:left w:val="none" w:sz="0" w:space="0" w:color="auto"/>
        <w:bottom w:val="none" w:sz="0" w:space="0" w:color="auto"/>
        <w:right w:val="none" w:sz="0" w:space="0" w:color="auto"/>
      </w:divBdr>
    </w:div>
    <w:div w:id="1991398276">
      <w:bodyDiv w:val="1"/>
      <w:marLeft w:val="0"/>
      <w:marRight w:val="0"/>
      <w:marTop w:val="0"/>
      <w:marBottom w:val="0"/>
      <w:divBdr>
        <w:top w:val="none" w:sz="0" w:space="0" w:color="auto"/>
        <w:left w:val="none" w:sz="0" w:space="0" w:color="auto"/>
        <w:bottom w:val="none" w:sz="0" w:space="0" w:color="auto"/>
        <w:right w:val="none" w:sz="0" w:space="0" w:color="auto"/>
      </w:divBdr>
    </w:div>
    <w:div w:id="1991785446">
      <w:bodyDiv w:val="1"/>
      <w:marLeft w:val="0"/>
      <w:marRight w:val="0"/>
      <w:marTop w:val="0"/>
      <w:marBottom w:val="0"/>
      <w:divBdr>
        <w:top w:val="none" w:sz="0" w:space="0" w:color="auto"/>
        <w:left w:val="none" w:sz="0" w:space="0" w:color="auto"/>
        <w:bottom w:val="none" w:sz="0" w:space="0" w:color="auto"/>
        <w:right w:val="none" w:sz="0" w:space="0" w:color="auto"/>
      </w:divBdr>
    </w:div>
    <w:div w:id="1991977888">
      <w:bodyDiv w:val="1"/>
      <w:marLeft w:val="0"/>
      <w:marRight w:val="0"/>
      <w:marTop w:val="0"/>
      <w:marBottom w:val="0"/>
      <w:divBdr>
        <w:top w:val="none" w:sz="0" w:space="0" w:color="auto"/>
        <w:left w:val="none" w:sz="0" w:space="0" w:color="auto"/>
        <w:bottom w:val="none" w:sz="0" w:space="0" w:color="auto"/>
        <w:right w:val="none" w:sz="0" w:space="0" w:color="auto"/>
      </w:divBdr>
      <w:divsChild>
        <w:div w:id="631978046">
          <w:marLeft w:val="0"/>
          <w:marRight w:val="0"/>
          <w:marTop w:val="0"/>
          <w:marBottom w:val="0"/>
          <w:divBdr>
            <w:top w:val="none" w:sz="0" w:space="0" w:color="auto"/>
            <w:left w:val="none" w:sz="0" w:space="0" w:color="auto"/>
            <w:bottom w:val="none" w:sz="0" w:space="0" w:color="auto"/>
            <w:right w:val="none" w:sz="0" w:space="0" w:color="auto"/>
          </w:divBdr>
          <w:divsChild>
            <w:div w:id="624115227">
              <w:marLeft w:val="0"/>
              <w:marRight w:val="0"/>
              <w:marTop w:val="0"/>
              <w:marBottom w:val="0"/>
              <w:divBdr>
                <w:top w:val="none" w:sz="0" w:space="0" w:color="auto"/>
                <w:left w:val="none" w:sz="0" w:space="0" w:color="auto"/>
                <w:bottom w:val="none" w:sz="0" w:space="0" w:color="auto"/>
                <w:right w:val="none" w:sz="0" w:space="0" w:color="auto"/>
              </w:divBdr>
              <w:divsChild>
                <w:div w:id="179395064">
                  <w:marLeft w:val="0"/>
                  <w:marRight w:val="0"/>
                  <w:marTop w:val="0"/>
                  <w:marBottom w:val="0"/>
                  <w:divBdr>
                    <w:top w:val="none" w:sz="0" w:space="0" w:color="auto"/>
                    <w:left w:val="none" w:sz="0" w:space="0" w:color="auto"/>
                    <w:bottom w:val="none" w:sz="0" w:space="0" w:color="auto"/>
                    <w:right w:val="none" w:sz="0" w:space="0" w:color="auto"/>
                  </w:divBdr>
                </w:div>
                <w:div w:id="1707099506">
                  <w:marLeft w:val="0"/>
                  <w:marRight w:val="0"/>
                  <w:marTop w:val="0"/>
                  <w:marBottom w:val="0"/>
                  <w:divBdr>
                    <w:top w:val="none" w:sz="0" w:space="0" w:color="auto"/>
                    <w:left w:val="none" w:sz="0" w:space="0" w:color="auto"/>
                    <w:bottom w:val="none" w:sz="0" w:space="0" w:color="auto"/>
                    <w:right w:val="none" w:sz="0" w:space="0" w:color="auto"/>
                  </w:divBdr>
                  <w:divsChild>
                    <w:div w:id="372535643">
                      <w:marLeft w:val="0"/>
                      <w:marRight w:val="0"/>
                      <w:marTop w:val="0"/>
                      <w:marBottom w:val="0"/>
                      <w:divBdr>
                        <w:top w:val="none" w:sz="0" w:space="0" w:color="auto"/>
                        <w:left w:val="none" w:sz="0" w:space="0" w:color="auto"/>
                        <w:bottom w:val="none" w:sz="0" w:space="0" w:color="auto"/>
                        <w:right w:val="none" w:sz="0" w:space="0" w:color="auto"/>
                      </w:divBdr>
                      <w:divsChild>
                        <w:div w:id="293606876">
                          <w:marLeft w:val="0"/>
                          <w:marRight w:val="0"/>
                          <w:marTop w:val="0"/>
                          <w:marBottom w:val="0"/>
                          <w:divBdr>
                            <w:top w:val="none" w:sz="0" w:space="0" w:color="auto"/>
                            <w:left w:val="none" w:sz="0" w:space="0" w:color="auto"/>
                            <w:bottom w:val="none" w:sz="0" w:space="0" w:color="auto"/>
                            <w:right w:val="none" w:sz="0" w:space="0" w:color="auto"/>
                          </w:divBdr>
                          <w:divsChild>
                            <w:div w:id="84818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39531">
          <w:marLeft w:val="0"/>
          <w:marRight w:val="480"/>
          <w:marTop w:val="0"/>
          <w:marBottom w:val="0"/>
          <w:divBdr>
            <w:top w:val="none" w:sz="0" w:space="0" w:color="auto"/>
            <w:left w:val="none" w:sz="0" w:space="0" w:color="auto"/>
            <w:bottom w:val="none" w:sz="0" w:space="0" w:color="auto"/>
            <w:right w:val="none" w:sz="0" w:space="0" w:color="auto"/>
          </w:divBdr>
          <w:divsChild>
            <w:div w:id="87354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9201">
      <w:bodyDiv w:val="1"/>
      <w:marLeft w:val="0"/>
      <w:marRight w:val="0"/>
      <w:marTop w:val="0"/>
      <w:marBottom w:val="0"/>
      <w:divBdr>
        <w:top w:val="none" w:sz="0" w:space="0" w:color="auto"/>
        <w:left w:val="none" w:sz="0" w:space="0" w:color="auto"/>
        <w:bottom w:val="none" w:sz="0" w:space="0" w:color="auto"/>
        <w:right w:val="none" w:sz="0" w:space="0" w:color="auto"/>
      </w:divBdr>
    </w:div>
    <w:div w:id="2003503501">
      <w:bodyDiv w:val="1"/>
      <w:marLeft w:val="0"/>
      <w:marRight w:val="0"/>
      <w:marTop w:val="0"/>
      <w:marBottom w:val="0"/>
      <w:divBdr>
        <w:top w:val="none" w:sz="0" w:space="0" w:color="auto"/>
        <w:left w:val="none" w:sz="0" w:space="0" w:color="auto"/>
        <w:bottom w:val="none" w:sz="0" w:space="0" w:color="auto"/>
        <w:right w:val="none" w:sz="0" w:space="0" w:color="auto"/>
      </w:divBdr>
    </w:div>
    <w:div w:id="2006009735">
      <w:bodyDiv w:val="1"/>
      <w:marLeft w:val="0"/>
      <w:marRight w:val="0"/>
      <w:marTop w:val="0"/>
      <w:marBottom w:val="0"/>
      <w:divBdr>
        <w:top w:val="none" w:sz="0" w:space="0" w:color="auto"/>
        <w:left w:val="none" w:sz="0" w:space="0" w:color="auto"/>
        <w:bottom w:val="none" w:sz="0" w:space="0" w:color="auto"/>
        <w:right w:val="none" w:sz="0" w:space="0" w:color="auto"/>
      </w:divBdr>
    </w:div>
    <w:div w:id="2013674816">
      <w:bodyDiv w:val="1"/>
      <w:marLeft w:val="0"/>
      <w:marRight w:val="0"/>
      <w:marTop w:val="0"/>
      <w:marBottom w:val="0"/>
      <w:divBdr>
        <w:top w:val="none" w:sz="0" w:space="0" w:color="auto"/>
        <w:left w:val="none" w:sz="0" w:space="0" w:color="auto"/>
        <w:bottom w:val="none" w:sz="0" w:space="0" w:color="auto"/>
        <w:right w:val="none" w:sz="0" w:space="0" w:color="auto"/>
      </w:divBdr>
    </w:div>
    <w:div w:id="2017271569">
      <w:bodyDiv w:val="1"/>
      <w:marLeft w:val="0"/>
      <w:marRight w:val="0"/>
      <w:marTop w:val="0"/>
      <w:marBottom w:val="0"/>
      <w:divBdr>
        <w:top w:val="none" w:sz="0" w:space="0" w:color="auto"/>
        <w:left w:val="none" w:sz="0" w:space="0" w:color="auto"/>
        <w:bottom w:val="none" w:sz="0" w:space="0" w:color="auto"/>
        <w:right w:val="none" w:sz="0" w:space="0" w:color="auto"/>
      </w:divBdr>
    </w:div>
    <w:div w:id="2026707908">
      <w:bodyDiv w:val="1"/>
      <w:marLeft w:val="0"/>
      <w:marRight w:val="0"/>
      <w:marTop w:val="0"/>
      <w:marBottom w:val="0"/>
      <w:divBdr>
        <w:top w:val="none" w:sz="0" w:space="0" w:color="auto"/>
        <w:left w:val="none" w:sz="0" w:space="0" w:color="auto"/>
        <w:bottom w:val="none" w:sz="0" w:space="0" w:color="auto"/>
        <w:right w:val="none" w:sz="0" w:space="0" w:color="auto"/>
      </w:divBdr>
    </w:div>
    <w:div w:id="2026856176">
      <w:bodyDiv w:val="1"/>
      <w:marLeft w:val="0"/>
      <w:marRight w:val="0"/>
      <w:marTop w:val="0"/>
      <w:marBottom w:val="0"/>
      <w:divBdr>
        <w:top w:val="none" w:sz="0" w:space="0" w:color="auto"/>
        <w:left w:val="none" w:sz="0" w:space="0" w:color="auto"/>
        <w:bottom w:val="none" w:sz="0" w:space="0" w:color="auto"/>
        <w:right w:val="none" w:sz="0" w:space="0" w:color="auto"/>
      </w:divBdr>
    </w:div>
    <w:div w:id="2042627474">
      <w:bodyDiv w:val="1"/>
      <w:marLeft w:val="0"/>
      <w:marRight w:val="0"/>
      <w:marTop w:val="0"/>
      <w:marBottom w:val="0"/>
      <w:divBdr>
        <w:top w:val="none" w:sz="0" w:space="0" w:color="auto"/>
        <w:left w:val="none" w:sz="0" w:space="0" w:color="auto"/>
        <w:bottom w:val="none" w:sz="0" w:space="0" w:color="auto"/>
        <w:right w:val="none" w:sz="0" w:space="0" w:color="auto"/>
      </w:divBdr>
    </w:div>
    <w:div w:id="2047825159">
      <w:bodyDiv w:val="1"/>
      <w:marLeft w:val="0"/>
      <w:marRight w:val="0"/>
      <w:marTop w:val="0"/>
      <w:marBottom w:val="0"/>
      <w:divBdr>
        <w:top w:val="none" w:sz="0" w:space="0" w:color="auto"/>
        <w:left w:val="none" w:sz="0" w:space="0" w:color="auto"/>
        <w:bottom w:val="none" w:sz="0" w:space="0" w:color="auto"/>
        <w:right w:val="none" w:sz="0" w:space="0" w:color="auto"/>
      </w:divBdr>
    </w:div>
    <w:div w:id="2050647866">
      <w:bodyDiv w:val="1"/>
      <w:marLeft w:val="0"/>
      <w:marRight w:val="0"/>
      <w:marTop w:val="0"/>
      <w:marBottom w:val="0"/>
      <w:divBdr>
        <w:top w:val="none" w:sz="0" w:space="0" w:color="auto"/>
        <w:left w:val="none" w:sz="0" w:space="0" w:color="auto"/>
        <w:bottom w:val="none" w:sz="0" w:space="0" w:color="auto"/>
        <w:right w:val="none" w:sz="0" w:space="0" w:color="auto"/>
      </w:divBdr>
    </w:div>
    <w:div w:id="2059207110">
      <w:bodyDiv w:val="1"/>
      <w:marLeft w:val="0"/>
      <w:marRight w:val="0"/>
      <w:marTop w:val="0"/>
      <w:marBottom w:val="0"/>
      <w:divBdr>
        <w:top w:val="none" w:sz="0" w:space="0" w:color="auto"/>
        <w:left w:val="none" w:sz="0" w:space="0" w:color="auto"/>
        <w:bottom w:val="none" w:sz="0" w:space="0" w:color="auto"/>
        <w:right w:val="none" w:sz="0" w:space="0" w:color="auto"/>
      </w:divBdr>
      <w:divsChild>
        <w:div w:id="610091109">
          <w:marLeft w:val="0"/>
          <w:marRight w:val="0"/>
          <w:marTop w:val="0"/>
          <w:marBottom w:val="0"/>
          <w:divBdr>
            <w:top w:val="none" w:sz="0" w:space="0" w:color="auto"/>
            <w:left w:val="none" w:sz="0" w:space="0" w:color="auto"/>
            <w:bottom w:val="none" w:sz="0" w:space="0" w:color="auto"/>
            <w:right w:val="none" w:sz="0" w:space="0" w:color="auto"/>
          </w:divBdr>
        </w:div>
      </w:divsChild>
    </w:div>
    <w:div w:id="2059621237">
      <w:bodyDiv w:val="1"/>
      <w:marLeft w:val="0"/>
      <w:marRight w:val="0"/>
      <w:marTop w:val="0"/>
      <w:marBottom w:val="0"/>
      <w:divBdr>
        <w:top w:val="none" w:sz="0" w:space="0" w:color="auto"/>
        <w:left w:val="none" w:sz="0" w:space="0" w:color="auto"/>
        <w:bottom w:val="none" w:sz="0" w:space="0" w:color="auto"/>
        <w:right w:val="none" w:sz="0" w:space="0" w:color="auto"/>
      </w:divBdr>
    </w:div>
    <w:div w:id="2062165088">
      <w:bodyDiv w:val="1"/>
      <w:marLeft w:val="0"/>
      <w:marRight w:val="0"/>
      <w:marTop w:val="0"/>
      <w:marBottom w:val="0"/>
      <w:divBdr>
        <w:top w:val="none" w:sz="0" w:space="0" w:color="auto"/>
        <w:left w:val="none" w:sz="0" w:space="0" w:color="auto"/>
        <w:bottom w:val="none" w:sz="0" w:space="0" w:color="auto"/>
        <w:right w:val="none" w:sz="0" w:space="0" w:color="auto"/>
      </w:divBdr>
    </w:div>
    <w:div w:id="2070225458">
      <w:bodyDiv w:val="1"/>
      <w:marLeft w:val="0"/>
      <w:marRight w:val="0"/>
      <w:marTop w:val="0"/>
      <w:marBottom w:val="0"/>
      <w:divBdr>
        <w:top w:val="none" w:sz="0" w:space="0" w:color="auto"/>
        <w:left w:val="none" w:sz="0" w:space="0" w:color="auto"/>
        <w:bottom w:val="none" w:sz="0" w:space="0" w:color="auto"/>
        <w:right w:val="none" w:sz="0" w:space="0" w:color="auto"/>
      </w:divBdr>
    </w:div>
    <w:div w:id="2073313447">
      <w:bodyDiv w:val="1"/>
      <w:marLeft w:val="0"/>
      <w:marRight w:val="0"/>
      <w:marTop w:val="0"/>
      <w:marBottom w:val="0"/>
      <w:divBdr>
        <w:top w:val="none" w:sz="0" w:space="0" w:color="auto"/>
        <w:left w:val="none" w:sz="0" w:space="0" w:color="auto"/>
        <w:bottom w:val="none" w:sz="0" w:space="0" w:color="auto"/>
        <w:right w:val="none" w:sz="0" w:space="0" w:color="auto"/>
      </w:divBdr>
    </w:div>
    <w:div w:id="2076119625">
      <w:bodyDiv w:val="1"/>
      <w:marLeft w:val="0"/>
      <w:marRight w:val="0"/>
      <w:marTop w:val="0"/>
      <w:marBottom w:val="0"/>
      <w:divBdr>
        <w:top w:val="none" w:sz="0" w:space="0" w:color="auto"/>
        <w:left w:val="none" w:sz="0" w:space="0" w:color="auto"/>
        <w:bottom w:val="none" w:sz="0" w:space="0" w:color="auto"/>
        <w:right w:val="none" w:sz="0" w:space="0" w:color="auto"/>
      </w:divBdr>
    </w:div>
    <w:div w:id="2078480643">
      <w:bodyDiv w:val="1"/>
      <w:marLeft w:val="0"/>
      <w:marRight w:val="0"/>
      <w:marTop w:val="0"/>
      <w:marBottom w:val="0"/>
      <w:divBdr>
        <w:top w:val="none" w:sz="0" w:space="0" w:color="auto"/>
        <w:left w:val="none" w:sz="0" w:space="0" w:color="auto"/>
        <w:bottom w:val="none" w:sz="0" w:space="0" w:color="auto"/>
        <w:right w:val="none" w:sz="0" w:space="0" w:color="auto"/>
      </w:divBdr>
    </w:div>
    <w:div w:id="2079595418">
      <w:bodyDiv w:val="1"/>
      <w:marLeft w:val="0"/>
      <w:marRight w:val="0"/>
      <w:marTop w:val="0"/>
      <w:marBottom w:val="0"/>
      <w:divBdr>
        <w:top w:val="none" w:sz="0" w:space="0" w:color="auto"/>
        <w:left w:val="none" w:sz="0" w:space="0" w:color="auto"/>
        <w:bottom w:val="none" w:sz="0" w:space="0" w:color="auto"/>
        <w:right w:val="none" w:sz="0" w:space="0" w:color="auto"/>
      </w:divBdr>
      <w:divsChild>
        <w:div w:id="1590940">
          <w:marLeft w:val="0"/>
          <w:marRight w:val="0"/>
          <w:marTop w:val="0"/>
          <w:marBottom w:val="0"/>
          <w:divBdr>
            <w:top w:val="none" w:sz="0" w:space="0" w:color="auto"/>
            <w:left w:val="none" w:sz="0" w:space="0" w:color="auto"/>
            <w:bottom w:val="none" w:sz="0" w:space="0" w:color="auto"/>
            <w:right w:val="none" w:sz="0" w:space="0" w:color="auto"/>
          </w:divBdr>
          <w:divsChild>
            <w:div w:id="690882993">
              <w:marLeft w:val="0"/>
              <w:marRight w:val="0"/>
              <w:marTop w:val="0"/>
              <w:marBottom w:val="225"/>
              <w:divBdr>
                <w:top w:val="none" w:sz="0" w:space="0" w:color="auto"/>
                <w:left w:val="none" w:sz="0" w:space="0" w:color="auto"/>
                <w:bottom w:val="none" w:sz="0" w:space="0" w:color="auto"/>
                <w:right w:val="none" w:sz="0" w:space="0" w:color="auto"/>
              </w:divBdr>
            </w:div>
            <w:div w:id="1234854619">
              <w:marLeft w:val="0"/>
              <w:marRight w:val="0"/>
              <w:marTop w:val="0"/>
              <w:marBottom w:val="225"/>
              <w:divBdr>
                <w:top w:val="none" w:sz="0" w:space="0" w:color="auto"/>
                <w:left w:val="none" w:sz="0" w:space="0" w:color="auto"/>
                <w:bottom w:val="none" w:sz="0" w:space="0" w:color="auto"/>
                <w:right w:val="none" w:sz="0" w:space="0" w:color="auto"/>
              </w:divBdr>
            </w:div>
          </w:divsChild>
        </w:div>
        <w:div w:id="165483845">
          <w:marLeft w:val="0"/>
          <w:marRight w:val="0"/>
          <w:marTop w:val="0"/>
          <w:marBottom w:val="225"/>
          <w:divBdr>
            <w:top w:val="none" w:sz="0" w:space="0" w:color="auto"/>
            <w:left w:val="none" w:sz="0" w:space="0" w:color="auto"/>
            <w:bottom w:val="none" w:sz="0" w:space="0" w:color="auto"/>
            <w:right w:val="none" w:sz="0" w:space="0" w:color="auto"/>
          </w:divBdr>
        </w:div>
        <w:div w:id="362872900">
          <w:marLeft w:val="0"/>
          <w:marRight w:val="0"/>
          <w:marTop w:val="0"/>
          <w:marBottom w:val="225"/>
          <w:divBdr>
            <w:top w:val="none" w:sz="0" w:space="0" w:color="auto"/>
            <w:left w:val="none" w:sz="0" w:space="0" w:color="auto"/>
            <w:bottom w:val="none" w:sz="0" w:space="0" w:color="auto"/>
            <w:right w:val="none" w:sz="0" w:space="0" w:color="auto"/>
          </w:divBdr>
        </w:div>
        <w:div w:id="941767054">
          <w:marLeft w:val="0"/>
          <w:marRight w:val="0"/>
          <w:marTop w:val="0"/>
          <w:marBottom w:val="225"/>
          <w:divBdr>
            <w:top w:val="none" w:sz="0" w:space="0" w:color="auto"/>
            <w:left w:val="none" w:sz="0" w:space="0" w:color="auto"/>
            <w:bottom w:val="none" w:sz="0" w:space="0" w:color="auto"/>
            <w:right w:val="none" w:sz="0" w:space="0" w:color="auto"/>
          </w:divBdr>
        </w:div>
        <w:div w:id="1620454428">
          <w:marLeft w:val="0"/>
          <w:marRight w:val="0"/>
          <w:marTop w:val="0"/>
          <w:marBottom w:val="0"/>
          <w:divBdr>
            <w:top w:val="none" w:sz="0" w:space="0" w:color="auto"/>
            <w:left w:val="none" w:sz="0" w:space="0" w:color="auto"/>
            <w:bottom w:val="none" w:sz="0" w:space="0" w:color="auto"/>
            <w:right w:val="none" w:sz="0" w:space="0" w:color="auto"/>
          </w:divBdr>
        </w:div>
        <w:div w:id="2055738907">
          <w:marLeft w:val="0"/>
          <w:marRight w:val="0"/>
          <w:marTop w:val="0"/>
          <w:marBottom w:val="225"/>
          <w:divBdr>
            <w:top w:val="none" w:sz="0" w:space="0" w:color="auto"/>
            <w:left w:val="none" w:sz="0" w:space="0" w:color="auto"/>
            <w:bottom w:val="none" w:sz="0" w:space="0" w:color="auto"/>
            <w:right w:val="none" w:sz="0" w:space="0" w:color="auto"/>
          </w:divBdr>
        </w:div>
      </w:divsChild>
    </w:div>
    <w:div w:id="2080051493">
      <w:bodyDiv w:val="1"/>
      <w:marLeft w:val="0"/>
      <w:marRight w:val="0"/>
      <w:marTop w:val="0"/>
      <w:marBottom w:val="0"/>
      <w:divBdr>
        <w:top w:val="none" w:sz="0" w:space="0" w:color="auto"/>
        <w:left w:val="none" w:sz="0" w:space="0" w:color="auto"/>
        <w:bottom w:val="none" w:sz="0" w:space="0" w:color="auto"/>
        <w:right w:val="none" w:sz="0" w:space="0" w:color="auto"/>
      </w:divBdr>
    </w:div>
    <w:div w:id="2080252333">
      <w:bodyDiv w:val="1"/>
      <w:marLeft w:val="0"/>
      <w:marRight w:val="0"/>
      <w:marTop w:val="0"/>
      <w:marBottom w:val="0"/>
      <w:divBdr>
        <w:top w:val="none" w:sz="0" w:space="0" w:color="auto"/>
        <w:left w:val="none" w:sz="0" w:space="0" w:color="auto"/>
        <w:bottom w:val="none" w:sz="0" w:space="0" w:color="auto"/>
        <w:right w:val="none" w:sz="0" w:space="0" w:color="auto"/>
      </w:divBdr>
      <w:divsChild>
        <w:div w:id="677736349">
          <w:marLeft w:val="0"/>
          <w:marRight w:val="0"/>
          <w:marTop w:val="0"/>
          <w:marBottom w:val="0"/>
          <w:divBdr>
            <w:top w:val="none" w:sz="0" w:space="0" w:color="auto"/>
            <w:left w:val="none" w:sz="0" w:space="0" w:color="auto"/>
            <w:bottom w:val="none" w:sz="0" w:space="0" w:color="auto"/>
            <w:right w:val="none" w:sz="0" w:space="0" w:color="auto"/>
          </w:divBdr>
          <w:divsChild>
            <w:div w:id="4048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7173">
      <w:bodyDiv w:val="1"/>
      <w:marLeft w:val="0"/>
      <w:marRight w:val="0"/>
      <w:marTop w:val="0"/>
      <w:marBottom w:val="0"/>
      <w:divBdr>
        <w:top w:val="none" w:sz="0" w:space="0" w:color="auto"/>
        <w:left w:val="none" w:sz="0" w:space="0" w:color="auto"/>
        <w:bottom w:val="none" w:sz="0" w:space="0" w:color="auto"/>
        <w:right w:val="none" w:sz="0" w:space="0" w:color="auto"/>
      </w:divBdr>
    </w:div>
    <w:div w:id="2086567782">
      <w:bodyDiv w:val="1"/>
      <w:marLeft w:val="0"/>
      <w:marRight w:val="0"/>
      <w:marTop w:val="0"/>
      <w:marBottom w:val="0"/>
      <w:divBdr>
        <w:top w:val="none" w:sz="0" w:space="0" w:color="auto"/>
        <w:left w:val="none" w:sz="0" w:space="0" w:color="auto"/>
        <w:bottom w:val="none" w:sz="0" w:space="0" w:color="auto"/>
        <w:right w:val="none" w:sz="0" w:space="0" w:color="auto"/>
      </w:divBdr>
    </w:div>
    <w:div w:id="2092121573">
      <w:bodyDiv w:val="1"/>
      <w:marLeft w:val="0"/>
      <w:marRight w:val="0"/>
      <w:marTop w:val="0"/>
      <w:marBottom w:val="0"/>
      <w:divBdr>
        <w:top w:val="none" w:sz="0" w:space="0" w:color="auto"/>
        <w:left w:val="none" w:sz="0" w:space="0" w:color="auto"/>
        <w:bottom w:val="none" w:sz="0" w:space="0" w:color="auto"/>
        <w:right w:val="none" w:sz="0" w:space="0" w:color="auto"/>
      </w:divBdr>
      <w:divsChild>
        <w:div w:id="1550142743">
          <w:marLeft w:val="0"/>
          <w:marRight w:val="0"/>
          <w:marTop w:val="0"/>
          <w:marBottom w:val="0"/>
          <w:divBdr>
            <w:top w:val="none" w:sz="0" w:space="0" w:color="auto"/>
            <w:left w:val="none" w:sz="0" w:space="0" w:color="auto"/>
            <w:bottom w:val="single" w:sz="6" w:space="11" w:color="EBEBEB"/>
            <w:right w:val="none" w:sz="0" w:space="0" w:color="auto"/>
          </w:divBdr>
          <w:divsChild>
            <w:div w:id="53327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0809">
      <w:bodyDiv w:val="1"/>
      <w:marLeft w:val="0"/>
      <w:marRight w:val="0"/>
      <w:marTop w:val="0"/>
      <w:marBottom w:val="0"/>
      <w:divBdr>
        <w:top w:val="none" w:sz="0" w:space="0" w:color="auto"/>
        <w:left w:val="none" w:sz="0" w:space="0" w:color="auto"/>
        <w:bottom w:val="none" w:sz="0" w:space="0" w:color="auto"/>
        <w:right w:val="none" w:sz="0" w:space="0" w:color="auto"/>
      </w:divBdr>
    </w:div>
    <w:div w:id="2095466152">
      <w:bodyDiv w:val="1"/>
      <w:marLeft w:val="0"/>
      <w:marRight w:val="0"/>
      <w:marTop w:val="0"/>
      <w:marBottom w:val="0"/>
      <w:divBdr>
        <w:top w:val="none" w:sz="0" w:space="0" w:color="auto"/>
        <w:left w:val="none" w:sz="0" w:space="0" w:color="auto"/>
        <w:bottom w:val="none" w:sz="0" w:space="0" w:color="auto"/>
        <w:right w:val="none" w:sz="0" w:space="0" w:color="auto"/>
      </w:divBdr>
    </w:div>
    <w:div w:id="2095736357">
      <w:bodyDiv w:val="1"/>
      <w:marLeft w:val="0"/>
      <w:marRight w:val="0"/>
      <w:marTop w:val="0"/>
      <w:marBottom w:val="0"/>
      <w:divBdr>
        <w:top w:val="none" w:sz="0" w:space="0" w:color="auto"/>
        <w:left w:val="none" w:sz="0" w:space="0" w:color="auto"/>
        <w:bottom w:val="none" w:sz="0" w:space="0" w:color="auto"/>
        <w:right w:val="none" w:sz="0" w:space="0" w:color="auto"/>
      </w:divBdr>
    </w:div>
    <w:div w:id="2114862850">
      <w:bodyDiv w:val="1"/>
      <w:marLeft w:val="0"/>
      <w:marRight w:val="0"/>
      <w:marTop w:val="0"/>
      <w:marBottom w:val="0"/>
      <w:divBdr>
        <w:top w:val="none" w:sz="0" w:space="0" w:color="auto"/>
        <w:left w:val="none" w:sz="0" w:space="0" w:color="auto"/>
        <w:bottom w:val="none" w:sz="0" w:space="0" w:color="auto"/>
        <w:right w:val="none" w:sz="0" w:space="0" w:color="auto"/>
      </w:divBdr>
    </w:div>
    <w:div w:id="2122529388">
      <w:bodyDiv w:val="1"/>
      <w:marLeft w:val="0"/>
      <w:marRight w:val="0"/>
      <w:marTop w:val="0"/>
      <w:marBottom w:val="0"/>
      <w:divBdr>
        <w:top w:val="none" w:sz="0" w:space="0" w:color="auto"/>
        <w:left w:val="none" w:sz="0" w:space="0" w:color="auto"/>
        <w:bottom w:val="none" w:sz="0" w:space="0" w:color="auto"/>
        <w:right w:val="none" w:sz="0" w:space="0" w:color="auto"/>
      </w:divBdr>
    </w:div>
    <w:div w:id="2125341313">
      <w:bodyDiv w:val="1"/>
      <w:marLeft w:val="0"/>
      <w:marRight w:val="0"/>
      <w:marTop w:val="0"/>
      <w:marBottom w:val="0"/>
      <w:divBdr>
        <w:top w:val="none" w:sz="0" w:space="0" w:color="auto"/>
        <w:left w:val="none" w:sz="0" w:space="0" w:color="auto"/>
        <w:bottom w:val="none" w:sz="0" w:space="0" w:color="auto"/>
        <w:right w:val="none" w:sz="0" w:space="0" w:color="auto"/>
      </w:divBdr>
    </w:div>
    <w:div w:id="2136286839">
      <w:bodyDiv w:val="1"/>
      <w:marLeft w:val="0"/>
      <w:marRight w:val="0"/>
      <w:marTop w:val="0"/>
      <w:marBottom w:val="0"/>
      <w:divBdr>
        <w:top w:val="none" w:sz="0" w:space="0" w:color="auto"/>
        <w:left w:val="none" w:sz="0" w:space="0" w:color="auto"/>
        <w:bottom w:val="none" w:sz="0" w:space="0" w:color="auto"/>
        <w:right w:val="none" w:sz="0" w:space="0" w:color="auto"/>
      </w:divBdr>
      <w:divsChild>
        <w:div w:id="499005162">
          <w:marLeft w:val="0"/>
          <w:marRight w:val="0"/>
          <w:marTop w:val="0"/>
          <w:marBottom w:val="0"/>
          <w:divBdr>
            <w:top w:val="none" w:sz="0" w:space="0" w:color="auto"/>
            <w:left w:val="none" w:sz="0" w:space="0" w:color="auto"/>
            <w:bottom w:val="none" w:sz="0" w:space="0" w:color="auto"/>
            <w:right w:val="none" w:sz="0" w:space="0" w:color="auto"/>
          </w:divBdr>
          <w:divsChild>
            <w:div w:id="1652320514">
              <w:marLeft w:val="0"/>
              <w:marRight w:val="0"/>
              <w:marTop w:val="0"/>
              <w:marBottom w:val="0"/>
              <w:divBdr>
                <w:top w:val="none" w:sz="0" w:space="0" w:color="auto"/>
                <w:left w:val="none" w:sz="0" w:space="0" w:color="auto"/>
                <w:bottom w:val="none" w:sz="0" w:space="0" w:color="auto"/>
                <w:right w:val="none" w:sz="0" w:space="0" w:color="auto"/>
              </w:divBdr>
              <w:divsChild>
                <w:div w:id="1825924396">
                  <w:marLeft w:val="0"/>
                  <w:marRight w:val="0"/>
                  <w:marTop w:val="0"/>
                  <w:marBottom w:val="0"/>
                  <w:divBdr>
                    <w:top w:val="none" w:sz="0" w:space="0" w:color="auto"/>
                    <w:left w:val="none" w:sz="0" w:space="0" w:color="auto"/>
                    <w:bottom w:val="none" w:sz="0" w:space="0" w:color="auto"/>
                    <w:right w:val="none" w:sz="0" w:space="0" w:color="auto"/>
                  </w:divBdr>
                  <w:divsChild>
                    <w:div w:id="167996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992208">
      <w:bodyDiv w:val="1"/>
      <w:marLeft w:val="0"/>
      <w:marRight w:val="0"/>
      <w:marTop w:val="0"/>
      <w:marBottom w:val="0"/>
      <w:divBdr>
        <w:top w:val="none" w:sz="0" w:space="0" w:color="auto"/>
        <w:left w:val="none" w:sz="0" w:space="0" w:color="auto"/>
        <w:bottom w:val="none" w:sz="0" w:space="0" w:color="auto"/>
        <w:right w:val="none" w:sz="0" w:space="0" w:color="auto"/>
      </w:divBdr>
    </w:div>
    <w:div w:id="2142183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aso.europa.eu/file/41831/download?token=iB6hyHgh" TargetMode="External"/><Relationship Id="rId18" Type="http://schemas.openxmlformats.org/officeDocument/2006/relationships/hyperlink" Target="https://www.aljazeera.com/news/2018/01/europe-stumbles-search-migration-policy-180109190142662.html" TargetMode="External"/><Relationship Id="rId26" Type="http://schemas.openxmlformats.org/officeDocument/2006/relationships/hyperlink" Target="https://www.hrw.org/europe/central-asia/hungary" TargetMode="External"/><Relationship Id="rId39" Type="http://schemas.openxmlformats.org/officeDocument/2006/relationships/hyperlink" Target="https://www.thebalance.com/what-is-the-euro-to-dollar-conversion-its-history-3306091" TargetMode="External"/><Relationship Id="rId21" Type="http://schemas.openxmlformats.org/officeDocument/2006/relationships/hyperlink" Target="https://www.hoover.org/sites/default/files/issues/resources/strategika_issue_33_web.pdf" TargetMode="External"/><Relationship Id="rId34" Type="http://schemas.openxmlformats.org/officeDocument/2006/relationships/hyperlink" Target="https://www.thebalance.com/world-s-largest-economy-3306044" TargetMode="External"/><Relationship Id="rId42" Type="http://schemas.openxmlformats.org/officeDocument/2006/relationships/hyperlink" Target="https://books.google.com/books?id=ZVBSDwAAQBAJ&amp;pg=PT223&amp;lpg=PT223&amp;dq=EU+immigration+reform+hopeless&amp;source=bl&amp;ots=79cHvPH2qu&amp;sig=ACfU3U3diw6xbMj9V9bRAyJPoyV-5N1epA&amp;hl=en&amp;sa=X&amp;ved=2ahUKEwjswYPI-ZrqAhWyneAKHfCQBCE4ChDoATAAegQIChAB"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hrw.org/europe/central-asia/hungary" TargetMode="External"/><Relationship Id="rId11" Type="http://schemas.openxmlformats.org/officeDocument/2006/relationships/hyperlink" Target="https://www.statewatch.org/media/documents/news/2015/jul/eu-com-hotsposts.pdf" TargetMode="External"/><Relationship Id="rId24" Type="http://schemas.openxmlformats.org/officeDocument/2006/relationships/hyperlink" Target="https://jsis.washington.edu/wordpress/wp-content/uploads/2017/12/Task-Force-J-Report-2017_Lorenz.pdf" TargetMode="External"/><Relationship Id="rId32" Type="http://schemas.openxmlformats.org/officeDocument/2006/relationships/hyperlink" Target="https://www.hrw.org/news/2020/04/27/stopping-authoritarian-rot-europe" TargetMode="External"/><Relationship Id="rId37" Type="http://schemas.openxmlformats.org/officeDocument/2006/relationships/hyperlink" Target="https://knowledge.wharton.upenn.edu/article/on-the-brink-how-brexit-could-fracture-a-fragile-europe/" TargetMode="External"/><Relationship Id="rId40" Type="http://schemas.openxmlformats.org/officeDocument/2006/relationships/hyperlink" Target="https://www.thebalance.com/value-of-us-dollar-3306268" TargetMode="External"/><Relationship Id="rId45" Type="http://schemas.openxmlformats.org/officeDocument/2006/relationships/hyperlink" Target="https://www.nature.com/articles/s41599-019-0227-8"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statewatch.org/media/documents/news/2015/jul/eu-com-hotsposts.pdf" TargetMode="External"/><Relationship Id="rId19" Type="http://schemas.openxmlformats.org/officeDocument/2006/relationships/hyperlink" Target="http://www.democratizationpolicy.org/" TargetMode="External"/><Relationship Id="rId31" Type="http://schemas.openxmlformats.org/officeDocument/2006/relationships/hyperlink" Target="https://www.euronews.com/2019/06/12/don-t-be-fooled-hungary-s-government-remains-a-threat-to-european-values-view" TargetMode="External"/><Relationship Id="rId44" Type="http://schemas.openxmlformats.org/officeDocument/2006/relationships/hyperlink" Target="https://www.nature.com/articles/s41599-019-0227-8"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nbcnews.com/news/world/europe-grapples-distinction-between-refugees-economic-migrants-n965161" TargetMode="External"/><Relationship Id="rId22" Type="http://schemas.openxmlformats.org/officeDocument/2006/relationships/hyperlink" Target="https://jsis.washington.edu/wordpress/wp-content/uploads/2017/12/Task-Force-J-Report-2017_Lorenz.pdf" TargetMode="External"/><Relationship Id="rId27" Type="http://schemas.openxmlformats.org/officeDocument/2006/relationships/hyperlink" Target="https://www.hrw.org/news/2020/03/23/hungarys-orban-uses-pandemic-seize-unlimited-power" TargetMode="External"/><Relationship Id="rId30" Type="http://schemas.openxmlformats.org/officeDocument/2006/relationships/hyperlink" Target="https://www.hrw.org/news/2018/07/17/hungary-determined-silence-any-critics-left-standing" TargetMode="External"/><Relationship Id="rId35" Type="http://schemas.openxmlformats.org/officeDocument/2006/relationships/hyperlink" Target="https://www.ft.com/content/1688d0e4-15ef-11e6-b197-a4af20d5575e" TargetMode="External"/><Relationship Id="rId43" Type="http://schemas.openxmlformats.org/officeDocument/2006/relationships/image" Target="media/image4.png"/><Relationship Id="rId48" Type="http://schemas.openxmlformats.org/officeDocument/2006/relationships/footer" Target="footer1.xml"/><Relationship Id="rId8" Type="http://schemas.openxmlformats.org/officeDocument/2006/relationships/hyperlink" Target="https://ec.europa.eu/home-affairs/sites/homeaffairs/files/e-library/documents/policies/asylum/common-procedures/docs/jp_final_report__final_en.pdf" TargetMode="Externa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easo.europa.eu/file/41831/download?token=iB6hyHgh" TargetMode="External"/><Relationship Id="rId17" Type="http://schemas.openxmlformats.org/officeDocument/2006/relationships/image" Target="media/image3.png"/><Relationship Id="rId25" Type="http://schemas.openxmlformats.org/officeDocument/2006/relationships/hyperlink" Target="https://www.hrw.org/news/2020/04/01/hungarys-authoritarian-takeover-puts-european-union-risk" TargetMode="External"/><Relationship Id="rId33" Type="http://schemas.openxmlformats.org/officeDocument/2006/relationships/hyperlink" Target="https://www.theperspective.com/debates/businessandtechnology/is-the-eu-better-off-divided-or-together/" TargetMode="External"/><Relationship Id="rId38" Type="http://schemas.openxmlformats.org/officeDocument/2006/relationships/hyperlink" Target="https://www.thebalance.com/brexit-consequences-4062999" TargetMode="External"/><Relationship Id="rId46" Type="http://schemas.openxmlformats.org/officeDocument/2006/relationships/header" Target="header1.xml"/><Relationship Id="rId20" Type="http://schemas.openxmlformats.org/officeDocument/2006/relationships/hyperlink" Target="https://euobserver.com/opinion/147672" TargetMode="External"/><Relationship Id="rId41" Type="http://schemas.openxmlformats.org/officeDocument/2006/relationships/hyperlink" Target="https://www.thebalance.com/what-is-the-stock-market-how-it-works-330589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nhcr.org/uk/what-is-a-refugee.html" TargetMode="External"/><Relationship Id="rId23" Type="http://schemas.openxmlformats.org/officeDocument/2006/relationships/hyperlink" Target="https://jsis.washington.edu/wordpress/wp-content/uploads/2017/12/Task-Force-J-Report-2017_Lorenz.pdf" TargetMode="External"/><Relationship Id="rId28" Type="http://schemas.openxmlformats.org/officeDocument/2006/relationships/hyperlink" Target="https://www.hrw.org/report/2013/05/16/wrong-direction-rights/assessing-impact-hungarys-new-constitution-and-laws" TargetMode="External"/><Relationship Id="rId36" Type="http://schemas.openxmlformats.org/officeDocument/2006/relationships/hyperlink" Target="https://blogs.lse.ac.uk/brexit/2020/03/23/one-down-many-to-go-european-disintegration-after-brexit/"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CE8F4-4013-4235-B376-26C65A5B5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6521</TotalTime>
  <Pages>21</Pages>
  <Words>9595</Words>
  <Characters>54696</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Monument Debate Brief</vt:lpstr>
    </vt:vector>
  </TitlesOfParts>
  <Company>DASSAULT SYSTEMES</Company>
  <LinksUpToDate>false</LinksUpToDate>
  <CharactersWithSpaces>64163</CharactersWithSpaces>
  <SharedDoc>false</SharedDoc>
  <HLinks>
    <vt:vector size="516" baseType="variant">
      <vt:variant>
        <vt:i4>1966130</vt:i4>
      </vt:variant>
      <vt:variant>
        <vt:i4>432</vt:i4>
      </vt:variant>
      <vt:variant>
        <vt:i4>0</vt:i4>
      </vt:variant>
      <vt:variant>
        <vt:i4>5</vt:i4>
      </vt:variant>
      <vt:variant>
        <vt:lpwstr>http://foreignpolicyblogs.com/2010/04/14/in-support-of-nuclear-proliferation/</vt:lpwstr>
      </vt:variant>
      <vt:variant>
        <vt:lpwstr/>
      </vt:variant>
      <vt:variant>
        <vt:i4>1704026</vt:i4>
      </vt:variant>
      <vt:variant>
        <vt:i4>429</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426</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423</vt:i4>
      </vt:variant>
      <vt:variant>
        <vt:i4>0</vt:i4>
      </vt:variant>
      <vt:variant>
        <vt:i4>5</vt:i4>
      </vt:variant>
      <vt:variant>
        <vt:lpwstr>http://www.washingtonmonthly.com/magazine/marchapril_2012/features/we_can_live_with_a_nuclear_ira035772.php</vt:lpwstr>
      </vt:variant>
      <vt:variant>
        <vt:lpwstr/>
      </vt:variant>
      <vt:variant>
        <vt:i4>7143530</vt:i4>
      </vt:variant>
      <vt:variant>
        <vt:i4>420</vt:i4>
      </vt:variant>
      <vt:variant>
        <vt:i4>0</vt:i4>
      </vt:variant>
      <vt:variant>
        <vt:i4>5</vt:i4>
      </vt:variant>
      <vt:variant>
        <vt:lpwstr>http://www.foreignaffairs.com/articles/65692/ariel-ilan-roth/the-root-of-all-fears</vt:lpwstr>
      </vt:variant>
      <vt:variant>
        <vt:lpwstr/>
      </vt:variant>
      <vt:variant>
        <vt:i4>7143530</vt:i4>
      </vt:variant>
      <vt:variant>
        <vt:i4>417</vt:i4>
      </vt:variant>
      <vt:variant>
        <vt:i4>0</vt:i4>
      </vt:variant>
      <vt:variant>
        <vt:i4>5</vt:i4>
      </vt:variant>
      <vt:variant>
        <vt:lpwstr>http://www.foreignaffairs.com/articles/65692/ariel-ilan-roth/the-root-of-all-fears</vt:lpwstr>
      </vt:variant>
      <vt:variant>
        <vt:lpwstr/>
      </vt:variant>
      <vt:variant>
        <vt:i4>7143530</vt:i4>
      </vt:variant>
      <vt:variant>
        <vt:i4>414</vt:i4>
      </vt:variant>
      <vt:variant>
        <vt:i4>0</vt:i4>
      </vt:variant>
      <vt:variant>
        <vt:i4>5</vt:i4>
      </vt:variant>
      <vt:variant>
        <vt:lpwstr>http://www.foreignaffairs.com/articles/65692/ariel-ilan-roth/the-root-of-all-fears</vt:lpwstr>
      </vt:variant>
      <vt:variant>
        <vt:lpwstr/>
      </vt:variant>
      <vt:variant>
        <vt:i4>1704026</vt:i4>
      </vt:variant>
      <vt:variant>
        <vt:i4>411</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408</vt:i4>
      </vt:variant>
      <vt:variant>
        <vt:i4>0</vt:i4>
      </vt:variant>
      <vt:variant>
        <vt:i4>5</vt:i4>
      </vt:variant>
      <vt:variant>
        <vt:lpwstr>http://www.washingtonmonthly.com/magazine/marchapril_2012/features/we_can_live_with_a_nuclear_ira035772.php</vt:lpwstr>
      </vt:variant>
      <vt:variant>
        <vt:lpwstr/>
      </vt:variant>
      <vt:variant>
        <vt:i4>65574</vt:i4>
      </vt:variant>
      <vt:variant>
        <vt:i4>405</vt:i4>
      </vt:variant>
      <vt:variant>
        <vt:i4>0</vt:i4>
      </vt:variant>
      <vt:variant>
        <vt:i4>5</vt:i4>
      </vt:variant>
      <vt:variant>
        <vt:lpwstr>http://csis.org/files/publication/140122_Cordesman_IranSanctions_Web.pdf</vt:lpwstr>
      </vt:variant>
      <vt:variant>
        <vt:lpwstr/>
      </vt:variant>
      <vt:variant>
        <vt:i4>5046342</vt:i4>
      </vt:variant>
      <vt:variant>
        <vt:i4>402</vt:i4>
      </vt:variant>
      <vt:variant>
        <vt:i4>0</vt:i4>
      </vt:variant>
      <vt:variant>
        <vt:i4>5</vt:i4>
      </vt:variant>
      <vt:variant>
        <vt:lpwstr>http://www.cnas.org/files/documents/publications/CNAS_AtomicKingdom_Kahl.pdf</vt:lpwstr>
      </vt:variant>
      <vt:variant>
        <vt:lpwstr/>
      </vt:variant>
      <vt:variant>
        <vt:i4>1769562</vt:i4>
      </vt:variant>
      <vt:variant>
        <vt:i4>399</vt:i4>
      </vt:variant>
      <vt:variant>
        <vt:i4>0</vt:i4>
      </vt:variant>
      <vt:variant>
        <vt:i4>5</vt:i4>
      </vt:variant>
      <vt:variant>
        <vt:lpwstr>http://www.amazon.com/Atomic-Obsession-Alarmism-Hiroshima-Al-Qaeda/dp/B0062GKNGC</vt:lpwstr>
      </vt:variant>
      <vt:variant>
        <vt:lpwstr/>
      </vt:variant>
      <vt:variant>
        <vt:i4>8257649</vt:i4>
      </vt:variant>
      <vt:variant>
        <vt:i4>396</vt:i4>
      </vt:variant>
      <vt:variant>
        <vt:i4>0</vt:i4>
      </vt:variant>
      <vt:variant>
        <vt:i4>5</vt:i4>
      </vt:variant>
      <vt:variant>
        <vt:lpwstr>http://www.mitpressjournals.org/doi/abs/10.1162/isec.2008.33.1.139</vt:lpwstr>
      </vt:variant>
      <vt:variant>
        <vt:lpwstr/>
      </vt:variant>
      <vt:variant>
        <vt:i4>3342377</vt:i4>
      </vt:variant>
      <vt:variant>
        <vt:i4>393</vt:i4>
      </vt:variant>
      <vt:variant>
        <vt:i4>0</vt:i4>
      </vt:variant>
      <vt:variant>
        <vt:i4>5</vt:i4>
      </vt:variant>
      <vt:variant>
        <vt:lpwstr>http://repository.library.georgetown.edu/handle/10822/558060?show=full</vt:lpwstr>
      </vt:variant>
      <vt:variant>
        <vt:lpwstr/>
      </vt:variant>
      <vt:variant>
        <vt:i4>983125</vt:i4>
      </vt:variant>
      <vt:variant>
        <vt:i4>390</vt:i4>
      </vt:variant>
      <vt:variant>
        <vt:i4>0</vt:i4>
      </vt:variant>
      <vt:variant>
        <vt:i4>5</vt:i4>
      </vt:variant>
      <vt:variant>
        <vt:lpwstr>http://www.mitpressjournals.org/doi/abs/10.1162/ISEC_a_00127</vt:lpwstr>
      </vt:variant>
      <vt:variant>
        <vt:lpwstr/>
      </vt:variant>
      <vt:variant>
        <vt:i4>2949167</vt:i4>
      </vt:variant>
      <vt:variant>
        <vt:i4>387</vt:i4>
      </vt:variant>
      <vt:variant>
        <vt:i4>0</vt:i4>
      </vt:variant>
      <vt:variant>
        <vt:i4>5</vt:i4>
      </vt:variant>
      <vt:variant>
        <vt:lpwstr>http://www.cato.org/blog/iran-would-us-take-yes-answer</vt:lpwstr>
      </vt:variant>
      <vt:variant>
        <vt:lpwstr/>
      </vt:variant>
      <vt:variant>
        <vt:i4>8126591</vt:i4>
      </vt:variant>
      <vt:variant>
        <vt:i4>384</vt:i4>
      </vt:variant>
      <vt:variant>
        <vt:i4>0</vt:i4>
      </vt:variant>
      <vt:variant>
        <vt:i4>5</vt:i4>
      </vt:variant>
      <vt:variant>
        <vt:lpwstr>http://www.foreignaffairs.com/articles/137731/kenneth-n-waltz/why-iran-should-get-the-bomb</vt:lpwstr>
      </vt:variant>
      <vt:variant>
        <vt:lpwstr/>
      </vt:variant>
      <vt:variant>
        <vt:i4>1441819</vt:i4>
      </vt:variant>
      <vt:variant>
        <vt:i4>381</vt:i4>
      </vt:variant>
      <vt:variant>
        <vt:i4>0</vt:i4>
      </vt:variant>
      <vt:variant>
        <vt:i4>5</vt:i4>
      </vt:variant>
      <vt:variant>
        <vt:lpwstr>http://fr.wikipedia.org/wiki/Universit%C3%A9_Columbia</vt:lpwstr>
      </vt:variant>
      <vt:variant>
        <vt:lpwstr/>
      </vt:variant>
      <vt:variant>
        <vt:i4>7929900</vt:i4>
      </vt:variant>
      <vt:variant>
        <vt:i4>378</vt:i4>
      </vt:variant>
      <vt:variant>
        <vt:i4>0</vt:i4>
      </vt:variant>
      <vt:variant>
        <vt:i4>5</vt:i4>
      </vt:variant>
      <vt:variant>
        <vt:lpwstr>http://fr.wikipedia.org/wiki/Universit%C3%A9_de_Californie_%C3%A0_Berkeley</vt:lpwstr>
      </vt:variant>
      <vt:variant>
        <vt:lpwstr/>
      </vt:variant>
      <vt:variant>
        <vt:i4>8126591</vt:i4>
      </vt:variant>
      <vt:variant>
        <vt:i4>375</vt:i4>
      </vt:variant>
      <vt:variant>
        <vt:i4>0</vt:i4>
      </vt:variant>
      <vt:variant>
        <vt:i4>5</vt:i4>
      </vt:variant>
      <vt:variant>
        <vt:lpwstr>http://www.foreignaffairs.com/articles/137731/kenneth-n-waltz/why-iran-should-get-the-bomb</vt:lpwstr>
      </vt:variant>
      <vt:variant>
        <vt:lpwstr/>
      </vt:variant>
      <vt:variant>
        <vt:i4>1441819</vt:i4>
      </vt:variant>
      <vt:variant>
        <vt:i4>372</vt:i4>
      </vt:variant>
      <vt:variant>
        <vt:i4>0</vt:i4>
      </vt:variant>
      <vt:variant>
        <vt:i4>5</vt:i4>
      </vt:variant>
      <vt:variant>
        <vt:lpwstr>http://fr.wikipedia.org/wiki/Universit%C3%A9_Columbia</vt:lpwstr>
      </vt:variant>
      <vt:variant>
        <vt:lpwstr/>
      </vt:variant>
      <vt:variant>
        <vt:i4>7929900</vt:i4>
      </vt:variant>
      <vt:variant>
        <vt:i4>369</vt:i4>
      </vt:variant>
      <vt:variant>
        <vt:i4>0</vt:i4>
      </vt:variant>
      <vt:variant>
        <vt:i4>5</vt:i4>
      </vt:variant>
      <vt:variant>
        <vt:lpwstr>http://fr.wikipedia.org/wiki/Universit%C3%A9_de_Californie_%C3%A0_Berkeley</vt:lpwstr>
      </vt:variant>
      <vt:variant>
        <vt:lpwstr/>
      </vt:variant>
      <vt:variant>
        <vt:i4>8126591</vt:i4>
      </vt:variant>
      <vt:variant>
        <vt:i4>366</vt:i4>
      </vt:variant>
      <vt:variant>
        <vt:i4>0</vt:i4>
      </vt:variant>
      <vt:variant>
        <vt:i4>5</vt:i4>
      </vt:variant>
      <vt:variant>
        <vt:lpwstr>http://www.foreignaffairs.com/articles/137731/kenneth-n-waltz/why-iran-should-get-the-bomb</vt:lpwstr>
      </vt:variant>
      <vt:variant>
        <vt:lpwstr/>
      </vt:variant>
      <vt:variant>
        <vt:i4>1441819</vt:i4>
      </vt:variant>
      <vt:variant>
        <vt:i4>363</vt:i4>
      </vt:variant>
      <vt:variant>
        <vt:i4>0</vt:i4>
      </vt:variant>
      <vt:variant>
        <vt:i4>5</vt:i4>
      </vt:variant>
      <vt:variant>
        <vt:lpwstr>http://fr.wikipedia.org/wiki/Universit%C3%A9_Columbia</vt:lpwstr>
      </vt:variant>
      <vt:variant>
        <vt:lpwstr/>
      </vt:variant>
      <vt:variant>
        <vt:i4>7929900</vt:i4>
      </vt:variant>
      <vt:variant>
        <vt:i4>360</vt:i4>
      </vt:variant>
      <vt:variant>
        <vt:i4>0</vt:i4>
      </vt:variant>
      <vt:variant>
        <vt:i4>5</vt:i4>
      </vt:variant>
      <vt:variant>
        <vt:lpwstr>http://fr.wikipedia.org/wiki/Universit%C3%A9_de_Californie_%C3%A0_Berkeley</vt:lpwstr>
      </vt:variant>
      <vt:variant>
        <vt:lpwstr/>
      </vt:variant>
      <vt:variant>
        <vt:i4>8126591</vt:i4>
      </vt:variant>
      <vt:variant>
        <vt:i4>357</vt:i4>
      </vt:variant>
      <vt:variant>
        <vt:i4>0</vt:i4>
      </vt:variant>
      <vt:variant>
        <vt:i4>5</vt:i4>
      </vt:variant>
      <vt:variant>
        <vt:lpwstr>http://www.foreignaffairs.com/articles/137731/kenneth-n-waltz/why-iran-should-get-the-bomb</vt:lpwstr>
      </vt:variant>
      <vt:variant>
        <vt:lpwstr/>
      </vt:variant>
      <vt:variant>
        <vt:i4>1441819</vt:i4>
      </vt:variant>
      <vt:variant>
        <vt:i4>354</vt:i4>
      </vt:variant>
      <vt:variant>
        <vt:i4>0</vt:i4>
      </vt:variant>
      <vt:variant>
        <vt:i4>5</vt:i4>
      </vt:variant>
      <vt:variant>
        <vt:lpwstr>http://fr.wikipedia.org/wiki/Universit%C3%A9_Columbia</vt:lpwstr>
      </vt:variant>
      <vt:variant>
        <vt:lpwstr/>
      </vt:variant>
      <vt:variant>
        <vt:i4>7929900</vt:i4>
      </vt:variant>
      <vt:variant>
        <vt:i4>351</vt:i4>
      </vt:variant>
      <vt:variant>
        <vt:i4>0</vt:i4>
      </vt:variant>
      <vt:variant>
        <vt:i4>5</vt:i4>
      </vt:variant>
      <vt:variant>
        <vt:lpwstr>http://fr.wikipedia.org/wiki/Universit%C3%A9_de_Californie_%C3%A0_Berkeley</vt:lpwstr>
      </vt:variant>
      <vt:variant>
        <vt:lpwstr/>
      </vt:variant>
      <vt:variant>
        <vt:i4>8126591</vt:i4>
      </vt:variant>
      <vt:variant>
        <vt:i4>348</vt:i4>
      </vt:variant>
      <vt:variant>
        <vt:i4>0</vt:i4>
      </vt:variant>
      <vt:variant>
        <vt:i4>5</vt:i4>
      </vt:variant>
      <vt:variant>
        <vt:lpwstr>http://www.foreignaffairs.com/articles/137731/kenneth-n-waltz/why-iran-should-get-the-bomb</vt:lpwstr>
      </vt:variant>
      <vt:variant>
        <vt:lpwstr/>
      </vt:variant>
      <vt:variant>
        <vt:i4>1441819</vt:i4>
      </vt:variant>
      <vt:variant>
        <vt:i4>345</vt:i4>
      </vt:variant>
      <vt:variant>
        <vt:i4>0</vt:i4>
      </vt:variant>
      <vt:variant>
        <vt:i4>5</vt:i4>
      </vt:variant>
      <vt:variant>
        <vt:lpwstr>http://fr.wikipedia.org/wiki/Universit%C3%A9_Columbia</vt:lpwstr>
      </vt:variant>
      <vt:variant>
        <vt:lpwstr/>
      </vt:variant>
      <vt:variant>
        <vt:i4>7929900</vt:i4>
      </vt:variant>
      <vt:variant>
        <vt:i4>342</vt:i4>
      </vt:variant>
      <vt:variant>
        <vt:i4>0</vt:i4>
      </vt:variant>
      <vt:variant>
        <vt:i4>5</vt:i4>
      </vt:variant>
      <vt:variant>
        <vt:lpwstr>http://fr.wikipedia.org/wiki/Universit%C3%A9_de_Californie_%C3%A0_Berkeley</vt:lpwstr>
      </vt:variant>
      <vt:variant>
        <vt:lpwstr/>
      </vt:variant>
      <vt:variant>
        <vt:i4>8126591</vt:i4>
      </vt:variant>
      <vt:variant>
        <vt:i4>339</vt:i4>
      </vt:variant>
      <vt:variant>
        <vt:i4>0</vt:i4>
      </vt:variant>
      <vt:variant>
        <vt:i4>5</vt:i4>
      </vt:variant>
      <vt:variant>
        <vt:lpwstr>http://www.foreignaffairs.com/articles/137731/kenneth-n-waltz/why-iran-should-get-the-bomb</vt:lpwstr>
      </vt:variant>
      <vt:variant>
        <vt:lpwstr/>
      </vt:variant>
      <vt:variant>
        <vt:i4>1441819</vt:i4>
      </vt:variant>
      <vt:variant>
        <vt:i4>336</vt:i4>
      </vt:variant>
      <vt:variant>
        <vt:i4>0</vt:i4>
      </vt:variant>
      <vt:variant>
        <vt:i4>5</vt:i4>
      </vt:variant>
      <vt:variant>
        <vt:lpwstr>http://fr.wikipedia.org/wiki/Universit%C3%A9_Columbia</vt:lpwstr>
      </vt:variant>
      <vt:variant>
        <vt:lpwstr/>
      </vt:variant>
      <vt:variant>
        <vt:i4>7929900</vt:i4>
      </vt:variant>
      <vt:variant>
        <vt:i4>333</vt:i4>
      </vt:variant>
      <vt:variant>
        <vt:i4>0</vt:i4>
      </vt:variant>
      <vt:variant>
        <vt:i4>5</vt:i4>
      </vt:variant>
      <vt:variant>
        <vt:lpwstr>http://fr.wikipedia.org/wiki/Universit%C3%A9_de_Californie_%C3%A0_Berkeley</vt:lpwstr>
      </vt:variant>
      <vt:variant>
        <vt:lpwstr/>
      </vt:variant>
      <vt:variant>
        <vt:i4>8126591</vt:i4>
      </vt:variant>
      <vt:variant>
        <vt:i4>330</vt:i4>
      </vt:variant>
      <vt:variant>
        <vt:i4>0</vt:i4>
      </vt:variant>
      <vt:variant>
        <vt:i4>5</vt:i4>
      </vt:variant>
      <vt:variant>
        <vt:lpwstr>http://www.foreignaffairs.com/articles/137731/kenneth-n-waltz/why-iran-should-get-the-bomb</vt:lpwstr>
      </vt:variant>
      <vt:variant>
        <vt:lpwstr/>
      </vt:variant>
      <vt:variant>
        <vt:i4>1441819</vt:i4>
      </vt:variant>
      <vt:variant>
        <vt:i4>327</vt:i4>
      </vt:variant>
      <vt:variant>
        <vt:i4>0</vt:i4>
      </vt:variant>
      <vt:variant>
        <vt:i4>5</vt:i4>
      </vt:variant>
      <vt:variant>
        <vt:lpwstr>http://fr.wikipedia.org/wiki/Universit%C3%A9_Columbia</vt:lpwstr>
      </vt:variant>
      <vt:variant>
        <vt:lpwstr/>
      </vt:variant>
      <vt:variant>
        <vt:i4>7929900</vt:i4>
      </vt:variant>
      <vt:variant>
        <vt:i4>324</vt:i4>
      </vt:variant>
      <vt:variant>
        <vt:i4>0</vt:i4>
      </vt:variant>
      <vt:variant>
        <vt:i4>5</vt:i4>
      </vt:variant>
      <vt:variant>
        <vt:lpwstr>http://fr.wikipedia.org/wiki/Universit%C3%A9_de_Californie_%C3%A0_Berkeley</vt:lpwstr>
      </vt:variant>
      <vt:variant>
        <vt:lpwstr/>
      </vt:variant>
      <vt:variant>
        <vt:i4>8126591</vt:i4>
      </vt:variant>
      <vt:variant>
        <vt:i4>321</vt:i4>
      </vt:variant>
      <vt:variant>
        <vt:i4>0</vt:i4>
      </vt:variant>
      <vt:variant>
        <vt:i4>5</vt:i4>
      </vt:variant>
      <vt:variant>
        <vt:lpwstr>http://www.foreignaffairs.com/articles/137731/kenneth-n-waltz/why-iran-should-get-the-bomb</vt:lpwstr>
      </vt:variant>
      <vt:variant>
        <vt:lpwstr/>
      </vt:variant>
      <vt:variant>
        <vt:i4>1441819</vt:i4>
      </vt:variant>
      <vt:variant>
        <vt:i4>318</vt:i4>
      </vt:variant>
      <vt:variant>
        <vt:i4>0</vt:i4>
      </vt:variant>
      <vt:variant>
        <vt:i4>5</vt:i4>
      </vt:variant>
      <vt:variant>
        <vt:lpwstr>http://fr.wikipedia.org/wiki/Universit%C3%A9_Columbia</vt:lpwstr>
      </vt:variant>
      <vt:variant>
        <vt:lpwstr/>
      </vt:variant>
      <vt:variant>
        <vt:i4>7929900</vt:i4>
      </vt:variant>
      <vt:variant>
        <vt:i4>315</vt:i4>
      </vt:variant>
      <vt:variant>
        <vt:i4>0</vt:i4>
      </vt:variant>
      <vt:variant>
        <vt:i4>5</vt:i4>
      </vt:variant>
      <vt:variant>
        <vt:lpwstr>http://fr.wikipedia.org/wiki/Universit%C3%A9_de_Californie_%C3%A0_Berkeley</vt:lpwstr>
      </vt:variant>
      <vt:variant>
        <vt:lpwstr/>
      </vt:variant>
      <vt:variant>
        <vt:i4>7471128</vt:i4>
      </vt:variant>
      <vt:variant>
        <vt:i4>312</vt:i4>
      </vt:variant>
      <vt:variant>
        <vt:i4>0</vt:i4>
      </vt:variant>
      <vt:variant>
        <vt:i4>5</vt:i4>
      </vt:variant>
      <vt:variant>
        <vt:lpwstr>http://blogs.mcclatchydc.com/nationalsecurity/2011/02/new-nie-on-iran-nuke-program-appears-to-differ-little-from-2007-findings.html</vt:lpwstr>
      </vt:variant>
      <vt:variant>
        <vt:lpwstr/>
      </vt:variant>
      <vt:variant>
        <vt:i4>6225968</vt:i4>
      </vt:variant>
      <vt:variant>
        <vt:i4>309</vt:i4>
      </vt:variant>
      <vt:variant>
        <vt:i4>0</vt:i4>
      </vt:variant>
      <vt:variant>
        <vt:i4>5</vt:i4>
      </vt:variant>
      <vt:variant>
        <vt:lpwstr>http://www.juancole.com/2009/10/iran-and-nuclear-latency.html</vt:lpwstr>
      </vt:variant>
      <vt:variant>
        <vt:lpwstr/>
      </vt:variant>
      <vt:variant>
        <vt:i4>1900661</vt:i4>
      </vt:variant>
      <vt:variant>
        <vt:i4>306</vt:i4>
      </vt:variant>
      <vt:variant>
        <vt:i4>0</vt:i4>
      </vt:variant>
      <vt:variant>
        <vt:i4>5</vt:i4>
      </vt:variant>
      <vt:variant>
        <vt:lpwstr>http://www.cbsnews.com/news/face-the-nation-transcript-january-8-2012</vt:lpwstr>
      </vt:variant>
      <vt:variant>
        <vt:lpwstr/>
      </vt:variant>
      <vt:variant>
        <vt:i4>3211325</vt:i4>
      </vt:variant>
      <vt:variant>
        <vt:i4>303</vt:i4>
      </vt:variant>
      <vt:variant>
        <vt:i4>0</vt:i4>
      </vt:variant>
      <vt:variant>
        <vt:i4>5</vt:i4>
      </vt:variant>
      <vt:variant>
        <vt:lpwstr>http://www.cbsnews.com/news/why-iran-sanctions-are-doomed-to-fail/</vt:lpwstr>
      </vt:variant>
      <vt:variant>
        <vt:lpwstr/>
      </vt:variant>
      <vt:variant>
        <vt:i4>6815794</vt:i4>
      </vt:variant>
      <vt:variant>
        <vt:i4>300</vt:i4>
      </vt:variant>
      <vt:variant>
        <vt:i4>0</vt:i4>
      </vt:variant>
      <vt:variant>
        <vt:i4>5</vt:i4>
      </vt:variant>
      <vt:variant>
        <vt:lpwstr>http://www.cato.org/publications/commentary/limits-coercive-diplomacy-iran</vt:lpwstr>
      </vt:variant>
      <vt:variant>
        <vt:lpwstr/>
      </vt:variant>
      <vt:variant>
        <vt:i4>2359329</vt:i4>
      </vt:variant>
      <vt:variant>
        <vt:i4>297</vt:i4>
      </vt:variant>
      <vt:variant>
        <vt:i4>0</vt:i4>
      </vt:variant>
      <vt:variant>
        <vt:i4>5</vt:i4>
      </vt:variant>
      <vt:variant>
        <vt:lpwstr>http://articles.timesofindia.indiatimes.com/2012-03-21/us/31219883_1_iranian-oil-oil-purchases-imports</vt:lpwstr>
      </vt:variant>
      <vt:variant>
        <vt:lpwstr/>
      </vt:variant>
      <vt:variant>
        <vt:i4>8323188</vt:i4>
      </vt:variant>
      <vt:variant>
        <vt:i4>294</vt:i4>
      </vt:variant>
      <vt:variant>
        <vt:i4>0</vt:i4>
      </vt:variant>
      <vt:variant>
        <vt:i4>5</vt:i4>
      </vt:variant>
      <vt:variant>
        <vt:lpwstr>http://www.cato.org/publications/commentary/iran-sanctions-leakage</vt:lpwstr>
      </vt:variant>
      <vt:variant>
        <vt:lpwstr/>
      </vt:variant>
      <vt:variant>
        <vt:i4>3211385</vt:i4>
      </vt:variant>
      <vt:variant>
        <vt:i4>291</vt:i4>
      </vt:variant>
      <vt:variant>
        <vt:i4>0</vt:i4>
      </vt:variant>
      <vt:variant>
        <vt:i4>5</vt:i4>
      </vt:variant>
      <vt:variant>
        <vt:lpwstr>http://www.law.georgetown.edu/academics/law-journals/gjil/recent/upload/zsx00313000973.PDF</vt:lpwstr>
      </vt:variant>
      <vt:variant>
        <vt:lpwstr/>
      </vt:variant>
      <vt:variant>
        <vt:i4>2359297</vt:i4>
      </vt:variant>
      <vt:variant>
        <vt:i4>288</vt:i4>
      </vt:variant>
      <vt:variant>
        <vt:i4>0</vt:i4>
      </vt:variant>
      <vt:variant>
        <vt:i4>5</vt:i4>
      </vt:variant>
      <vt:variant>
        <vt:lpwstr>http://www.washingtonpost.com/world/national-security/despite-sanctions-toll-on-iran-us-sees-no-shift-in-nuclear-behavior/2013/03/17/d23b3b6a-8dad-11e2-b63f-f53fb9f2fcb4_story.html</vt:lpwstr>
      </vt:variant>
      <vt:variant>
        <vt:lpwstr/>
      </vt:variant>
      <vt:variant>
        <vt:i4>2687049</vt:i4>
      </vt:variant>
      <vt:variant>
        <vt:i4>285</vt:i4>
      </vt:variant>
      <vt:variant>
        <vt:i4>0</vt:i4>
      </vt:variant>
      <vt:variant>
        <vt:i4>5</vt:i4>
      </vt:variant>
      <vt:variant>
        <vt:lpwstr>http://www.wilsoncenter.org/publication/sanctions-and-medical-supply-shortages-iran</vt:lpwstr>
      </vt:variant>
      <vt:variant>
        <vt:lpwstr/>
      </vt:variant>
      <vt:variant>
        <vt:i4>6553724</vt:i4>
      </vt:variant>
      <vt:variant>
        <vt:i4>282</vt:i4>
      </vt:variant>
      <vt:variant>
        <vt:i4>0</vt:i4>
      </vt:variant>
      <vt:variant>
        <vt:i4>5</vt:i4>
      </vt:variant>
      <vt:variant>
        <vt:lpwstr>http://www.nytimes.com/2013/03/02/opinion/blocking-medicine-to-iran.html?_r=0</vt:lpwstr>
      </vt:variant>
      <vt:variant>
        <vt:lpwstr/>
      </vt:variant>
      <vt:variant>
        <vt:i4>3211385</vt:i4>
      </vt:variant>
      <vt:variant>
        <vt:i4>279</vt:i4>
      </vt:variant>
      <vt:variant>
        <vt:i4>0</vt:i4>
      </vt:variant>
      <vt:variant>
        <vt:i4>5</vt:i4>
      </vt:variant>
      <vt:variant>
        <vt:lpwstr>http://www.law.georgetown.edu/academics/law-journals/gjil/recent/upload/zsx00313000973.PDF</vt:lpwstr>
      </vt:variant>
      <vt:variant>
        <vt:lpwstr/>
      </vt:variant>
      <vt:variant>
        <vt:i4>65574</vt:i4>
      </vt:variant>
      <vt:variant>
        <vt:i4>276</vt:i4>
      </vt:variant>
      <vt:variant>
        <vt:i4>0</vt:i4>
      </vt:variant>
      <vt:variant>
        <vt:i4>5</vt:i4>
      </vt:variant>
      <vt:variant>
        <vt:lpwstr>http://csis.org/files/publication/140122_Cordesman_IranSanctions_Web.pdf</vt:lpwstr>
      </vt:variant>
      <vt:variant>
        <vt:lpwstr/>
      </vt:variant>
      <vt:variant>
        <vt:i4>6815794</vt:i4>
      </vt:variant>
      <vt:variant>
        <vt:i4>273</vt:i4>
      </vt:variant>
      <vt:variant>
        <vt:i4>0</vt:i4>
      </vt:variant>
      <vt:variant>
        <vt:i4>5</vt:i4>
      </vt:variant>
      <vt:variant>
        <vt:lpwstr>http://www.cato.org/publications/commentary/limits-coercive-diplomacy-iran</vt:lpwstr>
      </vt:variant>
      <vt:variant>
        <vt:lpwstr/>
      </vt:variant>
      <vt:variant>
        <vt:i4>6684729</vt:i4>
      </vt:variant>
      <vt:variant>
        <vt:i4>270</vt:i4>
      </vt:variant>
      <vt:variant>
        <vt:i4>0</vt:i4>
      </vt:variant>
      <vt:variant>
        <vt:i4>5</vt:i4>
      </vt:variant>
      <vt:variant>
        <vt:lpwstr>http://www.fas.org/sgp/crs/mideast/RS20871.pdf</vt:lpwstr>
      </vt:variant>
      <vt:variant>
        <vt:lpwstr/>
      </vt:variant>
      <vt:variant>
        <vt:i4>6684729</vt:i4>
      </vt:variant>
      <vt:variant>
        <vt:i4>267</vt:i4>
      </vt:variant>
      <vt:variant>
        <vt:i4>0</vt:i4>
      </vt:variant>
      <vt:variant>
        <vt:i4>5</vt:i4>
      </vt:variant>
      <vt:variant>
        <vt:lpwstr>http://www.fas.org/sgp/crs/mideast/RS20871.pdf</vt:lpwstr>
      </vt:variant>
      <vt:variant>
        <vt:lpwstr/>
      </vt:variant>
      <vt:variant>
        <vt:i4>196622</vt:i4>
      </vt:variant>
      <vt:variant>
        <vt:i4>264</vt:i4>
      </vt:variant>
      <vt:variant>
        <vt:i4>0</vt:i4>
      </vt:variant>
      <vt:variant>
        <vt:i4>5</vt:i4>
      </vt:variant>
      <vt:variant>
        <vt:lpwstr>http://www.amazon.com/Sanctions-Reconsidered-Institute-International-Economics/dp/0881324310</vt:lpwstr>
      </vt:variant>
      <vt:variant>
        <vt:lpwstr/>
      </vt:variant>
      <vt:variant>
        <vt:i4>8323188</vt:i4>
      </vt:variant>
      <vt:variant>
        <vt:i4>261</vt:i4>
      </vt:variant>
      <vt:variant>
        <vt:i4>0</vt:i4>
      </vt:variant>
      <vt:variant>
        <vt:i4>5</vt:i4>
      </vt:variant>
      <vt:variant>
        <vt:lpwstr>http://www.cato.org/publications/commentary/iran-sanctions-leakage</vt:lpwstr>
      </vt:variant>
      <vt:variant>
        <vt:lpwstr/>
      </vt:variant>
      <vt:variant>
        <vt:i4>4980796</vt:i4>
      </vt:variant>
      <vt:variant>
        <vt:i4>258</vt:i4>
      </vt:variant>
      <vt:variant>
        <vt:i4>0</vt:i4>
      </vt:variant>
      <vt:variant>
        <vt:i4>5</vt:i4>
      </vt:variant>
      <vt:variant>
        <vt:lpwstr>http://csis.org/files/publication/twq10januarydobbins.pdf</vt:lpwstr>
      </vt:variant>
      <vt:variant>
        <vt:lpwstr/>
      </vt:variant>
      <vt:variant>
        <vt:i4>1966193</vt:i4>
      </vt:variant>
      <vt:variant>
        <vt:i4>255</vt:i4>
      </vt:variant>
      <vt:variant>
        <vt:i4>0</vt:i4>
      </vt:variant>
      <vt:variant>
        <vt:i4>5</vt:i4>
      </vt:variant>
      <vt:variant>
        <vt:lpwstr>http://www.foreignpolicy.com/articles/2014/05/14/sanctions_did_not_force_iran_to_make_a_deal_nuclear_enrichment</vt:lpwstr>
      </vt:variant>
      <vt:variant>
        <vt:lpwstr/>
      </vt:variant>
      <vt:variant>
        <vt:i4>1966193</vt:i4>
      </vt:variant>
      <vt:variant>
        <vt:i4>252</vt:i4>
      </vt:variant>
      <vt:variant>
        <vt:i4>0</vt:i4>
      </vt:variant>
      <vt:variant>
        <vt:i4>5</vt:i4>
      </vt:variant>
      <vt:variant>
        <vt:lpwstr>http://www.foreignpolicy.com/articles/2014/05/14/sanctions_did_not_force_iran_to_make_a_deal_nuclear_enrichment</vt:lpwstr>
      </vt:variant>
      <vt:variant>
        <vt:lpwstr/>
      </vt:variant>
      <vt:variant>
        <vt:i4>5767295</vt:i4>
      </vt:variant>
      <vt:variant>
        <vt:i4>249</vt:i4>
      </vt:variant>
      <vt:variant>
        <vt:i4>0</vt:i4>
      </vt:variant>
      <vt:variant>
        <vt:i4>5</vt:i4>
      </vt:variant>
      <vt:variant>
        <vt:lpwstr>http://www.cnn.com/2013/12/19/politics/iran-sanctions-senate/</vt:lpwstr>
      </vt:variant>
      <vt:variant>
        <vt:lpwstr/>
      </vt:variant>
      <vt:variant>
        <vt:i4>4063269</vt:i4>
      </vt:variant>
      <vt:variant>
        <vt:i4>246</vt:i4>
      </vt:variant>
      <vt:variant>
        <vt:i4>0</vt:i4>
      </vt:variant>
      <vt:variant>
        <vt:i4>5</vt:i4>
      </vt:variant>
      <vt:variant>
        <vt:lpwstr>http://politicalticker.blogs.cnn.com/2013/12/01/ex-national-security-adviser-direct-line-between-iran-sanctions-and-rouhanis-election/</vt:lpwstr>
      </vt:variant>
      <vt:variant>
        <vt:lpwstr/>
      </vt:variant>
      <vt:variant>
        <vt:i4>1966193</vt:i4>
      </vt:variant>
      <vt:variant>
        <vt:i4>243</vt:i4>
      </vt:variant>
      <vt:variant>
        <vt:i4>0</vt:i4>
      </vt:variant>
      <vt:variant>
        <vt:i4>5</vt:i4>
      </vt:variant>
      <vt:variant>
        <vt:lpwstr>http://www.foreignpolicy.com/articles/2014/05/14/sanctions_did_not_force_iran_to_make_a_deal_nuclear_enrichment</vt:lpwstr>
      </vt:variant>
      <vt:variant>
        <vt:lpwstr/>
      </vt:variant>
      <vt:variant>
        <vt:i4>5701735</vt:i4>
      </vt:variant>
      <vt:variant>
        <vt:i4>240</vt:i4>
      </vt:variant>
      <vt:variant>
        <vt:i4>0</vt:i4>
      </vt:variant>
      <vt:variant>
        <vt:i4>5</vt:i4>
      </vt:variant>
      <vt:variant>
        <vt:lpwstr>http://www.aaiusa.org/blog/entry/zrs-poll-release-iranian-attitudes-toward-rouhani-and-irans-nuclear-program/</vt:lpwstr>
      </vt:variant>
      <vt:variant>
        <vt:lpwstr/>
      </vt:variant>
      <vt:variant>
        <vt:i4>1966193</vt:i4>
      </vt:variant>
      <vt:variant>
        <vt:i4>237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234</vt:i4>
      </vt:variant>
      <vt:variant>
        <vt:i4>0</vt:i4>
      </vt:variant>
      <vt:variant>
        <vt:i4>5</vt:i4>
      </vt:variant>
      <vt:variant>
        <vt:lpwstr>http://www.cato.org/publications/commentary/iran-sanctions-leakage</vt:lpwstr>
      </vt:variant>
      <vt:variant>
        <vt:lpwstr/>
      </vt:variant>
      <vt:variant>
        <vt:i4>720949</vt:i4>
      </vt:variant>
      <vt:variant>
        <vt:i4>231</vt:i4>
      </vt:variant>
      <vt:variant>
        <vt:i4>0</vt:i4>
      </vt:variant>
      <vt:variant>
        <vt:i4>5</vt:i4>
      </vt:variant>
      <vt:variant>
        <vt:lpwstr>http://www.treasury.gov/resource-center/sanctions/Programs/Documents/jpoa_faqs.pdf</vt:lpwstr>
      </vt:variant>
      <vt:variant>
        <vt:lpwstr/>
      </vt:variant>
      <vt:variant>
        <vt:i4>3211385</vt:i4>
      </vt:variant>
      <vt:variant>
        <vt:i4>228</vt:i4>
      </vt:variant>
      <vt:variant>
        <vt:i4>0</vt:i4>
      </vt:variant>
      <vt:variant>
        <vt:i4>5</vt:i4>
      </vt:variant>
      <vt:variant>
        <vt:lpwstr>http://www.law.georgetown.edu/academics/law-journals/gjil/recent/upload/zsx00313000973.PDF</vt:lpwstr>
      </vt:variant>
      <vt:variant>
        <vt:lpwstr/>
      </vt:variant>
      <vt:variant>
        <vt:i4>3211385</vt:i4>
      </vt:variant>
      <vt:variant>
        <vt:i4>225</vt:i4>
      </vt:variant>
      <vt:variant>
        <vt:i4>0</vt:i4>
      </vt:variant>
      <vt:variant>
        <vt:i4>5</vt:i4>
      </vt:variant>
      <vt:variant>
        <vt:lpwstr>http://www.law.georgetown.edu/academics/law-journals/gjil/recent/upload/zsx00313000973.PDF</vt:lpwstr>
      </vt:variant>
      <vt:variant>
        <vt:lpwstr/>
      </vt:variant>
      <vt:variant>
        <vt:i4>3211385</vt:i4>
      </vt:variant>
      <vt:variant>
        <vt:i4>222</vt:i4>
      </vt:variant>
      <vt:variant>
        <vt:i4>0</vt:i4>
      </vt:variant>
      <vt:variant>
        <vt:i4>5</vt:i4>
      </vt:variant>
      <vt:variant>
        <vt:lpwstr>http://www.law.georgetown.edu/academics/law-journals/gjil/recent/upload/zsx00313000973.PDF</vt:lpwstr>
      </vt:variant>
      <vt:variant>
        <vt:lpwstr/>
      </vt:variant>
      <vt:variant>
        <vt:i4>1179710</vt:i4>
      </vt:variant>
      <vt:variant>
        <vt:i4>219</vt:i4>
      </vt:variant>
      <vt:variant>
        <vt:i4>0</vt:i4>
      </vt:variant>
      <vt:variant>
        <vt:i4>5</vt:i4>
      </vt:variant>
      <vt:variant>
        <vt:lpwstr>http://www.guardian.co.uk/commentisfree/2012/oct/02/iran-nukes-deterrence</vt:lpwstr>
      </vt:variant>
      <vt:variant>
        <vt:lpwstr/>
      </vt:variant>
      <vt:variant>
        <vt:i4>118</vt:i4>
      </vt:variant>
      <vt:variant>
        <vt:i4>216</vt:i4>
      </vt:variant>
      <vt:variant>
        <vt:i4>0</vt:i4>
      </vt:variant>
      <vt:variant>
        <vt:i4>5</vt:i4>
      </vt:variant>
      <vt:variant>
        <vt:lpwstr>http://www.foreignaffairs.com/articles/137011/suzanne-maloney/obamas-counterproductive-new-iran-sanctions</vt:lpwstr>
      </vt:variant>
      <vt:variant>
        <vt:lpwstr/>
      </vt:variant>
      <vt:variant>
        <vt:i4>2949167</vt:i4>
      </vt:variant>
      <vt:variant>
        <vt:i4>213</vt:i4>
      </vt:variant>
      <vt:variant>
        <vt:i4>0</vt:i4>
      </vt:variant>
      <vt:variant>
        <vt:i4>5</vt:i4>
      </vt:variant>
      <vt:variant>
        <vt:lpwstr>http://www.cato.org/blog/iran-would-us-take-yes-answer</vt:lpwstr>
      </vt:variant>
      <vt:variant>
        <vt:lpwstr/>
      </vt:variant>
      <vt:variant>
        <vt:i4>4325398</vt:i4>
      </vt:variant>
      <vt:variant>
        <vt:i4>210</vt:i4>
      </vt:variant>
      <vt:variant>
        <vt:i4>0</vt:i4>
      </vt:variant>
      <vt:variant>
        <vt:i4>5</vt:i4>
      </vt:variant>
      <vt:variant>
        <vt:lpwstr>http://www.al-monitor.com/pulse/originals/2014/03/iran-sanctions-terrorism-second-front-nuclear.html</vt:lpwstr>
      </vt:variant>
      <vt:variant>
        <vt:lpwstr/>
      </vt:variant>
      <vt:variant>
        <vt:i4>1966193</vt:i4>
      </vt:variant>
      <vt:variant>
        <vt:i4>207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204</vt:i4>
      </vt:variant>
      <vt:variant>
        <vt:i4>0</vt:i4>
      </vt:variant>
      <vt:variant>
        <vt:i4>5</vt:i4>
      </vt:variant>
      <vt:variant>
        <vt:lpwstr>http://www.cato.org/publications/commentary/iran-sanctions-leakage</vt:lpwstr>
      </vt:variant>
      <vt:variant>
        <vt:lpwstr/>
      </vt:variant>
      <vt:variant>
        <vt:i4>3211385</vt:i4>
      </vt:variant>
      <vt:variant>
        <vt:i4>201</vt:i4>
      </vt:variant>
      <vt:variant>
        <vt:i4>0</vt:i4>
      </vt:variant>
      <vt:variant>
        <vt:i4>5</vt:i4>
      </vt:variant>
      <vt:variant>
        <vt:lpwstr>http://www.law.georgetown.edu/academics/law-journals/gjil/recent/upload/zsx00313000973.PDF</vt:lpwstr>
      </vt:variant>
      <vt:variant>
        <vt:lpwstr/>
      </vt:variant>
      <vt:variant>
        <vt:i4>8126591</vt:i4>
      </vt:variant>
      <vt:variant>
        <vt:i4>198</vt:i4>
      </vt:variant>
      <vt:variant>
        <vt:i4>0</vt:i4>
      </vt:variant>
      <vt:variant>
        <vt:i4>5</vt:i4>
      </vt:variant>
      <vt:variant>
        <vt:lpwstr>http://www.foreignaffairs.com/articles/137731/kenneth-n-waltz/why-iran-should-get-the-bomb</vt:lpwstr>
      </vt:variant>
      <vt:variant>
        <vt:lpwstr/>
      </vt:variant>
      <vt:variant>
        <vt:i4>1441819</vt:i4>
      </vt:variant>
      <vt:variant>
        <vt:i4>195</vt:i4>
      </vt:variant>
      <vt:variant>
        <vt:i4>0</vt:i4>
      </vt:variant>
      <vt:variant>
        <vt:i4>5</vt:i4>
      </vt:variant>
      <vt:variant>
        <vt:lpwstr>http://fr.wikipedia.org/wiki/Universit%C3%A9_Columbia</vt:lpwstr>
      </vt:variant>
      <vt:variant>
        <vt:lpwstr/>
      </vt:variant>
      <vt:variant>
        <vt:i4>7929900</vt:i4>
      </vt:variant>
      <vt:variant>
        <vt:i4>192</vt:i4>
      </vt:variant>
      <vt:variant>
        <vt:i4>0</vt:i4>
      </vt:variant>
      <vt:variant>
        <vt:i4>5</vt:i4>
      </vt:variant>
      <vt:variant>
        <vt:lpwstr>http://fr.wikipedia.org/wiki/Universit%C3%A9_de_Californie_%C3%A0_Berkeley</vt:lpwstr>
      </vt:variant>
      <vt:variant>
        <vt:lpwstr/>
      </vt:variant>
      <vt:variant>
        <vt:i4>3211385</vt:i4>
      </vt:variant>
      <vt:variant>
        <vt:i4>189</vt:i4>
      </vt:variant>
      <vt:variant>
        <vt:i4>0</vt:i4>
      </vt:variant>
      <vt:variant>
        <vt:i4>5</vt:i4>
      </vt:variant>
      <vt:variant>
        <vt:lpwstr>http://www.law.georgetown.edu/academics/law-journals/gjil/recent/upload/zsx00313000973.PDF</vt:lpwstr>
      </vt:variant>
      <vt:variant>
        <vt:lpwstr/>
      </vt:variant>
      <vt:variant>
        <vt:i4>1572981</vt:i4>
      </vt:variant>
      <vt:variant>
        <vt:i4>186</vt:i4>
      </vt:variant>
      <vt:variant>
        <vt:i4>0</vt:i4>
      </vt:variant>
      <vt:variant>
        <vt:i4>5</vt:i4>
      </vt:variant>
      <vt:variant>
        <vt:lpwstr>http://www.cato.org/publications/commentary/failure-iranian-sanctions</vt:lpwstr>
      </vt:variant>
      <vt:variant>
        <vt:lpwstr/>
      </vt:variant>
      <vt:variant>
        <vt:i4>6684729</vt:i4>
      </vt:variant>
      <vt:variant>
        <vt:i4>183</vt:i4>
      </vt:variant>
      <vt:variant>
        <vt:i4>0</vt:i4>
      </vt:variant>
      <vt:variant>
        <vt:i4>5</vt:i4>
      </vt:variant>
      <vt:variant>
        <vt:lpwstr>http://www.fas.org/sgp/crs/mideast/RS20871.pdf</vt:lpwstr>
      </vt:variant>
      <vt:variant>
        <vt:lpwstr/>
      </vt:variant>
      <vt:variant>
        <vt:i4>720991</vt:i4>
      </vt:variant>
      <vt:variant>
        <vt:i4>180</vt:i4>
      </vt:variant>
      <vt:variant>
        <vt:i4>0</vt:i4>
      </vt:variant>
      <vt:variant>
        <vt:i4>5</vt:i4>
      </vt:variant>
      <vt:variant>
        <vt:lpwstr>http://www.merriam-webster.com/dictionary/policy?show=0&amp;t=1402599657</vt:lpwstr>
      </vt:variant>
      <vt:variant>
        <vt:lpwstr/>
      </vt:variant>
      <vt:variant>
        <vt:i4>1835133</vt:i4>
      </vt:variant>
      <vt:variant>
        <vt:i4>177</vt:i4>
      </vt:variant>
      <vt:variant>
        <vt:i4>0</vt:i4>
      </vt:variant>
      <vt:variant>
        <vt:i4>5</vt:i4>
      </vt:variant>
      <vt:variant>
        <vt:lpwstr>http://www.merriam-webster.com/dictionary/significant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Monument Debate Brief</dc:title>
  <dc:subject/>
  <dc:creator>Chris Jeub</dc:creator>
  <cp:keywords/>
  <dc:description/>
  <cp:lastModifiedBy>Chris Jeub</cp:lastModifiedBy>
  <cp:revision>96</cp:revision>
  <cp:lastPrinted>2014-07-05T10:25:00Z</cp:lastPrinted>
  <dcterms:created xsi:type="dcterms:W3CDTF">2020-10-21T14:56:00Z</dcterms:created>
  <dcterms:modified xsi:type="dcterms:W3CDTF">2021-05-03T07:50:00Z</dcterms:modified>
</cp:coreProperties>
</file>