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E886273" w14:textId="1EA9A2CC" w:rsidR="00934A35" w:rsidRDefault="00EE1E8E" w:rsidP="00D462AA">
      <w:pPr>
        <w:pStyle w:val="Title"/>
      </w:pPr>
      <w:r>
        <w:t xml:space="preserve">Negative: </w:t>
      </w:r>
      <w:r w:rsidR="00BE4E8D">
        <w:t xml:space="preserve">EU </w:t>
      </w:r>
      <w:r w:rsidR="00464813">
        <w:t>Immigration Problems -</w:t>
      </w:r>
      <w:r w:rsidR="00BE4E8D">
        <w:t xml:space="preserve"> Too Big to Solve</w:t>
      </w:r>
    </w:p>
    <w:p w14:paraId="16A637BD" w14:textId="350E1D0F" w:rsidR="00AF2404" w:rsidRDefault="00D462AA" w:rsidP="00AF2404">
      <w:pPr>
        <w:jc w:val="center"/>
      </w:pPr>
      <w:r>
        <w:t xml:space="preserve">By </w:t>
      </w:r>
      <w:r w:rsidR="00BE4E8D">
        <w:t>“Coach Vance” Trefethen</w:t>
      </w:r>
    </w:p>
    <w:p w14:paraId="36DEBC55" w14:textId="77777777" w:rsidR="007F473C" w:rsidRDefault="007F473C" w:rsidP="00AF2404">
      <w:pPr>
        <w:jc w:val="center"/>
      </w:pPr>
    </w:p>
    <w:p w14:paraId="0844A480" w14:textId="2673FB18" w:rsidR="003276F1" w:rsidRPr="000E71FE" w:rsidRDefault="000E71FE" w:rsidP="000E71FE">
      <w:pPr>
        <w:pStyle w:val="Constructive"/>
        <w:jc w:val="center"/>
        <w:rPr>
          <w:rStyle w:val="Emphasis"/>
          <w:rFonts w:asciiTheme="majorHAnsi" w:eastAsiaTheme="minorEastAsia" w:hAnsiTheme="majorHAnsi"/>
          <w:b/>
          <w:iCs w:val="0"/>
          <w:sz w:val="28"/>
          <w:szCs w:val="28"/>
        </w:rPr>
      </w:pPr>
      <w:r w:rsidRPr="00622402">
        <w:rPr>
          <w:rFonts w:asciiTheme="majorHAnsi" w:eastAsia="MS Mincho" w:hAnsiTheme="majorHAnsi"/>
          <w:b/>
          <w:i/>
          <w:sz w:val="28"/>
          <w:szCs w:val="28"/>
        </w:rPr>
        <w:t>Resolved</w:t>
      </w:r>
      <w:r w:rsidRPr="00622402">
        <w:rPr>
          <w:rFonts w:asciiTheme="majorHAnsi" w:hAnsiTheme="majorHAnsi"/>
          <w:b/>
          <w:i/>
          <w:sz w:val="28"/>
          <w:szCs w:val="28"/>
          <w:shd w:val="clear" w:color="auto" w:fill="FFFFFF"/>
        </w:rPr>
        <w:t>: The European Union should substantially reform its immigration policy.</w:t>
      </w:r>
    </w:p>
    <w:p w14:paraId="43104DD6" w14:textId="08CCA22C" w:rsidR="000919E5" w:rsidRDefault="00BE4E8D" w:rsidP="00BE4E8D">
      <w:pPr>
        <w:pStyle w:val="Case"/>
        <w:numPr>
          <w:ilvl w:val="0"/>
          <w:numId w:val="0"/>
        </w:numPr>
        <w:pBdr>
          <w:bottom w:val="single" w:sz="4" w:space="0" w:color="595959"/>
        </w:pBdr>
        <w:rPr>
          <w:rFonts w:eastAsiaTheme="minorEastAsia"/>
        </w:rPr>
      </w:pPr>
      <w:r>
        <w:rPr>
          <w:rFonts w:eastAsiaTheme="minorEastAsia"/>
        </w:rPr>
        <w:t xml:space="preserve">AFFs may run any number of squirrely cases to which you have no specific on-case brief responses.   This NEG brief is a generic NEG brief giving numerous reasons why there are substantial barriers to reform of EU immigration policies that will probably block any reform from succeeding.  </w:t>
      </w:r>
      <w:proofErr w:type="gramStart"/>
      <w:r>
        <w:rPr>
          <w:rFonts w:eastAsiaTheme="minorEastAsia"/>
        </w:rPr>
        <w:t>It’s</w:t>
      </w:r>
      <w:proofErr w:type="gramEnd"/>
      <w:r>
        <w:rPr>
          <w:rFonts w:eastAsiaTheme="minorEastAsia"/>
        </w:rPr>
        <w:t xml:space="preserve"> hopeless to try to fix EU immigration policies, so we shouldn’t waste time trying to reform them or even debating it.</w:t>
      </w:r>
    </w:p>
    <w:p w14:paraId="394AA5BD" w14:textId="62543177" w:rsidR="00F26873" w:rsidRDefault="00DA2F2D">
      <w:pPr>
        <w:pStyle w:val="TOC1"/>
        <w:rPr>
          <w:rFonts w:asciiTheme="minorHAnsi" w:eastAsiaTheme="minorEastAsia" w:hAnsiTheme="minorHAnsi" w:cstheme="minorBidi"/>
          <w:b w:val="0"/>
          <w:noProof/>
          <w:sz w:val="22"/>
          <w:szCs w:val="22"/>
        </w:rPr>
      </w:pPr>
      <w:r>
        <w:rPr>
          <w:rFonts w:eastAsia="MS Mincho"/>
          <w:szCs w:val="22"/>
        </w:rPr>
        <w:fldChar w:fldCharType="begin"/>
      </w:r>
      <w:r>
        <w:instrText xml:space="preserve"> TOC \o "1-3" \t "Contention 1,2,Contention 2,3,Title 2,1" </w:instrText>
      </w:r>
      <w:r>
        <w:rPr>
          <w:rFonts w:eastAsia="MS Mincho"/>
          <w:szCs w:val="22"/>
        </w:rPr>
        <w:fldChar w:fldCharType="separate"/>
      </w:r>
      <w:r w:rsidR="00F26873">
        <w:rPr>
          <w:noProof/>
        </w:rPr>
        <w:t>Negative: EU Immigration Problems - Too Big to Solve</w:t>
      </w:r>
      <w:r w:rsidR="00F26873">
        <w:rPr>
          <w:noProof/>
        </w:rPr>
        <w:tab/>
      </w:r>
      <w:r w:rsidR="00F26873">
        <w:rPr>
          <w:noProof/>
        </w:rPr>
        <w:fldChar w:fldCharType="begin"/>
      </w:r>
      <w:r w:rsidR="00F26873">
        <w:rPr>
          <w:noProof/>
        </w:rPr>
        <w:instrText xml:space="preserve"> PAGEREF _Toc46071658 \h </w:instrText>
      </w:r>
      <w:r w:rsidR="00F26873">
        <w:rPr>
          <w:noProof/>
        </w:rPr>
      </w:r>
      <w:r w:rsidR="00F26873">
        <w:rPr>
          <w:noProof/>
        </w:rPr>
        <w:fldChar w:fldCharType="separate"/>
      </w:r>
      <w:r w:rsidR="00F26873">
        <w:rPr>
          <w:noProof/>
        </w:rPr>
        <w:t>3</w:t>
      </w:r>
      <w:r w:rsidR="00F26873">
        <w:rPr>
          <w:noProof/>
        </w:rPr>
        <w:fldChar w:fldCharType="end"/>
      </w:r>
    </w:p>
    <w:p w14:paraId="7FC504D8" w14:textId="4CF2C7E5" w:rsidR="00F26873" w:rsidRDefault="00F26873">
      <w:pPr>
        <w:pStyle w:val="TOC2"/>
        <w:rPr>
          <w:rFonts w:asciiTheme="minorHAnsi" w:eastAsiaTheme="minorEastAsia" w:hAnsiTheme="minorHAnsi" w:cstheme="minorBidi"/>
          <w:noProof/>
          <w:sz w:val="22"/>
          <w:szCs w:val="22"/>
        </w:rPr>
      </w:pPr>
      <w:r>
        <w:rPr>
          <w:noProof/>
        </w:rPr>
        <w:t>NEGATIVE PHILOSOPHY</w:t>
      </w:r>
      <w:r>
        <w:rPr>
          <w:noProof/>
        </w:rPr>
        <w:tab/>
      </w:r>
      <w:r>
        <w:rPr>
          <w:noProof/>
        </w:rPr>
        <w:fldChar w:fldCharType="begin"/>
      </w:r>
      <w:r>
        <w:rPr>
          <w:noProof/>
        </w:rPr>
        <w:instrText xml:space="preserve"> PAGEREF _Toc46071659 \h </w:instrText>
      </w:r>
      <w:r>
        <w:rPr>
          <w:noProof/>
        </w:rPr>
      </w:r>
      <w:r>
        <w:rPr>
          <w:noProof/>
        </w:rPr>
        <w:fldChar w:fldCharType="separate"/>
      </w:r>
      <w:r>
        <w:rPr>
          <w:noProof/>
        </w:rPr>
        <w:t>3</w:t>
      </w:r>
      <w:r>
        <w:rPr>
          <w:noProof/>
        </w:rPr>
        <w:fldChar w:fldCharType="end"/>
      </w:r>
    </w:p>
    <w:p w14:paraId="4457D3B8" w14:textId="4D12B861" w:rsidR="00F26873" w:rsidRDefault="00F26873">
      <w:pPr>
        <w:pStyle w:val="TOC3"/>
        <w:rPr>
          <w:rFonts w:asciiTheme="minorHAnsi" w:eastAsiaTheme="minorEastAsia" w:hAnsiTheme="minorHAnsi" w:cstheme="minorBidi"/>
          <w:noProof/>
          <w:sz w:val="22"/>
          <w:szCs w:val="22"/>
        </w:rPr>
      </w:pPr>
      <w:r>
        <w:rPr>
          <w:noProof/>
        </w:rPr>
        <w:t>Do no harm</w:t>
      </w:r>
      <w:r>
        <w:rPr>
          <w:noProof/>
        </w:rPr>
        <w:tab/>
      </w:r>
      <w:r>
        <w:rPr>
          <w:noProof/>
        </w:rPr>
        <w:fldChar w:fldCharType="begin"/>
      </w:r>
      <w:r>
        <w:rPr>
          <w:noProof/>
        </w:rPr>
        <w:instrText xml:space="preserve"> PAGEREF _Toc46071660 \h </w:instrText>
      </w:r>
      <w:r>
        <w:rPr>
          <w:noProof/>
        </w:rPr>
      </w:r>
      <w:r>
        <w:rPr>
          <w:noProof/>
        </w:rPr>
        <w:fldChar w:fldCharType="separate"/>
      </w:r>
      <w:r>
        <w:rPr>
          <w:noProof/>
        </w:rPr>
        <w:t>3</w:t>
      </w:r>
      <w:r>
        <w:rPr>
          <w:noProof/>
        </w:rPr>
        <w:fldChar w:fldCharType="end"/>
      </w:r>
    </w:p>
    <w:p w14:paraId="7862206B" w14:textId="575BC2A2" w:rsidR="00F26873" w:rsidRDefault="00F26873">
      <w:pPr>
        <w:pStyle w:val="TOC2"/>
        <w:rPr>
          <w:rFonts w:asciiTheme="minorHAnsi" w:eastAsiaTheme="minorEastAsia" w:hAnsiTheme="minorHAnsi" w:cstheme="minorBidi"/>
          <w:noProof/>
          <w:sz w:val="22"/>
          <w:szCs w:val="22"/>
        </w:rPr>
      </w:pPr>
      <w:r>
        <w:rPr>
          <w:noProof/>
        </w:rPr>
        <w:t>SOLVENCY</w:t>
      </w:r>
      <w:r>
        <w:rPr>
          <w:noProof/>
        </w:rPr>
        <w:tab/>
      </w:r>
      <w:r>
        <w:rPr>
          <w:noProof/>
        </w:rPr>
        <w:fldChar w:fldCharType="begin"/>
      </w:r>
      <w:r>
        <w:rPr>
          <w:noProof/>
        </w:rPr>
        <w:instrText xml:space="preserve"> PAGEREF _Toc46071661 \h </w:instrText>
      </w:r>
      <w:r>
        <w:rPr>
          <w:noProof/>
        </w:rPr>
      </w:r>
      <w:r>
        <w:rPr>
          <w:noProof/>
        </w:rPr>
        <w:fldChar w:fldCharType="separate"/>
      </w:r>
      <w:r>
        <w:rPr>
          <w:noProof/>
        </w:rPr>
        <w:t>3</w:t>
      </w:r>
      <w:r>
        <w:rPr>
          <w:noProof/>
        </w:rPr>
        <w:fldChar w:fldCharType="end"/>
      </w:r>
    </w:p>
    <w:p w14:paraId="67829C42" w14:textId="5B714D31" w:rsidR="00F26873" w:rsidRDefault="00F26873">
      <w:pPr>
        <w:pStyle w:val="TOC2"/>
        <w:rPr>
          <w:rFonts w:asciiTheme="minorHAnsi" w:eastAsiaTheme="minorEastAsia" w:hAnsiTheme="minorHAnsi" w:cstheme="minorBidi"/>
          <w:noProof/>
          <w:sz w:val="22"/>
          <w:szCs w:val="22"/>
        </w:rPr>
      </w:pPr>
      <w:r>
        <w:rPr>
          <w:noProof/>
        </w:rPr>
        <w:t>1.  More Study Needed about conflicting attitudes</w:t>
      </w:r>
      <w:r>
        <w:rPr>
          <w:noProof/>
        </w:rPr>
        <w:tab/>
      </w:r>
      <w:r>
        <w:rPr>
          <w:noProof/>
        </w:rPr>
        <w:fldChar w:fldCharType="begin"/>
      </w:r>
      <w:r>
        <w:rPr>
          <w:noProof/>
        </w:rPr>
        <w:instrText xml:space="preserve"> PAGEREF _Toc46071662 \h </w:instrText>
      </w:r>
      <w:r>
        <w:rPr>
          <w:noProof/>
        </w:rPr>
      </w:r>
      <w:r>
        <w:rPr>
          <w:noProof/>
        </w:rPr>
        <w:fldChar w:fldCharType="separate"/>
      </w:r>
      <w:r>
        <w:rPr>
          <w:noProof/>
        </w:rPr>
        <w:t>3</w:t>
      </w:r>
      <w:r>
        <w:rPr>
          <w:noProof/>
        </w:rPr>
        <w:fldChar w:fldCharType="end"/>
      </w:r>
    </w:p>
    <w:p w14:paraId="18B185B1" w14:textId="107F7532" w:rsidR="00F26873" w:rsidRDefault="00F26873">
      <w:pPr>
        <w:pStyle w:val="TOC3"/>
        <w:rPr>
          <w:rFonts w:asciiTheme="minorHAnsi" w:eastAsiaTheme="minorEastAsia" w:hAnsiTheme="minorHAnsi" w:cstheme="minorBidi"/>
          <w:noProof/>
          <w:sz w:val="22"/>
          <w:szCs w:val="22"/>
        </w:rPr>
      </w:pPr>
      <w:r>
        <w:rPr>
          <w:noProof/>
        </w:rPr>
        <w:t>We have to study how and why public attitudes differ across EU countries before sustainable solutions can be found</w:t>
      </w:r>
      <w:r>
        <w:rPr>
          <w:noProof/>
        </w:rPr>
        <w:tab/>
      </w:r>
      <w:r>
        <w:rPr>
          <w:noProof/>
        </w:rPr>
        <w:fldChar w:fldCharType="begin"/>
      </w:r>
      <w:r>
        <w:rPr>
          <w:noProof/>
        </w:rPr>
        <w:instrText xml:space="preserve"> PAGEREF _Toc46071663 \h </w:instrText>
      </w:r>
      <w:r>
        <w:rPr>
          <w:noProof/>
        </w:rPr>
      </w:r>
      <w:r>
        <w:rPr>
          <w:noProof/>
        </w:rPr>
        <w:fldChar w:fldCharType="separate"/>
      </w:r>
      <w:r>
        <w:rPr>
          <w:noProof/>
        </w:rPr>
        <w:t>3</w:t>
      </w:r>
      <w:r>
        <w:rPr>
          <w:noProof/>
        </w:rPr>
        <w:fldChar w:fldCharType="end"/>
      </w:r>
    </w:p>
    <w:p w14:paraId="6D62987C" w14:textId="054DBE57" w:rsidR="00F26873" w:rsidRDefault="00F26873">
      <w:pPr>
        <w:pStyle w:val="TOC2"/>
        <w:rPr>
          <w:rFonts w:asciiTheme="minorHAnsi" w:eastAsiaTheme="minorEastAsia" w:hAnsiTheme="minorHAnsi" w:cstheme="minorBidi"/>
          <w:noProof/>
          <w:sz w:val="22"/>
          <w:szCs w:val="22"/>
        </w:rPr>
      </w:pPr>
      <w:r>
        <w:rPr>
          <w:noProof/>
        </w:rPr>
        <w:t>2.   Solutions versus Attitudes</w:t>
      </w:r>
      <w:r>
        <w:rPr>
          <w:noProof/>
        </w:rPr>
        <w:tab/>
      </w:r>
      <w:r>
        <w:rPr>
          <w:noProof/>
        </w:rPr>
        <w:fldChar w:fldCharType="begin"/>
      </w:r>
      <w:r>
        <w:rPr>
          <w:noProof/>
        </w:rPr>
        <w:instrText xml:space="preserve"> PAGEREF _Toc46071664 \h </w:instrText>
      </w:r>
      <w:r>
        <w:rPr>
          <w:noProof/>
        </w:rPr>
      </w:r>
      <w:r>
        <w:rPr>
          <w:noProof/>
        </w:rPr>
        <w:fldChar w:fldCharType="separate"/>
      </w:r>
      <w:r>
        <w:rPr>
          <w:noProof/>
        </w:rPr>
        <w:t>4</w:t>
      </w:r>
      <w:r>
        <w:rPr>
          <w:noProof/>
        </w:rPr>
        <w:fldChar w:fldCharType="end"/>
      </w:r>
    </w:p>
    <w:p w14:paraId="7A80CE4C" w14:textId="648AD1C2" w:rsidR="00F26873" w:rsidRDefault="00F26873">
      <w:pPr>
        <w:pStyle w:val="TOC3"/>
        <w:rPr>
          <w:rFonts w:asciiTheme="minorHAnsi" w:eastAsiaTheme="minorEastAsia" w:hAnsiTheme="minorHAnsi" w:cstheme="minorBidi"/>
          <w:noProof/>
          <w:sz w:val="22"/>
          <w:szCs w:val="22"/>
        </w:rPr>
      </w:pPr>
      <w:r>
        <w:rPr>
          <w:noProof/>
        </w:rPr>
        <w:t>Consultations and negotiations across the EU are needed before a solution can be implemented.  Otherwise, the reforms are not sustainable</w:t>
      </w:r>
      <w:r>
        <w:rPr>
          <w:noProof/>
        </w:rPr>
        <w:tab/>
      </w:r>
      <w:r>
        <w:rPr>
          <w:noProof/>
        </w:rPr>
        <w:fldChar w:fldCharType="begin"/>
      </w:r>
      <w:r>
        <w:rPr>
          <w:noProof/>
        </w:rPr>
        <w:instrText xml:space="preserve"> PAGEREF _Toc46071665 \h </w:instrText>
      </w:r>
      <w:r>
        <w:rPr>
          <w:noProof/>
        </w:rPr>
      </w:r>
      <w:r>
        <w:rPr>
          <w:noProof/>
        </w:rPr>
        <w:fldChar w:fldCharType="separate"/>
      </w:r>
      <w:r>
        <w:rPr>
          <w:noProof/>
        </w:rPr>
        <w:t>4</w:t>
      </w:r>
      <w:r>
        <w:rPr>
          <w:noProof/>
        </w:rPr>
        <w:fldChar w:fldCharType="end"/>
      </w:r>
    </w:p>
    <w:p w14:paraId="3A772030" w14:textId="21990F63" w:rsidR="00F26873" w:rsidRDefault="00F26873">
      <w:pPr>
        <w:pStyle w:val="TOC2"/>
        <w:rPr>
          <w:rFonts w:asciiTheme="minorHAnsi" w:eastAsiaTheme="minorEastAsia" w:hAnsiTheme="minorHAnsi" w:cstheme="minorBidi"/>
          <w:noProof/>
          <w:sz w:val="22"/>
          <w:szCs w:val="22"/>
        </w:rPr>
      </w:pPr>
      <w:r>
        <w:rPr>
          <w:noProof/>
        </w:rPr>
        <w:t>3.   Can’t solve without USA</w:t>
      </w:r>
      <w:r>
        <w:rPr>
          <w:noProof/>
        </w:rPr>
        <w:tab/>
      </w:r>
      <w:r>
        <w:rPr>
          <w:noProof/>
        </w:rPr>
        <w:fldChar w:fldCharType="begin"/>
      </w:r>
      <w:r>
        <w:rPr>
          <w:noProof/>
        </w:rPr>
        <w:instrText xml:space="preserve"> PAGEREF _Toc46071666 \h </w:instrText>
      </w:r>
      <w:r>
        <w:rPr>
          <w:noProof/>
        </w:rPr>
      </w:r>
      <w:r>
        <w:rPr>
          <w:noProof/>
        </w:rPr>
        <w:fldChar w:fldCharType="separate"/>
      </w:r>
      <w:r>
        <w:rPr>
          <w:noProof/>
        </w:rPr>
        <w:t>4</w:t>
      </w:r>
      <w:r>
        <w:rPr>
          <w:noProof/>
        </w:rPr>
        <w:fldChar w:fldCharType="end"/>
      </w:r>
    </w:p>
    <w:p w14:paraId="071A9E8B" w14:textId="3443B215" w:rsidR="00F26873" w:rsidRDefault="00F26873">
      <w:pPr>
        <w:pStyle w:val="TOC3"/>
        <w:rPr>
          <w:rFonts w:asciiTheme="minorHAnsi" w:eastAsiaTheme="minorEastAsia" w:hAnsiTheme="minorHAnsi" w:cstheme="minorBidi"/>
          <w:noProof/>
          <w:sz w:val="22"/>
          <w:szCs w:val="22"/>
        </w:rPr>
      </w:pPr>
      <w:r>
        <w:rPr>
          <w:noProof/>
        </w:rPr>
        <w:t>Even if the EU came together as one, it wouldn’t be enough to solve immigration problems.  They would need help from the USA</w:t>
      </w:r>
      <w:r>
        <w:rPr>
          <w:noProof/>
        </w:rPr>
        <w:tab/>
      </w:r>
      <w:r>
        <w:rPr>
          <w:noProof/>
        </w:rPr>
        <w:fldChar w:fldCharType="begin"/>
      </w:r>
      <w:r>
        <w:rPr>
          <w:noProof/>
        </w:rPr>
        <w:instrText xml:space="preserve"> PAGEREF _Toc46071667 \h </w:instrText>
      </w:r>
      <w:r>
        <w:rPr>
          <w:noProof/>
        </w:rPr>
      </w:r>
      <w:r>
        <w:rPr>
          <w:noProof/>
        </w:rPr>
        <w:fldChar w:fldCharType="separate"/>
      </w:r>
      <w:r>
        <w:rPr>
          <w:noProof/>
        </w:rPr>
        <w:t>4</w:t>
      </w:r>
      <w:r>
        <w:rPr>
          <w:noProof/>
        </w:rPr>
        <w:fldChar w:fldCharType="end"/>
      </w:r>
    </w:p>
    <w:p w14:paraId="2340EA74" w14:textId="3AE9A877" w:rsidR="00F26873" w:rsidRDefault="00F26873">
      <w:pPr>
        <w:pStyle w:val="TOC2"/>
        <w:rPr>
          <w:rFonts w:asciiTheme="minorHAnsi" w:eastAsiaTheme="minorEastAsia" w:hAnsiTheme="minorHAnsi" w:cstheme="minorBidi"/>
          <w:noProof/>
          <w:sz w:val="22"/>
          <w:szCs w:val="22"/>
        </w:rPr>
      </w:pPr>
      <w:r>
        <w:rPr>
          <w:noProof/>
        </w:rPr>
        <w:t>4.   Can’t solve without foreign aid</w:t>
      </w:r>
      <w:r>
        <w:rPr>
          <w:noProof/>
        </w:rPr>
        <w:tab/>
      </w:r>
      <w:r>
        <w:rPr>
          <w:noProof/>
        </w:rPr>
        <w:fldChar w:fldCharType="begin"/>
      </w:r>
      <w:r>
        <w:rPr>
          <w:noProof/>
        </w:rPr>
        <w:instrText xml:space="preserve"> PAGEREF _Toc46071668 \h </w:instrText>
      </w:r>
      <w:r>
        <w:rPr>
          <w:noProof/>
        </w:rPr>
      </w:r>
      <w:r>
        <w:rPr>
          <w:noProof/>
        </w:rPr>
        <w:fldChar w:fldCharType="separate"/>
      </w:r>
      <w:r>
        <w:rPr>
          <w:noProof/>
        </w:rPr>
        <w:t>5</w:t>
      </w:r>
      <w:r>
        <w:rPr>
          <w:noProof/>
        </w:rPr>
        <w:fldChar w:fldCharType="end"/>
      </w:r>
    </w:p>
    <w:p w14:paraId="0C6F2136" w14:textId="0B9984D8" w:rsidR="00F26873" w:rsidRDefault="00F26873">
      <w:pPr>
        <w:pStyle w:val="TOC3"/>
        <w:rPr>
          <w:rFonts w:asciiTheme="minorHAnsi" w:eastAsiaTheme="minorEastAsia" w:hAnsiTheme="minorHAnsi" w:cstheme="minorBidi"/>
          <w:noProof/>
          <w:sz w:val="22"/>
          <w:szCs w:val="22"/>
        </w:rPr>
      </w:pPr>
      <w:r>
        <w:rPr>
          <w:noProof/>
        </w:rPr>
        <w:t>Large increase in foreign aid is required to solve immigration crisis.  Reform of immigration policy alone won’t solve</w:t>
      </w:r>
      <w:r>
        <w:rPr>
          <w:noProof/>
        </w:rPr>
        <w:tab/>
      </w:r>
      <w:r>
        <w:rPr>
          <w:noProof/>
        </w:rPr>
        <w:fldChar w:fldCharType="begin"/>
      </w:r>
      <w:r>
        <w:rPr>
          <w:noProof/>
        </w:rPr>
        <w:instrText xml:space="preserve"> PAGEREF _Toc46071669 \h </w:instrText>
      </w:r>
      <w:r>
        <w:rPr>
          <w:noProof/>
        </w:rPr>
      </w:r>
      <w:r>
        <w:rPr>
          <w:noProof/>
        </w:rPr>
        <w:fldChar w:fldCharType="separate"/>
      </w:r>
      <w:r>
        <w:rPr>
          <w:noProof/>
        </w:rPr>
        <w:t>5</w:t>
      </w:r>
      <w:r>
        <w:rPr>
          <w:noProof/>
        </w:rPr>
        <w:fldChar w:fldCharType="end"/>
      </w:r>
    </w:p>
    <w:p w14:paraId="1E59C985" w14:textId="5999B0FB" w:rsidR="00F26873" w:rsidRDefault="00F26873">
      <w:pPr>
        <w:pStyle w:val="TOC2"/>
        <w:rPr>
          <w:rFonts w:asciiTheme="minorHAnsi" w:eastAsiaTheme="minorEastAsia" w:hAnsiTheme="minorHAnsi" w:cstheme="minorBidi"/>
          <w:noProof/>
          <w:sz w:val="22"/>
          <w:szCs w:val="22"/>
        </w:rPr>
      </w:pPr>
      <w:r>
        <w:rPr>
          <w:noProof/>
        </w:rPr>
        <w:t>5.  Enforcement / Compliance failures at the local level</w:t>
      </w:r>
      <w:r>
        <w:rPr>
          <w:noProof/>
        </w:rPr>
        <w:tab/>
      </w:r>
      <w:r>
        <w:rPr>
          <w:noProof/>
        </w:rPr>
        <w:fldChar w:fldCharType="begin"/>
      </w:r>
      <w:r>
        <w:rPr>
          <w:noProof/>
        </w:rPr>
        <w:instrText xml:space="preserve"> PAGEREF _Toc46071670 \h </w:instrText>
      </w:r>
      <w:r>
        <w:rPr>
          <w:noProof/>
        </w:rPr>
      </w:r>
      <w:r>
        <w:rPr>
          <w:noProof/>
        </w:rPr>
        <w:fldChar w:fldCharType="separate"/>
      </w:r>
      <w:r>
        <w:rPr>
          <w:noProof/>
        </w:rPr>
        <w:t>6</w:t>
      </w:r>
      <w:r>
        <w:rPr>
          <w:noProof/>
        </w:rPr>
        <w:fldChar w:fldCharType="end"/>
      </w:r>
    </w:p>
    <w:p w14:paraId="7594AFEE" w14:textId="14200515" w:rsidR="00F26873" w:rsidRDefault="00F26873">
      <w:pPr>
        <w:pStyle w:val="TOC3"/>
        <w:rPr>
          <w:rFonts w:asciiTheme="minorHAnsi" w:eastAsiaTheme="minorEastAsia" w:hAnsiTheme="minorHAnsi" w:cstheme="minorBidi"/>
          <w:noProof/>
          <w:sz w:val="22"/>
          <w:szCs w:val="22"/>
        </w:rPr>
      </w:pPr>
      <w:r>
        <w:rPr>
          <w:noProof/>
        </w:rPr>
        <w:t>Cities are where asylum/refugee policies are implemented, and they can undermine EU policies if they don’t agree with them</w:t>
      </w:r>
      <w:r>
        <w:rPr>
          <w:noProof/>
        </w:rPr>
        <w:tab/>
      </w:r>
      <w:r>
        <w:rPr>
          <w:noProof/>
        </w:rPr>
        <w:fldChar w:fldCharType="begin"/>
      </w:r>
      <w:r>
        <w:rPr>
          <w:noProof/>
        </w:rPr>
        <w:instrText xml:space="preserve"> PAGEREF _Toc46071671 \h </w:instrText>
      </w:r>
      <w:r>
        <w:rPr>
          <w:noProof/>
        </w:rPr>
      </w:r>
      <w:r>
        <w:rPr>
          <w:noProof/>
        </w:rPr>
        <w:fldChar w:fldCharType="separate"/>
      </w:r>
      <w:r>
        <w:rPr>
          <w:noProof/>
        </w:rPr>
        <w:t>6</w:t>
      </w:r>
      <w:r>
        <w:rPr>
          <w:noProof/>
        </w:rPr>
        <w:fldChar w:fldCharType="end"/>
      </w:r>
    </w:p>
    <w:p w14:paraId="642E3BA3" w14:textId="521CEDF7" w:rsidR="00F26873" w:rsidRDefault="00F26873">
      <w:pPr>
        <w:pStyle w:val="TOC2"/>
        <w:rPr>
          <w:rFonts w:asciiTheme="minorHAnsi" w:eastAsiaTheme="minorEastAsia" w:hAnsiTheme="minorHAnsi" w:cstheme="minorBidi"/>
          <w:noProof/>
          <w:sz w:val="22"/>
          <w:szCs w:val="22"/>
        </w:rPr>
      </w:pPr>
      <w:r>
        <w:rPr>
          <w:noProof/>
        </w:rPr>
        <w:t>DISADVANTAGES</w:t>
      </w:r>
      <w:r>
        <w:rPr>
          <w:noProof/>
        </w:rPr>
        <w:tab/>
      </w:r>
      <w:r>
        <w:rPr>
          <w:noProof/>
        </w:rPr>
        <w:fldChar w:fldCharType="begin"/>
      </w:r>
      <w:r>
        <w:rPr>
          <w:noProof/>
        </w:rPr>
        <w:instrText xml:space="preserve"> PAGEREF _Toc46071672 \h </w:instrText>
      </w:r>
      <w:r>
        <w:rPr>
          <w:noProof/>
        </w:rPr>
      </w:r>
      <w:r>
        <w:rPr>
          <w:noProof/>
        </w:rPr>
        <w:fldChar w:fldCharType="separate"/>
      </w:r>
      <w:r>
        <w:rPr>
          <w:noProof/>
        </w:rPr>
        <w:t>6</w:t>
      </w:r>
      <w:r>
        <w:rPr>
          <w:noProof/>
        </w:rPr>
        <w:fldChar w:fldCharType="end"/>
      </w:r>
    </w:p>
    <w:p w14:paraId="5CB2D7EC" w14:textId="4C8614B3" w:rsidR="00F26873" w:rsidRDefault="00F26873">
      <w:pPr>
        <w:pStyle w:val="TOC2"/>
        <w:rPr>
          <w:rFonts w:asciiTheme="minorHAnsi" w:eastAsiaTheme="minorEastAsia" w:hAnsiTheme="minorHAnsi" w:cstheme="minorBidi"/>
          <w:noProof/>
          <w:sz w:val="22"/>
          <w:szCs w:val="22"/>
        </w:rPr>
      </w:pPr>
      <w:r>
        <w:rPr>
          <w:noProof/>
        </w:rPr>
        <w:t>BIG LINK TO EVERYTHING</w:t>
      </w:r>
      <w:r>
        <w:rPr>
          <w:noProof/>
        </w:rPr>
        <w:tab/>
      </w:r>
      <w:r>
        <w:rPr>
          <w:noProof/>
        </w:rPr>
        <w:fldChar w:fldCharType="begin"/>
      </w:r>
      <w:r>
        <w:rPr>
          <w:noProof/>
        </w:rPr>
        <w:instrText xml:space="preserve"> PAGEREF _Toc46071673 \h </w:instrText>
      </w:r>
      <w:r>
        <w:rPr>
          <w:noProof/>
        </w:rPr>
      </w:r>
      <w:r>
        <w:rPr>
          <w:noProof/>
        </w:rPr>
        <w:fldChar w:fldCharType="separate"/>
      </w:r>
      <w:r>
        <w:rPr>
          <w:noProof/>
        </w:rPr>
        <w:t>6</w:t>
      </w:r>
      <w:r>
        <w:rPr>
          <w:noProof/>
        </w:rPr>
        <w:fldChar w:fldCharType="end"/>
      </w:r>
    </w:p>
    <w:p w14:paraId="54124E4D" w14:textId="1F916614" w:rsidR="00F26873" w:rsidRDefault="00F26873">
      <w:pPr>
        <w:pStyle w:val="TOC3"/>
        <w:rPr>
          <w:rFonts w:asciiTheme="minorHAnsi" w:eastAsiaTheme="minorEastAsia" w:hAnsiTheme="minorHAnsi" w:cstheme="minorBidi"/>
          <w:noProof/>
          <w:sz w:val="22"/>
          <w:szCs w:val="22"/>
        </w:rPr>
      </w:pPr>
      <w:r>
        <w:rPr>
          <w:noProof/>
        </w:rPr>
        <w:t>Any discussion of EU immigration reform will disintegrate the EU</w:t>
      </w:r>
      <w:r>
        <w:rPr>
          <w:noProof/>
        </w:rPr>
        <w:tab/>
      </w:r>
      <w:r>
        <w:rPr>
          <w:noProof/>
        </w:rPr>
        <w:fldChar w:fldCharType="begin"/>
      </w:r>
      <w:r>
        <w:rPr>
          <w:noProof/>
        </w:rPr>
        <w:instrText xml:space="preserve"> PAGEREF _Toc46071674 \h </w:instrText>
      </w:r>
      <w:r>
        <w:rPr>
          <w:noProof/>
        </w:rPr>
      </w:r>
      <w:r>
        <w:rPr>
          <w:noProof/>
        </w:rPr>
        <w:fldChar w:fldCharType="separate"/>
      </w:r>
      <w:r>
        <w:rPr>
          <w:noProof/>
        </w:rPr>
        <w:t>6</w:t>
      </w:r>
      <w:r>
        <w:rPr>
          <w:noProof/>
        </w:rPr>
        <w:fldChar w:fldCharType="end"/>
      </w:r>
    </w:p>
    <w:p w14:paraId="5D52CA72" w14:textId="635E6B78" w:rsidR="00F26873" w:rsidRDefault="00F26873">
      <w:pPr>
        <w:pStyle w:val="TOC2"/>
        <w:rPr>
          <w:rFonts w:asciiTheme="minorHAnsi" w:eastAsiaTheme="minorEastAsia" w:hAnsiTheme="minorHAnsi" w:cstheme="minorBidi"/>
          <w:noProof/>
          <w:sz w:val="22"/>
          <w:szCs w:val="22"/>
        </w:rPr>
      </w:pPr>
      <w:r>
        <w:rPr>
          <w:noProof/>
        </w:rPr>
        <w:t>1.   Reduced world stability from fracturing the EU</w:t>
      </w:r>
      <w:r>
        <w:rPr>
          <w:noProof/>
        </w:rPr>
        <w:tab/>
      </w:r>
      <w:r>
        <w:rPr>
          <w:noProof/>
        </w:rPr>
        <w:fldChar w:fldCharType="begin"/>
      </w:r>
      <w:r>
        <w:rPr>
          <w:noProof/>
        </w:rPr>
        <w:instrText xml:space="preserve"> PAGEREF _Toc46071675 \h </w:instrText>
      </w:r>
      <w:r>
        <w:rPr>
          <w:noProof/>
        </w:rPr>
      </w:r>
      <w:r>
        <w:rPr>
          <w:noProof/>
        </w:rPr>
        <w:fldChar w:fldCharType="separate"/>
      </w:r>
      <w:r>
        <w:rPr>
          <w:noProof/>
        </w:rPr>
        <w:t>6</w:t>
      </w:r>
      <w:r>
        <w:rPr>
          <w:noProof/>
        </w:rPr>
        <w:fldChar w:fldCharType="end"/>
      </w:r>
    </w:p>
    <w:p w14:paraId="4C2D5586" w14:textId="2DDB4752" w:rsidR="00F26873" w:rsidRDefault="00F26873">
      <w:pPr>
        <w:pStyle w:val="TOC3"/>
        <w:rPr>
          <w:rFonts w:asciiTheme="minorHAnsi" w:eastAsiaTheme="minorEastAsia" w:hAnsiTheme="minorHAnsi" w:cstheme="minorBidi"/>
          <w:noProof/>
          <w:sz w:val="22"/>
          <w:szCs w:val="22"/>
        </w:rPr>
      </w:pPr>
      <w:r>
        <w:rPr>
          <w:noProof/>
        </w:rPr>
        <w:t>Example:  Disagreement over immigration policy was a major reason Britain left the EU</w:t>
      </w:r>
      <w:r>
        <w:rPr>
          <w:noProof/>
        </w:rPr>
        <w:tab/>
      </w:r>
      <w:r>
        <w:rPr>
          <w:noProof/>
        </w:rPr>
        <w:fldChar w:fldCharType="begin"/>
      </w:r>
      <w:r>
        <w:rPr>
          <w:noProof/>
        </w:rPr>
        <w:instrText xml:space="preserve"> PAGEREF _Toc46071676 \h </w:instrText>
      </w:r>
      <w:r>
        <w:rPr>
          <w:noProof/>
        </w:rPr>
      </w:r>
      <w:r>
        <w:rPr>
          <w:noProof/>
        </w:rPr>
        <w:fldChar w:fldCharType="separate"/>
      </w:r>
      <w:r>
        <w:rPr>
          <w:noProof/>
        </w:rPr>
        <w:t>6</w:t>
      </w:r>
      <w:r>
        <w:rPr>
          <w:noProof/>
        </w:rPr>
        <w:fldChar w:fldCharType="end"/>
      </w:r>
    </w:p>
    <w:p w14:paraId="0236D4EB" w14:textId="475D11F3" w:rsidR="00F26873" w:rsidRDefault="00F26873">
      <w:pPr>
        <w:pStyle w:val="TOC3"/>
        <w:rPr>
          <w:rFonts w:asciiTheme="minorHAnsi" w:eastAsiaTheme="minorEastAsia" w:hAnsiTheme="minorHAnsi" w:cstheme="minorBidi"/>
          <w:noProof/>
          <w:sz w:val="22"/>
          <w:szCs w:val="22"/>
        </w:rPr>
      </w:pPr>
      <w:r>
        <w:rPr>
          <w:noProof/>
        </w:rPr>
        <w:t>Brink:  EU faces an uncertain future with multiple crises threatening unity and increasing division</w:t>
      </w:r>
      <w:r>
        <w:rPr>
          <w:noProof/>
        </w:rPr>
        <w:tab/>
      </w:r>
      <w:r>
        <w:rPr>
          <w:noProof/>
        </w:rPr>
        <w:fldChar w:fldCharType="begin"/>
      </w:r>
      <w:r>
        <w:rPr>
          <w:noProof/>
        </w:rPr>
        <w:instrText xml:space="preserve"> PAGEREF _Toc46071677 \h </w:instrText>
      </w:r>
      <w:r>
        <w:rPr>
          <w:noProof/>
        </w:rPr>
      </w:r>
      <w:r>
        <w:rPr>
          <w:noProof/>
        </w:rPr>
        <w:fldChar w:fldCharType="separate"/>
      </w:r>
      <w:r>
        <w:rPr>
          <w:noProof/>
        </w:rPr>
        <w:t>7</w:t>
      </w:r>
      <w:r>
        <w:rPr>
          <w:noProof/>
        </w:rPr>
        <w:fldChar w:fldCharType="end"/>
      </w:r>
    </w:p>
    <w:p w14:paraId="0C92E9AE" w14:textId="2F6570C0" w:rsidR="00F26873" w:rsidRDefault="00F26873">
      <w:pPr>
        <w:pStyle w:val="TOC3"/>
        <w:rPr>
          <w:rFonts w:asciiTheme="minorHAnsi" w:eastAsiaTheme="minorEastAsia" w:hAnsiTheme="minorHAnsi" w:cstheme="minorBidi"/>
          <w:noProof/>
          <w:sz w:val="22"/>
          <w:szCs w:val="22"/>
        </w:rPr>
      </w:pPr>
      <w:r>
        <w:rPr>
          <w:noProof/>
        </w:rPr>
        <w:t>Link:  EU stability promotes US ability to maintain global security and stability</w:t>
      </w:r>
      <w:r>
        <w:rPr>
          <w:noProof/>
        </w:rPr>
        <w:tab/>
      </w:r>
      <w:r>
        <w:rPr>
          <w:noProof/>
        </w:rPr>
        <w:fldChar w:fldCharType="begin"/>
      </w:r>
      <w:r>
        <w:rPr>
          <w:noProof/>
        </w:rPr>
        <w:instrText xml:space="preserve"> PAGEREF _Toc46071678 \h </w:instrText>
      </w:r>
      <w:r>
        <w:rPr>
          <w:noProof/>
        </w:rPr>
      </w:r>
      <w:r>
        <w:rPr>
          <w:noProof/>
        </w:rPr>
        <w:fldChar w:fldCharType="separate"/>
      </w:r>
      <w:r>
        <w:rPr>
          <w:noProof/>
        </w:rPr>
        <w:t>7</w:t>
      </w:r>
      <w:r>
        <w:rPr>
          <w:noProof/>
        </w:rPr>
        <w:fldChar w:fldCharType="end"/>
      </w:r>
    </w:p>
    <w:p w14:paraId="7B1B756D" w14:textId="0EC07AF4" w:rsidR="00F26873" w:rsidRDefault="00F26873">
      <w:pPr>
        <w:pStyle w:val="TOC3"/>
        <w:rPr>
          <w:rFonts w:asciiTheme="minorHAnsi" w:eastAsiaTheme="minorEastAsia" w:hAnsiTheme="minorHAnsi" w:cstheme="minorBidi"/>
          <w:noProof/>
          <w:sz w:val="22"/>
          <w:szCs w:val="22"/>
        </w:rPr>
      </w:pPr>
      <w:r>
        <w:rPr>
          <w:noProof/>
        </w:rPr>
        <w:t>Impact:  World peace &amp; prosperity at risk without US influence.  US hegemony is key to global peace &amp; prosperity</w:t>
      </w:r>
      <w:r>
        <w:rPr>
          <w:noProof/>
        </w:rPr>
        <w:tab/>
      </w:r>
      <w:r>
        <w:rPr>
          <w:noProof/>
        </w:rPr>
        <w:fldChar w:fldCharType="begin"/>
      </w:r>
      <w:r>
        <w:rPr>
          <w:noProof/>
        </w:rPr>
        <w:instrText xml:space="preserve"> PAGEREF _Toc46071679 \h </w:instrText>
      </w:r>
      <w:r>
        <w:rPr>
          <w:noProof/>
        </w:rPr>
      </w:r>
      <w:r>
        <w:rPr>
          <w:noProof/>
        </w:rPr>
        <w:fldChar w:fldCharType="separate"/>
      </w:r>
      <w:r>
        <w:rPr>
          <w:noProof/>
        </w:rPr>
        <w:t>7</w:t>
      </w:r>
      <w:r>
        <w:rPr>
          <w:noProof/>
        </w:rPr>
        <w:fldChar w:fldCharType="end"/>
      </w:r>
    </w:p>
    <w:p w14:paraId="6774D6CA" w14:textId="38023EF6" w:rsidR="00F26873" w:rsidRDefault="00F26873">
      <w:pPr>
        <w:pStyle w:val="TOC2"/>
        <w:rPr>
          <w:rFonts w:asciiTheme="minorHAnsi" w:eastAsiaTheme="minorEastAsia" w:hAnsiTheme="minorHAnsi" w:cstheme="minorBidi"/>
          <w:noProof/>
          <w:sz w:val="22"/>
          <w:szCs w:val="22"/>
        </w:rPr>
      </w:pPr>
      <w:r>
        <w:rPr>
          <w:noProof/>
        </w:rPr>
        <w:t>2.  Populism and Authoritarian Government</w:t>
      </w:r>
      <w:r>
        <w:rPr>
          <w:noProof/>
        </w:rPr>
        <w:tab/>
      </w:r>
      <w:r>
        <w:rPr>
          <w:noProof/>
        </w:rPr>
        <w:fldChar w:fldCharType="begin"/>
      </w:r>
      <w:r>
        <w:rPr>
          <w:noProof/>
        </w:rPr>
        <w:instrText xml:space="preserve"> PAGEREF _Toc46071680 \h </w:instrText>
      </w:r>
      <w:r>
        <w:rPr>
          <w:noProof/>
        </w:rPr>
      </w:r>
      <w:r>
        <w:rPr>
          <w:noProof/>
        </w:rPr>
        <w:fldChar w:fldCharType="separate"/>
      </w:r>
      <w:r>
        <w:rPr>
          <w:noProof/>
        </w:rPr>
        <w:t>7</w:t>
      </w:r>
      <w:r>
        <w:rPr>
          <w:noProof/>
        </w:rPr>
        <w:fldChar w:fldCharType="end"/>
      </w:r>
    </w:p>
    <w:p w14:paraId="0860EC36" w14:textId="7FB98065" w:rsidR="00F26873" w:rsidRDefault="00F26873">
      <w:pPr>
        <w:pStyle w:val="TOC3"/>
        <w:rPr>
          <w:rFonts w:asciiTheme="minorHAnsi" w:eastAsiaTheme="minorEastAsia" w:hAnsiTheme="minorHAnsi" w:cstheme="minorBidi"/>
          <w:noProof/>
          <w:sz w:val="22"/>
          <w:szCs w:val="22"/>
        </w:rPr>
      </w:pPr>
      <w:r>
        <w:rPr>
          <w:noProof/>
        </w:rPr>
        <w:t>Link:  AFF plan weakens / fractures the EU</w:t>
      </w:r>
      <w:r>
        <w:rPr>
          <w:noProof/>
        </w:rPr>
        <w:tab/>
      </w:r>
      <w:r>
        <w:rPr>
          <w:noProof/>
        </w:rPr>
        <w:fldChar w:fldCharType="begin"/>
      </w:r>
      <w:r>
        <w:rPr>
          <w:noProof/>
        </w:rPr>
        <w:instrText xml:space="preserve"> PAGEREF _Toc46071681 \h </w:instrText>
      </w:r>
      <w:r>
        <w:rPr>
          <w:noProof/>
        </w:rPr>
      </w:r>
      <w:r>
        <w:rPr>
          <w:noProof/>
        </w:rPr>
        <w:fldChar w:fldCharType="separate"/>
      </w:r>
      <w:r>
        <w:rPr>
          <w:noProof/>
        </w:rPr>
        <w:t>7</w:t>
      </w:r>
      <w:r>
        <w:rPr>
          <w:noProof/>
        </w:rPr>
        <w:fldChar w:fldCharType="end"/>
      </w:r>
    </w:p>
    <w:p w14:paraId="09528B84" w14:textId="59666534" w:rsidR="00F26873" w:rsidRDefault="00F26873">
      <w:pPr>
        <w:pStyle w:val="TOC3"/>
        <w:rPr>
          <w:rFonts w:asciiTheme="minorHAnsi" w:eastAsiaTheme="minorEastAsia" w:hAnsiTheme="minorHAnsi" w:cstheme="minorBidi"/>
          <w:noProof/>
          <w:sz w:val="22"/>
          <w:szCs w:val="22"/>
        </w:rPr>
      </w:pPr>
      <w:r>
        <w:rPr>
          <w:noProof/>
        </w:rPr>
        <w:t>Link:  Fear, anxiety and skepticism about the EU leads to the rise of populist authoritarian figures</w:t>
      </w:r>
      <w:r>
        <w:rPr>
          <w:noProof/>
        </w:rPr>
        <w:tab/>
      </w:r>
      <w:r>
        <w:rPr>
          <w:noProof/>
        </w:rPr>
        <w:fldChar w:fldCharType="begin"/>
      </w:r>
      <w:r>
        <w:rPr>
          <w:noProof/>
        </w:rPr>
        <w:instrText xml:space="preserve"> PAGEREF _Toc46071682 \h </w:instrText>
      </w:r>
      <w:r>
        <w:rPr>
          <w:noProof/>
        </w:rPr>
      </w:r>
      <w:r>
        <w:rPr>
          <w:noProof/>
        </w:rPr>
        <w:fldChar w:fldCharType="separate"/>
      </w:r>
      <w:r>
        <w:rPr>
          <w:noProof/>
        </w:rPr>
        <w:t>8</w:t>
      </w:r>
      <w:r>
        <w:rPr>
          <w:noProof/>
        </w:rPr>
        <w:fldChar w:fldCharType="end"/>
      </w:r>
    </w:p>
    <w:p w14:paraId="3EBF0DC3" w14:textId="0AC04FAF" w:rsidR="00F26873" w:rsidRDefault="00F26873">
      <w:pPr>
        <w:pStyle w:val="TOC3"/>
        <w:rPr>
          <w:rFonts w:asciiTheme="minorHAnsi" w:eastAsiaTheme="minorEastAsia" w:hAnsiTheme="minorHAnsi" w:cstheme="minorBidi"/>
          <w:noProof/>
          <w:sz w:val="22"/>
          <w:szCs w:val="22"/>
        </w:rPr>
      </w:pPr>
      <w:r>
        <w:rPr>
          <w:noProof/>
        </w:rPr>
        <w:t>Brink &amp; Example:  Hungary now has authoritarian government, putting EU at high risk right now</w:t>
      </w:r>
      <w:r>
        <w:rPr>
          <w:noProof/>
        </w:rPr>
        <w:tab/>
      </w:r>
      <w:r>
        <w:rPr>
          <w:noProof/>
        </w:rPr>
        <w:fldChar w:fldCharType="begin"/>
      </w:r>
      <w:r>
        <w:rPr>
          <w:noProof/>
        </w:rPr>
        <w:instrText xml:space="preserve"> PAGEREF _Toc46071683 \h </w:instrText>
      </w:r>
      <w:r>
        <w:rPr>
          <w:noProof/>
        </w:rPr>
      </w:r>
      <w:r>
        <w:rPr>
          <w:noProof/>
        </w:rPr>
        <w:fldChar w:fldCharType="separate"/>
      </w:r>
      <w:r>
        <w:rPr>
          <w:noProof/>
        </w:rPr>
        <w:t>8</w:t>
      </w:r>
      <w:r>
        <w:rPr>
          <w:noProof/>
        </w:rPr>
        <w:fldChar w:fldCharType="end"/>
      </w:r>
    </w:p>
    <w:p w14:paraId="427FBE44" w14:textId="72CF4EE1" w:rsidR="00F26873" w:rsidRDefault="00F26873">
      <w:pPr>
        <w:pStyle w:val="TOC3"/>
        <w:rPr>
          <w:rFonts w:asciiTheme="minorHAnsi" w:eastAsiaTheme="minorEastAsia" w:hAnsiTheme="minorHAnsi" w:cstheme="minorBidi"/>
          <w:noProof/>
          <w:sz w:val="22"/>
          <w:szCs w:val="22"/>
        </w:rPr>
      </w:pPr>
      <w:r>
        <w:rPr>
          <w:noProof/>
        </w:rPr>
        <w:t>Link &amp; Impact:  Weak EU leads to rise of dictatorship and loss of freedom for millions more</w:t>
      </w:r>
      <w:r>
        <w:rPr>
          <w:noProof/>
        </w:rPr>
        <w:tab/>
      </w:r>
      <w:r>
        <w:rPr>
          <w:noProof/>
        </w:rPr>
        <w:fldChar w:fldCharType="begin"/>
      </w:r>
      <w:r>
        <w:rPr>
          <w:noProof/>
        </w:rPr>
        <w:instrText xml:space="preserve"> PAGEREF _Toc46071684 \h </w:instrText>
      </w:r>
      <w:r>
        <w:rPr>
          <w:noProof/>
        </w:rPr>
      </w:r>
      <w:r>
        <w:rPr>
          <w:noProof/>
        </w:rPr>
        <w:fldChar w:fldCharType="separate"/>
      </w:r>
      <w:r>
        <w:rPr>
          <w:noProof/>
        </w:rPr>
        <w:t>8</w:t>
      </w:r>
      <w:r>
        <w:rPr>
          <w:noProof/>
        </w:rPr>
        <w:fldChar w:fldCharType="end"/>
      </w:r>
    </w:p>
    <w:p w14:paraId="39B31B08" w14:textId="29D1E0E8" w:rsidR="00F26873" w:rsidRDefault="00F26873">
      <w:pPr>
        <w:pStyle w:val="TOC2"/>
        <w:rPr>
          <w:rFonts w:asciiTheme="minorHAnsi" w:eastAsiaTheme="minorEastAsia" w:hAnsiTheme="minorHAnsi" w:cstheme="minorBidi"/>
          <w:noProof/>
          <w:sz w:val="22"/>
          <w:szCs w:val="22"/>
        </w:rPr>
      </w:pPr>
      <w:r>
        <w:rPr>
          <w:noProof/>
        </w:rPr>
        <w:t>3.   Economic recession (from weakening / fracturing the EU)</w:t>
      </w:r>
      <w:r>
        <w:rPr>
          <w:noProof/>
        </w:rPr>
        <w:tab/>
      </w:r>
      <w:r>
        <w:rPr>
          <w:noProof/>
        </w:rPr>
        <w:fldChar w:fldCharType="begin"/>
      </w:r>
      <w:r>
        <w:rPr>
          <w:noProof/>
        </w:rPr>
        <w:instrText xml:space="preserve"> PAGEREF _Toc46071685 \h </w:instrText>
      </w:r>
      <w:r>
        <w:rPr>
          <w:noProof/>
        </w:rPr>
      </w:r>
      <w:r>
        <w:rPr>
          <w:noProof/>
        </w:rPr>
        <w:fldChar w:fldCharType="separate"/>
      </w:r>
      <w:r>
        <w:rPr>
          <w:noProof/>
        </w:rPr>
        <w:t>9</w:t>
      </w:r>
      <w:r>
        <w:rPr>
          <w:noProof/>
        </w:rPr>
        <w:fldChar w:fldCharType="end"/>
      </w:r>
    </w:p>
    <w:p w14:paraId="2720E410" w14:textId="2AEE01DE" w:rsidR="00F26873" w:rsidRDefault="00F26873">
      <w:pPr>
        <w:pStyle w:val="TOC3"/>
        <w:rPr>
          <w:rFonts w:asciiTheme="minorHAnsi" w:eastAsiaTheme="minorEastAsia" w:hAnsiTheme="minorHAnsi" w:cstheme="minorBidi"/>
          <w:noProof/>
          <w:sz w:val="22"/>
          <w:szCs w:val="22"/>
        </w:rPr>
      </w:pPr>
      <w:r>
        <w:rPr>
          <w:noProof/>
        </w:rPr>
        <w:t>Link: AFF plan weakens / fractures the EU with greater division</w:t>
      </w:r>
      <w:r>
        <w:rPr>
          <w:noProof/>
        </w:rPr>
        <w:tab/>
      </w:r>
      <w:r>
        <w:rPr>
          <w:noProof/>
        </w:rPr>
        <w:fldChar w:fldCharType="begin"/>
      </w:r>
      <w:r>
        <w:rPr>
          <w:noProof/>
        </w:rPr>
        <w:instrText xml:space="preserve"> PAGEREF _Toc46071686 \h </w:instrText>
      </w:r>
      <w:r>
        <w:rPr>
          <w:noProof/>
        </w:rPr>
      </w:r>
      <w:r>
        <w:rPr>
          <w:noProof/>
        </w:rPr>
        <w:fldChar w:fldCharType="separate"/>
      </w:r>
      <w:r>
        <w:rPr>
          <w:noProof/>
        </w:rPr>
        <w:t>9</w:t>
      </w:r>
      <w:r>
        <w:rPr>
          <w:noProof/>
        </w:rPr>
        <w:fldChar w:fldCharType="end"/>
      </w:r>
    </w:p>
    <w:p w14:paraId="33DA11B4" w14:textId="76711A24" w:rsidR="00F26873" w:rsidRDefault="00F26873">
      <w:pPr>
        <w:pStyle w:val="TOC3"/>
        <w:rPr>
          <w:rFonts w:asciiTheme="minorHAnsi" w:eastAsiaTheme="minorEastAsia" w:hAnsiTheme="minorHAnsi" w:cstheme="minorBidi"/>
          <w:noProof/>
          <w:sz w:val="22"/>
          <w:szCs w:val="22"/>
        </w:rPr>
      </w:pPr>
      <w:r>
        <w:rPr>
          <w:noProof/>
        </w:rPr>
        <w:t>Link:  EU unity is necessary for beneficial trade deals</w:t>
      </w:r>
      <w:r>
        <w:rPr>
          <w:noProof/>
        </w:rPr>
        <w:tab/>
      </w:r>
      <w:r>
        <w:rPr>
          <w:noProof/>
        </w:rPr>
        <w:fldChar w:fldCharType="begin"/>
      </w:r>
      <w:r>
        <w:rPr>
          <w:noProof/>
        </w:rPr>
        <w:instrText xml:space="preserve"> PAGEREF _Toc46071687 \h </w:instrText>
      </w:r>
      <w:r>
        <w:rPr>
          <w:noProof/>
        </w:rPr>
      </w:r>
      <w:r>
        <w:rPr>
          <w:noProof/>
        </w:rPr>
        <w:fldChar w:fldCharType="separate"/>
      </w:r>
      <w:r>
        <w:rPr>
          <w:noProof/>
        </w:rPr>
        <w:t>9</w:t>
      </w:r>
      <w:r>
        <w:rPr>
          <w:noProof/>
        </w:rPr>
        <w:fldChar w:fldCharType="end"/>
      </w:r>
    </w:p>
    <w:p w14:paraId="4FE602B4" w14:textId="23F174D1" w:rsidR="00F26873" w:rsidRDefault="00F26873">
      <w:pPr>
        <w:pStyle w:val="TOC3"/>
        <w:rPr>
          <w:rFonts w:asciiTheme="minorHAnsi" w:eastAsiaTheme="minorEastAsia" w:hAnsiTheme="minorHAnsi" w:cstheme="minorBidi"/>
          <w:noProof/>
          <w:sz w:val="22"/>
          <w:szCs w:val="22"/>
        </w:rPr>
      </w:pPr>
      <w:r>
        <w:rPr>
          <w:noProof/>
        </w:rPr>
        <w:t>Brink:  Cracks already being seen in EU unity, and even partial non-cooperation will eventually bleed it to death</w:t>
      </w:r>
      <w:r>
        <w:rPr>
          <w:noProof/>
        </w:rPr>
        <w:tab/>
      </w:r>
      <w:r>
        <w:rPr>
          <w:noProof/>
        </w:rPr>
        <w:fldChar w:fldCharType="begin"/>
      </w:r>
      <w:r>
        <w:rPr>
          <w:noProof/>
        </w:rPr>
        <w:instrText xml:space="preserve"> PAGEREF _Toc46071688 \h </w:instrText>
      </w:r>
      <w:r>
        <w:rPr>
          <w:noProof/>
        </w:rPr>
      </w:r>
      <w:r>
        <w:rPr>
          <w:noProof/>
        </w:rPr>
        <w:fldChar w:fldCharType="separate"/>
      </w:r>
      <w:r>
        <w:rPr>
          <w:noProof/>
        </w:rPr>
        <w:t>9</w:t>
      </w:r>
      <w:r>
        <w:rPr>
          <w:noProof/>
        </w:rPr>
        <w:fldChar w:fldCharType="end"/>
      </w:r>
    </w:p>
    <w:p w14:paraId="460284D6" w14:textId="53437EE6" w:rsidR="00F26873" w:rsidRDefault="00F26873">
      <w:pPr>
        <w:pStyle w:val="TOC3"/>
        <w:rPr>
          <w:rFonts w:asciiTheme="minorHAnsi" w:eastAsiaTheme="minorEastAsia" w:hAnsiTheme="minorHAnsi" w:cstheme="minorBidi"/>
          <w:noProof/>
          <w:sz w:val="22"/>
          <w:szCs w:val="22"/>
        </w:rPr>
      </w:pPr>
      <w:r>
        <w:rPr>
          <w:noProof/>
        </w:rPr>
        <w:t>Impact:   Devastating economic impact.  Financial recession</w:t>
      </w:r>
      <w:r>
        <w:rPr>
          <w:noProof/>
        </w:rPr>
        <w:tab/>
      </w:r>
      <w:r>
        <w:rPr>
          <w:noProof/>
        </w:rPr>
        <w:fldChar w:fldCharType="begin"/>
      </w:r>
      <w:r>
        <w:rPr>
          <w:noProof/>
        </w:rPr>
        <w:instrText xml:space="preserve"> PAGEREF _Toc46071689 \h </w:instrText>
      </w:r>
      <w:r>
        <w:rPr>
          <w:noProof/>
        </w:rPr>
      </w:r>
      <w:r>
        <w:rPr>
          <w:noProof/>
        </w:rPr>
        <w:fldChar w:fldCharType="separate"/>
      </w:r>
      <w:r>
        <w:rPr>
          <w:noProof/>
        </w:rPr>
        <w:t>9</w:t>
      </w:r>
      <w:r>
        <w:rPr>
          <w:noProof/>
        </w:rPr>
        <w:fldChar w:fldCharType="end"/>
      </w:r>
    </w:p>
    <w:p w14:paraId="69AEF096" w14:textId="0EC2EEFC" w:rsidR="00F26873" w:rsidRDefault="00F26873">
      <w:pPr>
        <w:pStyle w:val="TOC3"/>
        <w:rPr>
          <w:rFonts w:asciiTheme="minorHAnsi" w:eastAsiaTheme="minorEastAsia" w:hAnsiTheme="minorHAnsi" w:cstheme="minorBidi"/>
          <w:noProof/>
          <w:sz w:val="22"/>
          <w:szCs w:val="22"/>
        </w:rPr>
      </w:pPr>
      <w:r>
        <w:rPr>
          <w:noProof/>
        </w:rPr>
        <w:lastRenderedPageBreak/>
        <w:t>Past precedent: Brexit caused serious economic damage</w:t>
      </w:r>
      <w:r>
        <w:rPr>
          <w:noProof/>
        </w:rPr>
        <w:tab/>
      </w:r>
      <w:r>
        <w:rPr>
          <w:noProof/>
        </w:rPr>
        <w:fldChar w:fldCharType="begin"/>
      </w:r>
      <w:r>
        <w:rPr>
          <w:noProof/>
        </w:rPr>
        <w:instrText xml:space="preserve"> PAGEREF _Toc46071690 \h </w:instrText>
      </w:r>
      <w:r>
        <w:rPr>
          <w:noProof/>
        </w:rPr>
      </w:r>
      <w:r>
        <w:rPr>
          <w:noProof/>
        </w:rPr>
        <w:fldChar w:fldCharType="separate"/>
      </w:r>
      <w:r>
        <w:rPr>
          <w:noProof/>
        </w:rPr>
        <w:t>10</w:t>
      </w:r>
      <w:r>
        <w:rPr>
          <w:noProof/>
        </w:rPr>
        <w:fldChar w:fldCharType="end"/>
      </w:r>
    </w:p>
    <w:p w14:paraId="7750AB71" w14:textId="67C9C1E4" w:rsidR="00F26873" w:rsidRDefault="00F26873">
      <w:pPr>
        <w:pStyle w:val="TOC2"/>
        <w:rPr>
          <w:rFonts w:asciiTheme="minorHAnsi" w:eastAsiaTheme="minorEastAsia" w:hAnsiTheme="minorHAnsi" w:cstheme="minorBidi"/>
          <w:noProof/>
          <w:sz w:val="22"/>
          <w:szCs w:val="22"/>
        </w:rPr>
      </w:pPr>
      <w:r>
        <w:rPr>
          <w:noProof/>
        </w:rPr>
        <w:t>4.    Russia gains influence</w:t>
      </w:r>
      <w:r>
        <w:rPr>
          <w:noProof/>
        </w:rPr>
        <w:tab/>
      </w:r>
      <w:r>
        <w:rPr>
          <w:noProof/>
        </w:rPr>
        <w:fldChar w:fldCharType="begin"/>
      </w:r>
      <w:r>
        <w:rPr>
          <w:noProof/>
        </w:rPr>
        <w:instrText xml:space="preserve"> PAGEREF _Toc46071691 \h </w:instrText>
      </w:r>
      <w:r>
        <w:rPr>
          <w:noProof/>
        </w:rPr>
      </w:r>
      <w:r>
        <w:rPr>
          <w:noProof/>
        </w:rPr>
        <w:fldChar w:fldCharType="separate"/>
      </w:r>
      <w:r>
        <w:rPr>
          <w:noProof/>
        </w:rPr>
        <w:t>10</w:t>
      </w:r>
      <w:r>
        <w:rPr>
          <w:noProof/>
        </w:rPr>
        <w:fldChar w:fldCharType="end"/>
      </w:r>
    </w:p>
    <w:p w14:paraId="6CCDFF0A" w14:textId="0E69F097" w:rsidR="00F26873" w:rsidRDefault="00F26873">
      <w:pPr>
        <w:pStyle w:val="TOC3"/>
        <w:rPr>
          <w:rFonts w:asciiTheme="minorHAnsi" w:eastAsiaTheme="minorEastAsia" w:hAnsiTheme="minorHAnsi" w:cstheme="minorBidi"/>
          <w:noProof/>
          <w:sz w:val="22"/>
          <w:szCs w:val="22"/>
        </w:rPr>
      </w:pPr>
      <w:r>
        <w:rPr>
          <w:noProof/>
        </w:rPr>
        <w:t>Link:  AFF divides / weakens the EU</w:t>
      </w:r>
      <w:r>
        <w:rPr>
          <w:noProof/>
        </w:rPr>
        <w:tab/>
      </w:r>
      <w:r>
        <w:rPr>
          <w:noProof/>
        </w:rPr>
        <w:fldChar w:fldCharType="begin"/>
      </w:r>
      <w:r>
        <w:rPr>
          <w:noProof/>
        </w:rPr>
        <w:instrText xml:space="preserve"> PAGEREF _Toc46071692 \h </w:instrText>
      </w:r>
      <w:r>
        <w:rPr>
          <w:noProof/>
        </w:rPr>
      </w:r>
      <w:r>
        <w:rPr>
          <w:noProof/>
        </w:rPr>
        <w:fldChar w:fldCharType="separate"/>
      </w:r>
      <w:r>
        <w:rPr>
          <w:noProof/>
        </w:rPr>
        <w:t>10</w:t>
      </w:r>
      <w:r>
        <w:rPr>
          <w:noProof/>
        </w:rPr>
        <w:fldChar w:fldCharType="end"/>
      </w:r>
    </w:p>
    <w:p w14:paraId="35BE1F8A" w14:textId="59494ABF" w:rsidR="00F26873" w:rsidRDefault="00F26873">
      <w:pPr>
        <w:pStyle w:val="TOC3"/>
        <w:rPr>
          <w:rFonts w:asciiTheme="minorHAnsi" w:eastAsiaTheme="minorEastAsia" w:hAnsiTheme="minorHAnsi" w:cstheme="minorBidi"/>
          <w:noProof/>
          <w:sz w:val="22"/>
          <w:szCs w:val="22"/>
        </w:rPr>
      </w:pPr>
      <w:r>
        <w:rPr>
          <w:noProof/>
        </w:rPr>
        <w:t>Link:   Russia uses EU division to advance its agenda and gain influence to accomplish bad things</w:t>
      </w:r>
      <w:r>
        <w:rPr>
          <w:noProof/>
        </w:rPr>
        <w:tab/>
      </w:r>
      <w:r>
        <w:rPr>
          <w:noProof/>
        </w:rPr>
        <w:fldChar w:fldCharType="begin"/>
      </w:r>
      <w:r>
        <w:rPr>
          <w:noProof/>
        </w:rPr>
        <w:instrText xml:space="preserve"> PAGEREF _Toc46071693 \h </w:instrText>
      </w:r>
      <w:r>
        <w:rPr>
          <w:noProof/>
        </w:rPr>
      </w:r>
      <w:r>
        <w:rPr>
          <w:noProof/>
        </w:rPr>
        <w:fldChar w:fldCharType="separate"/>
      </w:r>
      <w:r>
        <w:rPr>
          <w:noProof/>
        </w:rPr>
        <w:t>10</w:t>
      </w:r>
      <w:r>
        <w:rPr>
          <w:noProof/>
        </w:rPr>
        <w:fldChar w:fldCharType="end"/>
      </w:r>
    </w:p>
    <w:p w14:paraId="59CCC32E" w14:textId="1CC6E115" w:rsidR="00F26873" w:rsidRDefault="00F26873">
      <w:pPr>
        <w:pStyle w:val="TOC3"/>
        <w:rPr>
          <w:rFonts w:asciiTheme="minorHAnsi" w:eastAsiaTheme="minorEastAsia" w:hAnsiTheme="minorHAnsi" w:cstheme="minorBidi"/>
          <w:noProof/>
          <w:sz w:val="22"/>
          <w:szCs w:val="22"/>
        </w:rPr>
      </w:pPr>
      <w:r>
        <w:rPr>
          <w:noProof/>
        </w:rPr>
        <w:t>Impact:  Russian influence damages democracy, promotes authoritarian rule</w:t>
      </w:r>
      <w:r>
        <w:rPr>
          <w:noProof/>
        </w:rPr>
        <w:tab/>
      </w:r>
      <w:r>
        <w:rPr>
          <w:noProof/>
        </w:rPr>
        <w:fldChar w:fldCharType="begin"/>
      </w:r>
      <w:r>
        <w:rPr>
          <w:noProof/>
        </w:rPr>
        <w:instrText xml:space="preserve"> PAGEREF _Toc46071694 \h </w:instrText>
      </w:r>
      <w:r>
        <w:rPr>
          <w:noProof/>
        </w:rPr>
      </w:r>
      <w:r>
        <w:rPr>
          <w:noProof/>
        </w:rPr>
        <w:fldChar w:fldCharType="separate"/>
      </w:r>
      <w:r>
        <w:rPr>
          <w:noProof/>
        </w:rPr>
        <w:t>11</w:t>
      </w:r>
      <w:r>
        <w:rPr>
          <w:noProof/>
        </w:rPr>
        <w:fldChar w:fldCharType="end"/>
      </w:r>
    </w:p>
    <w:p w14:paraId="1F689195" w14:textId="1AEA1253" w:rsidR="00F26873" w:rsidRDefault="00F26873">
      <w:pPr>
        <w:pStyle w:val="TOC1"/>
        <w:rPr>
          <w:rFonts w:asciiTheme="minorHAnsi" w:eastAsiaTheme="minorEastAsia" w:hAnsiTheme="minorHAnsi" w:cstheme="minorBidi"/>
          <w:b w:val="0"/>
          <w:noProof/>
          <w:sz w:val="22"/>
          <w:szCs w:val="22"/>
        </w:rPr>
      </w:pPr>
      <w:r>
        <w:rPr>
          <w:noProof/>
        </w:rPr>
        <w:t>Works Cited</w:t>
      </w:r>
      <w:r>
        <w:rPr>
          <w:noProof/>
        </w:rPr>
        <w:tab/>
      </w:r>
      <w:r>
        <w:rPr>
          <w:noProof/>
        </w:rPr>
        <w:fldChar w:fldCharType="begin"/>
      </w:r>
      <w:r>
        <w:rPr>
          <w:noProof/>
        </w:rPr>
        <w:instrText xml:space="preserve"> PAGEREF _Toc46071695 \h </w:instrText>
      </w:r>
      <w:r>
        <w:rPr>
          <w:noProof/>
        </w:rPr>
      </w:r>
      <w:r>
        <w:rPr>
          <w:noProof/>
        </w:rPr>
        <w:fldChar w:fldCharType="separate"/>
      </w:r>
      <w:r>
        <w:rPr>
          <w:noProof/>
        </w:rPr>
        <w:t>12</w:t>
      </w:r>
      <w:r>
        <w:rPr>
          <w:noProof/>
        </w:rPr>
        <w:fldChar w:fldCharType="end"/>
      </w:r>
    </w:p>
    <w:p w14:paraId="5D7F073C" w14:textId="5944A3BE" w:rsidR="00D462AA" w:rsidRDefault="00DA2F2D" w:rsidP="00303BC4">
      <w:pPr>
        <w:pStyle w:val="Title2"/>
      </w:pPr>
      <w:r>
        <w:rPr>
          <w:sz w:val="22"/>
        </w:rPr>
        <w:lastRenderedPageBreak/>
        <w:fldChar w:fldCharType="end"/>
      </w:r>
      <w:bookmarkStart w:id="0" w:name="_Toc46071658"/>
      <w:r w:rsidR="00EE1E8E">
        <w:t xml:space="preserve">Negative: </w:t>
      </w:r>
      <w:r w:rsidR="00464813">
        <w:t>EU Immigration</w:t>
      </w:r>
      <w:r w:rsidR="00EE1E8E">
        <w:t xml:space="preserve"> </w:t>
      </w:r>
      <w:r w:rsidR="00BE4E8D">
        <w:t>Problems</w:t>
      </w:r>
      <w:r w:rsidR="00464813">
        <w:t xml:space="preserve"> -</w:t>
      </w:r>
      <w:r w:rsidR="00BE4E8D">
        <w:t xml:space="preserve"> Too Big to Solve</w:t>
      </w:r>
      <w:bookmarkEnd w:id="0"/>
      <w:r w:rsidR="000E04AA">
        <w:t xml:space="preserve"> </w:t>
      </w:r>
    </w:p>
    <w:p w14:paraId="7389042C" w14:textId="5C9BFAB5" w:rsidR="008B5DB7" w:rsidRDefault="00C95D87" w:rsidP="00EE1E8E">
      <w:pPr>
        <w:pStyle w:val="Contention1"/>
      </w:pPr>
      <w:bookmarkStart w:id="1" w:name="_Toc46071659"/>
      <w:r>
        <w:t>NEGATIVE PHILOSOPHY</w:t>
      </w:r>
      <w:bookmarkEnd w:id="1"/>
    </w:p>
    <w:p w14:paraId="2A7A09C0" w14:textId="1F5AD6D5" w:rsidR="000815E1" w:rsidRDefault="000815E1" w:rsidP="000815E1">
      <w:pPr>
        <w:pStyle w:val="Contention2"/>
      </w:pPr>
      <w:bookmarkStart w:id="2" w:name="_Toc46071660"/>
      <w:bookmarkStart w:id="3" w:name="_Toc9855992"/>
      <w:r>
        <w:t>Do no harm</w:t>
      </w:r>
      <w:bookmarkEnd w:id="2"/>
      <w:r>
        <w:t xml:space="preserve"> </w:t>
      </w:r>
    </w:p>
    <w:p w14:paraId="4E91ED2E" w14:textId="5A717BC1" w:rsidR="00E47DDB" w:rsidRDefault="007D0935" w:rsidP="00E47DDB">
      <w:pPr>
        <w:pStyle w:val="Citation3"/>
      </w:pPr>
      <w:bookmarkStart w:id="4" w:name="_Toc9856961"/>
      <w:bookmarkStart w:id="5" w:name="_Toc9858511"/>
      <w:bookmarkStart w:id="6" w:name="_Toc9860745"/>
      <w:bookmarkStart w:id="7" w:name="_Toc41905357"/>
      <w:bookmarkStart w:id="8" w:name="_Toc43896461"/>
      <w:r>
        <w:rPr>
          <w:u w:val="single"/>
        </w:rPr>
        <w:t xml:space="preserve">Prof. </w:t>
      </w:r>
      <w:r w:rsidR="00E47DDB" w:rsidRPr="00E47DDB">
        <w:rPr>
          <w:u w:val="single"/>
        </w:rPr>
        <w:t>Alan Blinder 2016</w:t>
      </w:r>
      <w:r w:rsidR="00E47DDB">
        <w:t xml:space="preserve"> (</w:t>
      </w:r>
      <w:r w:rsidR="00E47DDB" w:rsidRPr="00E47DDB">
        <w:t>Professor of Economics and codirector of Center for Economic Policy Studies at Princeton Univ</w:t>
      </w:r>
      <w:r>
        <w:t>.; former</w:t>
      </w:r>
      <w:r w:rsidR="00E47DDB" w:rsidRPr="00E47DDB">
        <w:t xml:space="preserve"> vice chairman of the Board of Governors of the Federal Reserve System and </w:t>
      </w:r>
      <w:r>
        <w:t>was a member of Pres.</w:t>
      </w:r>
      <w:r w:rsidR="00E47DDB" w:rsidRPr="00E47DDB">
        <w:t xml:space="preserve"> Clinton's Co</w:t>
      </w:r>
      <w:r>
        <w:t xml:space="preserve">uncil of Economic Advisers ) </w:t>
      </w:r>
      <w:r w:rsidR="00E47DDB">
        <w:t>25 Oct 2016 “</w:t>
      </w:r>
      <w:r w:rsidR="00E47DDB" w:rsidRPr="00E47DDB">
        <w:t>Message to the candidates: Hands off the Federal Reserve</w:t>
      </w:r>
      <w:r w:rsidR="00E47DDB">
        <w:t xml:space="preserve">” </w:t>
      </w:r>
      <w:hyperlink r:id="rId8" w:history="1">
        <w:r w:rsidR="00E47DDB" w:rsidRPr="00F8445A">
          <w:rPr>
            <w:rStyle w:val="Hyperlink"/>
          </w:rPr>
          <w:t>https://www.brookings.edu/opinions/message-to-the-candidates-hands-off-the-federal-reserve/</w:t>
        </w:r>
        <w:bookmarkEnd w:id="3"/>
        <w:bookmarkEnd w:id="4"/>
        <w:bookmarkEnd w:id="5"/>
        <w:bookmarkEnd w:id="6"/>
        <w:bookmarkEnd w:id="7"/>
        <w:bookmarkEnd w:id="8"/>
      </w:hyperlink>
    </w:p>
    <w:p w14:paraId="1F4B4FEF" w14:textId="27C513B6" w:rsidR="00E47DDB" w:rsidRPr="00E47DDB" w:rsidRDefault="00E47DDB" w:rsidP="00E47DDB">
      <w:pPr>
        <w:pStyle w:val="Evidence"/>
      </w:pPr>
      <w:r w:rsidRPr="00E47DDB">
        <w:t>The presidential campaign may not be missing much by skipping a debate over monetary policy and the Federal Reserve — especially if that debate would resemble Donald Trump’s ignorant potshots at its chair, Janet Yellen. Instead, the nation would do well to remember Hippocrates’s wise counsel: “First, do no harm.”</w:t>
      </w:r>
    </w:p>
    <w:p w14:paraId="7EEF88BA" w14:textId="21AC2ECB" w:rsidR="0067571B" w:rsidRDefault="00E9286B" w:rsidP="0067571B">
      <w:pPr>
        <w:pStyle w:val="Contention1"/>
      </w:pPr>
      <w:r>
        <w:br/>
      </w:r>
      <w:bookmarkStart w:id="9" w:name="_Toc46071661"/>
      <w:r w:rsidR="0067571B">
        <w:t>SOLVENCY</w:t>
      </w:r>
      <w:bookmarkEnd w:id="9"/>
    </w:p>
    <w:p w14:paraId="658BDA04" w14:textId="237CB18C" w:rsidR="00BE4E8D" w:rsidRDefault="00BE4E8D" w:rsidP="0067571B">
      <w:pPr>
        <w:pStyle w:val="Contention1"/>
      </w:pPr>
    </w:p>
    <w:p w14:paraId="01B41A5C" w14:textId="6C576F27" w:rsidR="00BE4E8D" w:rsidRDefault="00BE4E8D" w:rsidP="0067571B">
      <w:pPr>
        <w:pStyle w:val="Contention1"/>
      </w:pPr>
      <w:bookmarkStart w:id="10" w:name="_Toc46071662"/>
      <w:r>
        <w:t xml:space="preserve">1.  </w:t>
      </w:r>
      <w:r w:rsidR="00BB0A0E">
        <w:t xml:space="preserve">More Study </w:t>
      </w:r>
      <w:proofErr w:type="gramStart"/>
      <w:r w:rsidR="00BB0A0E">
        <w:t>Needed</w:t>
      </w:r>
      <w:proofErr w:type="gramEnd"/>
      <w:r w:rsidR="00BB0A0E">
        <w:t xml:space="preserve"> about c</w:t>
      </w:r>
      <w:r>
        <w:t>onflicting attitudes</w:t>
      </w:r>
      <w:bookmarkEnd w:id="10"/>
      <w:r>
        <w:t xml:space="preserve"> </w:t>
      </w:r>
    </w:p>
    <w:p w14:paraId="4220A8E4" w14:textId="7A468416" w:rsidR="00BE4E8D" w:rsidRDefault="00BE4E8D" w:rsidP="0067571B">
      <w:pPr>
        <w:pStyle w:val="Contention1"/>
      </w:pPr>
    </w:p>
    <w:p w14:paraId="7E462F2F" w14:textId="68313CB8" w:rsidR="00BE4E8D" w:rsidRDefault="00A83715" w:rsidP="00BE4E8D">
      <w:pPr>
        <w:pStyle w:val="Contention2"/>
      </w:pPr>
      <w:bookmarkStart w:id="11" w:name="_Toc46071663"/>
      <w:r>
        <w:t xml:space="preserve">We have to </w:t>
      </w:r>
      <w:r w:rsidR="00BB0A0E">
        <w:t>study</w:t>
      </w:r>
      <w:r>
        <w:t xml:space="preserve"> how and why public attitudes differ across EU countries </w:t>
      </w:r>
      <w:r w:rsidR="00BE4E8D">
        <w:t xml:space="preserve">before sustainable solutions </w:t>
      </w:r>
      <w:proofErr w:type="gramStart"/>
      <w:r w:rsidR="00BE4E8D">
        <w:t>can be found</w:t>
      </w:r>
      <w:bookmarkEnd w:id="11"/>
      <w:proofErr w:type="gramEnd"/>
    </w:p>
    <w:p w14:paraId="582770C1" w14:textId="2EE5A90E" w:rsidR="00BE4E8D" w:rsidRPr="00306941" w:rsidRDefault="00BE4E8D" w:rsidP="00BE4E8D">
      <w:pPr>
        <w:spacing w:after="120"/>
        <w:ind w:left="288"/>
        <w:rPr>
          <w:i/>
          <w:iCs/>
          <w:sz w:val="20"/>
          <w:szCs w:val="20"/>
        </w:rPr>
      </w:pPr>
      <w:proofErr w:type="spellStart"/>
      <w:r w:rsidRPr="00D61963">
        <w:rPr>
          <w:i/>
          <w:iCs/>
          <w:sz w:val="20"/>
          <w:szCs w:val="20"/>
          <w:u w:val="single"/>
        </w:rPr>
        <w:t>Mikkel</w:t>
      </w:r>
      <w:proofErr w:type="spellEnd"/>
      <w:r w:rsidRPr="00D61963">
        <w:rPr>
          <w:i/>
          <w:iCs/>
          <w:sz w:val="20"/>
          <w:szCs w:val="20"/>
          <w:u w:val="single"/>
        </w:rPr>
        <w:t xml:space="preserve"> </w:t>
      </w:r>
      <w:proofErr w:type="spellStart"/>
      <w:r w:rsidRPr="00D61963">
        <w:rPr>
          <w:i/>
          <w:iCs/>
          <w:sz w:val="20"/>
          <w:szCs w:val="20"/>
          <w:u w:val="single"/>
        </w:rPr>
        <w:t>Barslund</w:t>
      </w:r>
      <w:proofErr w:type="spellEnd"/>
      <w:r w:rsidRPr="00D61963">
        <w:rPr>
          <w:i/>
          <w:iCs/>
          <w:sz w:val="20"/>
          <w:szCs w:val="20"/>
          <w:u w:val="single"/>
        </w:rPr>
        <w:t xml:space="preserve">, Matthias </w:t>
      </w:r>
      <w:proofErr w:type="spellStart"/>
      <w:r w:rsidRPr="00D61963">
        <w:rPr>
          <w:i/>
          <w:iCs/>
          <w:sz w:val="20"/>
          <w:szCs w:val="20"/>
          <w:u w:val="single"/>
        </w:rPr>
        <w:t>Lucke</w:t>
      </w:r>
      <w:proofErr w:type="spellEnd"/>
      <w:r w:rsidRPr="00D61963">
        <w:rPr>
          <w:i/>
          <w:iCs/>
          <w:sz w:val="20"/>
          <w:szCs w:val="20"/>
          <w:u w:val="single"/>
        </w:rPr>
        <w:t xml:space="preserve">, Martin </w:t>
      </w:r>
      <w:proofErr w:type="spellStart"/>
      <w:r w:rsidRPr="00D61963">
        <w:rPr>
          <w:i/>
          <w:iCs/>
          <w:sz w:val="20"/>
          <w:szCs w:val="20"/>
          <w:u w:val="single"/>
        </w:rPr>
        <w:t>Ruhs</w:t>
      </w:r>
      <w:proofErr w:type="spellEnd"/>
      <w:r w:rsidRPr="00D61963">
        <w:rPr>
          <w:i/>
          <w:iCs/>
          <w:sz w:val="20"/>
          <w:szCs w:val="20"/>
          <w:u w:val="single"/>
        </w:rPr>
        <w:t xml:space="preserve"> 2019</w:t>
      </w:r>
      <w:r w:rsidRPr="00D61963">
        <w:rPr>
          <w:i/>
          <w:iCs/>
          <w:sz w:val="20"/>
          <w:szCs w:val="20"/>
        </w:rPr>
        <w:t xml:space="preserve"> (</w:t>
      </w:r>
      <w:proofErr w:type="spellStart"/>
      <w:r w:rsidRPr="00D61963">
        <w:rPr>
          <w:i/>
          <w:iCs/>
          <w:sz w:val="20"/>
          <w:szCs w:val="20"/>
        </w:rPr>
        <w:t>Barslund</w:t>
      </w:r>
      <w:proofErr w:type="spellEnd"/>
      <w:r w:rsidRPr="00D61963">
        <w:rPr>
          <w:i/>
          <w:iCs/>
          <w:sz w:val="20"/>
          <w:szCs w:val="20"/>
        </w:rPr>
        <w:t xml:space="preserve">: Research fellow at Centre for European Policy Studies, manages European Network of Economic Policy Research Institutes; </w:t>
      </w:r>
      <w:proofErr w:type="spellStart"/>
      <w:r w:rsidRPr="00D61963">
        <w:rPr>
          <w:i/>
          <w:iCs/>
          <w:sz w:val="20"/>
          <w:szCs w:val="20"/>
        </w:rPr>
        <w:t>Lucke</w:t>
      </w:r>
      <w:proofErr w:type="spellEnd"/>
      <w:r w:rsidRPr="00D61963">
        <w:rPr>
          <w:i/>
          <w:iCs/>
          <w:sz w:val="20"/>
          <w:szCs w:val="20"/>
        </w:rPr>
        <w:t>: senior researcher at Kiel Institute for World Economy, former senior economist at I</w:t>
      </w:r>
      <w:r>
        <w:rPr>
          <w:i/>
          <w:iCs/>
          <w:sz w:val="20"/>
          <w:szCs w:val="20"/>
        </w:rPr>
        <w:t>MF</w:t>
      </w:r>
      <w:r w:rsidRPr="00D61963">
        <w:rPr>
          <w:i/>
          <w:iCs/>
          <w:sz w:val="20"/>
          <w:szCs w:val="20"/>
        </w:rPr>
        <w:t xml:space="preserve">; </w:t>
      </w:r>
      <w:proofErr w:type="spellStart"/>
      <w:r w:rsidRPr="00D61963">
        <w:rPr>
          <w:i/>
          <w:iCs/>
          <w:sz w:val="20"/>
          <w:szCs w:val="20"/>
        </w:rPr>
        <w:t>Ruhs</w:t>
      </w:r>
      <w:proofErr w:type="spellEnd"/>
      <w:r w:rsidRPr="00D61963">
        <w:rPr>
          <w:i/>
          <w:iCs/>
          <w:sz w:val="20"/>
          <w:szCs w:val="20"/>
        </w:rPr>
        <w:t xml:space="preserve">: Chair in Migration Studies and Deputy Director of Migration Policy Centre at European University Institute) </w:t>
      </w:r>
      <w:r w:rsidR="0008588E">
        <w:rPr>
          <w:i/>
          <w:iCs/>
          <w:sz w:val="20"/>
          <w:szCs w:val="20"/>
        </w:rPr>
        <w:t xml:space="preserve"> (no month cited in the article date) </w:t>
      </w:r>
      <w:r w:rsidRPr="00D61963">
        <w:rPr>
          <w:i/>
          <w:iCs/>
          <w:sz w:val="20"/>
          <w:szCs w:val="20"/>
        </w:rPr>
        <w:t xml:space="preserve">“Rethinking EU migration and asylum policies: Managing immigration jointly with countries of origin and transit” MEDAM (Mercator Dialogue on Asylum and Migration) </w:t>
      </w:r>
      <w:hyperlink r:id="rId9" w:history="1">
        <w:r w:rsidRPr="00D61963">
          <w:rPr>
            <w:rStyle w:val="Hyperlink"/>
            <w:i/>
            <w:iCs/>
            <w:sz w:val="20"/>
            <w:szCs w:val="20"/>
          </w:rPr>
          <w:t>https://www.ceps.eu/wp-content/uploads/2019/10/MEDAM-assessment-report-2019.pdf</w:t>
        </w:r>
      </w:hyperlink>
    </w:p>
    <w:p w14:paraId="29E6F9EF" w14:textId="10067F1F" w:rsidR="00BE4E8D" w:rsidRDefault="00BE4E8D" w:rsidP="00BE4E8D">
      <w:pPr>
        <w:pStyle w:val="Evidence"/>
        <w:rPr>
          <w:u w:val="single"/>
        </w:rPr>
      </w:pPr>
      <w:r w:rsidRPr="00A83715">
        <w:rPr>
          <w:u w:val="single"/>
        </w:rPr>
        <w:t>A third reason why a better understanding of public attitudes and policy preferences is critical to improved policy making relates to the challenge of designing sustainable common migration policy approaches across the EU. Almost five years after the large inflows of asylum seekers and other migrants during the so-called refugee crisis in 2015–16, member states remain deeply divided about how to reform and rebuild Europe’s asylum, refugee, and migration policies</w:t>
      </w:r>
      <w:r>
        <w:t xml:space="preserve">. Some member states see the solution to the immigration challenge as lying in ‘more Europe’ (e.g., through centralization of the EU asylum system) and ‘greater solidarity’ among member states (e.g., through redistribution of refugees across countries). Other member states appear to have given up waiting on EU policy reform and instead pursued national or transnational policy responses, involving just a few ‘like-minded’ EU member states (e.g., joint measures by Austria and nine Balkan states in 2016 to help ‘close down’ the Western Balkan route, and proposals by Austria and Denmark to limit severely the right to apply for asylum in Europe). This has further deepened divisions and raised profound questions </w:t>
      </w:r>
      <w:proofErr w:type="gramStart"/>
      <w:r>
        <w:t>not only about the meaning of ‘solidarity’ in Europe but also about the future of the EU and its ability to find common ground on a fundamental and, some</w:t>
      </w:r>
      <w:proofErr w:type="gramEnd"/>
      <w:r>
        <w:t xml:space="preserve"> would argue, existential policy challenge. </w:t>
      </w:r>
      <w:r w:rsidRPr="00A83715">
        <w:rPr>
          <w:u w:val="single"/>
        </w:rPr>
        <w:t xml:space="preserve">To find an effective and sustainable new EU policy approach to asylum and migration we need to understand how and why public attitudes to migration and migration policies differ across individuals and countries, and what role these differences play in the politics of migration across EU member states. Cross-country differences in attitudes that are due to underlying structural factors that </w:t>
      </w:r>
      <w:proofErr w:type="gramStart"/>
      <w:r w:rsidRPr="00A83715">
        <w:rPr>
          <w:u w:val="single"/>
        </w:rPr>
        <w:t>cannot be changed</w:t>
      </w:r>
      <w:proofErr w:type="gramEnd"/>
      <w:r w:rsidRPr="00A83715">
        <w:rPr>
          <w:u w:val="single"/>
        </w:rPr>
        <w:t xml:space="preserve"> in the short run can have notable implications for how to design common EU policies on asylum and migration. Arguably, policy debates in recent years have not paid enough attention to these potential variations across EU member </w:t>
      </w:r>
      <w:proofErr w:type="gramStart"/>
      <w:r w:rsidRPr="00A83715">
        <w:rPr>
          <w:u w:val="single"/>
        </w:rPr>
        <w:t>states,</w:t>
      </w:r>
      <w:proofErr w:type="gramEnd"/>
      <w:r w:rsidRPr="00A83715">
        <w:rPr>
          <w:u w:val="single"/>
        </w:rPr>
        <w:t xml:space="preserve"> or the implications for common policy making</w:t>
      </w:r>
      <w:r w:rsidR="00A83715">
        <w:rPr>
          <w:u w:val="single"/>
        </w:rPr>
        <w:t>.</w:t>
      </w:r>
    </w:p>
    <w:p w14:paraId="64478434" w14:textId="1D87D55F" w:rsidR="00A83715" w:rsidRDefault="00A83715" w:rsidP="00BE4E8D">
      <w:pPr>
        <w:pStyle w:val="Evidence"/>
        <w:rPr>
          <w:u w:val="single"/>
        </w:rPr>
      </w:pPr>
    </w:p>
    <w:p w14:paraId="7F115987" w14:textId="6AA16569" w:rsidR="00A83715" w:rsidRDefault="00A83715" w:rsidP="00BE4E8D">
      <w:pPr>
        <w:pStyle w:val="Evidence"/>
        <w:rPr>
          <w:u w:val="single"/>
        </w:rPr>
      </w:pPr>
    </w:p>
    <w:p w14:paraId="311407E0" w14:textId="77777777" w:rsidR="00A83715" w:rsidRDefault="00A83715">
      <w:pPr>
        <w:rPr>
          <w:b/>
          <w:bCs/>
          <w:color w:val="000000"/>
          <w:sz w:val="20"/>
          <w:szCs w:val="20"/>
          <w:lang w:eastAsia="fr-FR"/>
        </w:rPr>
      </w:pPr>
      <w:r>
        <w:br w:type="page"/>
      </w:r>
    </w:p>
    <w:p w14:paraId="4CBC682D" w14:textId="5CC5F34F" w:rsidR="00A83715" w:rsidRDefault="00A83715" w:rsidP="00A83715">
      <w:pPr>
        <w:pStyle w:val="Contention1"/>
      </w:pPr>
      <w:bookmarkStart w:id="12" w:name="_Toc46071664"/>
      <w:r>
        <w:lastRenderedPageBreak/>
        <w:t>2.   Solutions versus Attitudes</w:t>
      </w:r>
      <w:bookmarkEnd w:id="12"/>
    </w:p>
    <w:p w14:paraId="551FE229" w14:textId="32204976" w:rsidR="00A83715" w:rsidRDefault="00A83715" w:rsidP="00A83715">
      <w:pPr>
        <w:pStyle w:val="Contention1"/>
      </w:pPr>
    </w:p>
    <w:p w14:paraId="1BAEEFAA" w14:textId="7C65D8DC" w:rsidR="00A83715" w:rsidRPr="00A83715" w:rsidRDefault="00A83715" w:rsidP="00A83715">
      <w:pPr>
        <w:pStyle w:val="Constructive"/>
        <w:spacing w:line="240" w:lineRule="auto"/>
        <w:rPr>
          <w:b/>
        </w:rPr>
      </w:pPr>
      <w:r w:rsidRPr="00A83715">
        <w:rPr>
          <w:b/>
        </w:rPr>
        <w:t xml:space="preserve">An Affirmative team can declare that their plan goes into effect by “fiat” when the Judge signs an Affirmative ballot.  </w:t>
      </w:r>
      <w:proofErr w:type="gramStart"/>
      <w:r w:rsidRPr="00A83715">
        <w:rPr>
          <w:b/>
        </w:rPr>
        <w:t>But</w:t>
      </w:r>
      <w:proofErr w:type="gramEnd"/>
      <w:r w:rsidRPr="00A83715">
        <w:rPr>
          <w:b/>
        </w:rPr>
        <w:t xml:space="preserve"> they cannot fiat that everyone in the EU will agree with their plan.  </w:t>
      </w:r>
      <w:proofErr w:type="spellStart"/>
      <w:r w:rsidRPr="00A83715">
        <w:rPr>
          <w:b/>
        </w:rPr>
        <w:t>Fiating</w:t>
      </w:r>
      <w:proofErr w:type="spellEnd"/>
      <w:r w:rsidRPr="00A83715">
        <w:rPr>
          <w:b/>
        </w:rPr>
        <w:t xml:space="preserve"> a solution </w:t>
      </w:r>
      <w:proofErr w:type="gramStart"/>
      <w:r w:rsidRPr="00A83715">
        <w:rPr>
          <w:b/>
        </w:rPr>
        <w:t>isn’t</w:t>
      </w:r>
      <w:proofErr w:type="gramEnd"/>
      <w:r w:rsidRPr="00A83715">
        <w:rPr>
          <w:b/>
        </w:rPr>
        <w:t xml:space="preserve"> the same as </w:t>
      </w:r>
      <w:proofErr w:type="spellStart"/>
      <w:r w:rsidRPr="00A83715">
        <w:rPr>
          <w:b/>
        </w:rPr>
        <w:t>fiat</w:t>
      </w:r>
      <w:r>
        <w:rPr>
          <w:b/>
        </w:rPr>
        <w:t>ing</w:t>
      </w:r>
      <w:proofErr w:type="spellEnd"/>
      <w:r>
        <w:rPr>
          <w:b/>
        </w:rPr>
        <w:t xml:space="preserve"> attitudes.   S</w:t>
      </w:r>
      <w:r w:rsidRPr="00A83715">
        <w:rPr>
          <w:b/>
        </w:rPr>
        <w:t xml:space="preserve">upport for new policies across nations as diverse as the EU is essential or else the policies will simply drop by the wayside, be implemented poorly, or be actively opposed by those who </w:t>
      </w:r>
      <w:proofErr w:type="gramStart"/>
      <w:r w:rsidRPr="00A83715">
        <w:rPr>
          <w:b/>
        </w:rPr>
        <w:t>don’t</w:t>
      </w:r>
      <w:proofErr w:type="gramEnd"/>
      <w:r w:rsidRPr="00A83715">
        <w:rPr>
          <w:b/>
        </w:rPr>
        <w:t xml:space="preserve"> understand them.</w:t>
      </w:r>
    </w:p>
    <w:p w14:paraId="6CCF0F7E" w14:textId="231D54D3" w:rsidR="00A83715" w:rsidRDefault="00A83715" w:rsidP="00A83715">
      <w:pPr>
        <w:pStyle w:val="Contention2"/>
      </w:pPr>
      <w:bookmarkStart w:id="13" w:name="_Toc46071665"/>
      <w:r>
        <w:t xml:space="preserve">Consultations and negotiations across the EU </w:t>
      </w:r>
      <w:proofErr w:type="gramStart"/>
      <w:r>
        <w:t>are needed</w:t>
      </w:r>
      <w:proofErr w:type="gramEnd"/>
      <w:r>
        <w:t xml:space="preserve"> before a solution can be implemented.  Otherwise, the reforms are not sustainable</w:t>
      </w:r>
      <w:bookmarkEnd w:id="13"/>
    </w:p>
    <w:p w14:paraId="626609E5" w14:textId="466171AA" w:rsidR="00A83715" w:rsidRPr="00306941" w:rsidRDefault="00A83715" w:rsidP="00A83715">
      <w:pPr>
        <w:spacing w:after="120"/>
        <w:ind w:left="288"/>
        <w:rPr>
          <w:i/>
          <w:iCs/>
          <w:sz w:val="20"/>
          <w:szCs w:val="20"/>
        </w:rPr>
      </w:pPr>
      <w:proofErr w:type="spellStart"/>
      <w:proofErr w:type="gramStart"/>
      <w:r w:rsidRPr="00D61963">
        <w:rPr>
          <w:i/>
          <w:iCs/>
          <w:sz w:val="20"/>
          <w:szCs w:val="20"/>
          <w:u w:val="single"/>
        </w:rPr>
        <w:t>Mikkel</w:t>
      </w:r>
      <w:proofErr w:type="spellEnd"/>
      <w:r w:rsidRPr="00D61963">
        <w:rPr>
          <w:i/>
          <w:iCs/>
          <w:sz w:val="20"/>
          <w:szCs w:val="20"/>
          <w:u w:val="single"/>
        </w:rPr>
        <w:t xml:space="preserve"> </w:t>
      </w:r>
      <w:proofErr w:type="spellStart"/>
      <w:r w:rsidRPr="00D61963">
        <w:rPr>
          <w:i/>
          <w:iCs/>
          <w:sz w:val="20"/>
          <w:szCs w:val="20"/>
          <w:u w:val="single"/>
        </w:rPr>
        <w:t>Barslund</w:t>
      </w:r>
      <w:proofErr w:type="spellEnd"/>
      <w:r w:rsidRPr="00D61963">
        <w:rPr>
          <w:i/>
          <w:iCs/>
          <w:sz w:val="20"/>
          <w:szCs w:val="20"/>
          <w:u w:val="single"/>
        </w:rPr>
        <w:t xml:space="preserve">, Matthias </w:t>
      </w:r>
      <w:proofErr w:type="spellStart"/>
      <w:r w:rsidRPr="00D61963">
        <w:rPr>
          <w:i/>
          <w:iCs/>
          <w:sz w:val="20"/>
          <w:szCs w:val="20"/>
          <w:u w:val="single"/>
        </w:rPr>
        <w:t>Lucke</w:t>
      </w:r>
      <w:proofErr w:type="spellEnd"/>
      <w:r w:rsidRPr="00D61963">
        <w:rPr>
          <w:i/>
          <w:iCs/>
          <w:sz w:val="20"/>
          <w:szCs w:val="20"/>
          <w:u w:val="single"/>
        </w:rPr>
        <w:t xml:space="preserve">, Martin </w:t>
      </w:r>
      <w:proofErr w:type="spellStart"/>
      <w:r w:rsidRPr="00D61963">
        <w:rPr>
          <w:i/>
          <w:iCs/>
          <w:sz w:val="20"/>
          <w:szCs w:val="20"/>
          <w:u w:val="single"/>
        </w:rPr>
        <w:t>Ruhs</w:t>
      </w:r>
      <w:proofErr w:type="spellEnd"/>
      <w:r w:rsidRPr="00D61963">
        <w:rPr>
          <w:i/>
          <w:iCs/>
          <w:sz w:val="20"/>
          <w:szCs w:val="20"/>
          <w:u w:val="single"/>
        </w:rPr>
        <w:t xml:space="preserve"> 2019</w:t>
      </w:r>
      <w:r w:rsidRPr="00D61963">
        <w:rPr>
          <w:i/>
          <w:iCs/>
          <w:sz w:val="20"/>
          <w:szCs w:val="20"/>
        </w:rPr>
        <w:t xml:space="preserve"> (</w:t>
      </w:r>
      <w:proofErr w:type="spellStart"/>
      <w:r w:rsidRPr="00D61963">
        <w:rPr>
          <w:i/>
          <w:iCs/>
          <w:sz w:val="20"/>
          <w:szCs w:val="20"/>
        </w:rPr>
        <w:t>Barslund</w:t>
      </w:r>
      <w:proofErr w:type="spellEnd"/>
      <w:r w:rsidRPr="00D61963">
        <w:rPr>
          <w:i/>
          <w:iCs/>
          <w:sz w:val="20"/>
          <w:szCs w:val="20"/>
        </w:rPr>
        <w:t xml:space="preserve">: Research fellow at Centre for European Policy Studies, manages European Network of Economic Policy Research Institutes; </w:t>
      </w:r>
      <w:proofErr w:type="spellStart"/>
      <w:r w:rsidRPr="00D61963">
        <w:rPr>
          <w:i/>
          <w:iCs/>
          <w:sz w:val="20"/>
          <w:szCs w:val="20"/>
        </w:rPr>
        <w:t>Lucke</w:t>
      </w:r>
      <w:proofErr w:type="spellEnd"/>
      <w:r w:rsidRPr="00D61963">
        <w:rPr>
          <w:i/>
          <w:iCs/>
          <w:sz w:val="20"/>
          <w:szCs w:val="20"/>
        </w:rPr>
        <w:t>: senior researcher at Kiel Institute for World Economy, former senior economist at I</w:t>
      </w:r>
      <w:r>
        <w:rPr>
          <w:i/>
          <w:iCs/>
          <w:sz w:val="20"/>
          <w:szCs w:val="20"/>
        </w:rPr>
        <w:t>MF</w:t>
      </w:r>
      <w:r w:rsidRPr="00D61963">
        <w:rPr>
          <w:i/>
          <w:iCs/>
          <w:sz w:val="20"/>
          <w:szCs w:val="20"/>
        </w:rPr>
        <w:t xml:space="preserve">; </w:t>
      </w:r>
      <w:proofErr w:type="spellStart"/>
      <w:r w:rsidRPr="00D61963">
        <w:rPr>
          <w:i/>
          <w:iCs/>
          <w:sz w:val="20"/>
          <w:szCs w:val="20"/>
        </w:rPr>
        <w:t>Ruhs</w:t>
      </w:r>
      <w:proofErr w:type="spellEnd"/>
      <w:r w:rsidRPr="00D61963">
        <w:rPr>
          <w:i/>
          <w:iCs/>
          <w:sz w:val="20"/>
          <w:szCs w:val="20"/>
        </w:rPr>
        <w:t xml:space="preserve">: Chair in Migration Studies and Deputy Director of Migration Policy Centre at European University Institute) </w:t>
      </w:r>
      <w:r w:rsidR="0008588E">
        <w:rPr>
          <w:i/>
          <w:iCs/>
          <w:sz w:val="20"/>
          <w:szCs w:val="20"/>
        </w:rPr>
        <w:t xml:space="preserve">(no month cited in the article date) </w:t>
      </w:r>
      <w:r w:rsidRPr="00D61963">
        <w:rPr>
          <w:i/>
          <w:iCs/>
          <w:sz w:val="20"/>
          <w:szCs w:val="20"/>
        </w:rPr>
        <w:t xml:space="preserve">“Rethinking EU migration and asylum policies: Managing immigration jointly with countries of origin and transit” MEDAM (Mercator Dialogue on Asylum and Migration) </w:t>
      </w:r>
      <w:hyperlink r:id="rId10" w:history="1">
        <w:r w:rsidRPr="00D61963">
          <w:rPr>
            <w:rStyle w:val="Hyperlink"/>
            <w:i/>
            <w:iCs/>
            <w:sz w:val="20"/>
            <w:szCs w:val="20"/>
          </w:rPr>
          <w:t>https://www.ceps.eu/wp-content/uploads/2019/10/MEDAM-assessment-report-2019.pdf</w:t>
        </w:r>
      </w:hyperlink>
      <w:proofErr w:type="gramEnd"/>
    </w:p>
    <w:p w14:paraId="1E29A3D7" w14:textId="5601C956" w:rsidR="00A83715" w:rsidRDefault="00A83715" w:rsidP="00A83715">
      <w:pPr>
        <w:pStyle w:val="Evidence"/>
      </w:pPr>
      <w:r>
        <w:t xml:space="preserve">Rethinking EU asylum and migration policies along these lines requires extensive consultations and </w:t>
      </w:r>
      <w:proofErr w:type="spellStart"/>
      <w:r>
        <w:t>nego-tiations</w:t>
      </w:r>
      <w:proofErr w:type="spellEnd"/>
      <w:r>
        <w:t xml:space="preserve"> among stakeholders in Europe and in countries of origin and transit. Our ‘insights’ are meant to inform and stimulate such conversations. However, sustainable reforms will come only as the result of stakeholders working out the details and developing a sense of ownership of the necessary reforms.</w:t>
      </w:r>
    </w:p>
    <w:p w14:paraId="6CDC2AAD" w14:textId="77777777" w:rsidR="0045441F" w:rsidRDefault="0045441F" w:rsidP="00EE1E8E">
      <w:pPr>
        <w:pStyle w:val="Contention1"/>
      </w:pPr>
    </w:p>
    <w:p w14:paraId="0B5CDEAC" w14:textId="37222628" w:rsidR="002A5289" w:rsidRDefault="002A5289" w:rsidP="00E04F93">
      <w:pPr>
        <w:pStyle w:val="Contention1"/>
      </w:pPr>
      <w:bookmarkStart w:id="14" w:name="_Toc46071666"/>
      <w:r>
        <w:t xml:space="preserve">3.   Can’t </w:t>
      </w:r>
      <w:r w:rsidR="003464A8">
        <w:t>solve without USA</w:t>
      </w:r>
      <w:bookmarkEnd w:id="14"/>
    </w:p>
    <w:p w14:paraId="02779D86" w14:textId="2BD4B5E1" w:rsidR="002A5289" w:rsidRDefault="002A5289" w:rsidP="00E04F93">
      <w:pPr>
        <w:pStyle w:val="Contention1"/>
      </w:pPr>
    </w:p>
    <w:p w14:paraId="1A523416" w14:textId="1EBB2391" w:rsidR="003464A8" w:rsidRDefault="003464A8" w:rsidP="003464A8">
      <w:pPr>
        <w:pStyle w:val="Constructive"/>
        <w:spacing w:line="240" w:lineRule="auto"/>
      </w:pPr>
      <w:r>
        <w:t xml:space="preserve">AFF’s may respond to the arguments above by arguing that “fiat” power overcomes divisions within the EU and their policies will </w:t>
      </w:r>
      <w:proofErr w:type="gramStart"/>
      <w:r>
        <w:t>get</w:t>
      </w:r>
      <w:proofErr w:type="gramEnd"/>
      <w:r>
        <w:t xml:space="preserve"> implemented.  This evidence says that “even if” they overcame all their divisions, they still </w:t>
      </w:r>
      <w:proofErr w:type="gramStart"/>
      <w:r>
        <w:t>couldn’t</w:t>
      </w:r>
      <w:proofErr w:type="gramEnd"/>
      <w:r>
        <w:t xml:space="preserve"> solve their immigration problems without help from the United States.  </w:t>
      </w:r>
      <w:proofErr w:type="gramStart"/>
      <w:r>
        <w:t>And</w:t>
      </w:r>
      <w:proofErr w:type="gramEnd"/>
      <w:r>
        <w:t xml:space="preserve"> any action by the U.S. would be extra-topical, since the Resolution doesn’t allow Affirmatives to make the US do anything.</w:t>
      </w:r>
    </w:p>
    <w:p w14:paraId="0C50230F" w14:textId="41BF86BB" w:rsidR="003464A8" w:rsidRDefault="003464A8" w:rsidP="003464A8">
      <w:pPr>
        <w:pStyle w:val="Contention2"/>
      </w:pPr>
      <w:bookmarkStart w:id="15" w:name="_Toc46071667"/>
      <w:r>
        <w:t xml:space="preserve">Even if the EU came together as one, it </w:t>
      </w:r>
      <w:proofErr w:type="gramStart"/>
      <w:r>
        <w:t>wouldn’t</w:t>
      </w:r>
      <w:proofErr w:type="gramEnd"/>
      <w:r>
        <w:t xml:space="preserve"> be enough to solve immigration problems.  They would need help from the USA</w:t>
      </w:r>
      <w:bookmarkEnd w:id="15"/>
    </w:p>
    <w:p w14:paraId="36FB717E" w14:textId="0A4DFAF6" w:rsidR="003464A8" w:rsidRPr="003464A8" w:rsidRDefault="003464A8" w:rsidP="003464A8">
      <w:pPr>
        <w:pStyle w:val="Citation3"/>
      </w:pPr>
      <w:bookmarkStart w:id="16" w:name="_Toc43896462"/>
      <w:r>
        <w:rPr>
          <w:u w:val="single"/>
        </w:rPr>
        <w:t xml:space="preserve">Dr. </w:t>
      </w:r>
      <w:r w:rsidRPr="003464A8">
        <w:rPr>
          <w:u w:val="single"/>
        </w:rPr>
        <w:t>James Carafano 2020</w:t>
      </w:r>
      <w:r w:rsidRPr="003464A8">
        <w:t>. (master's degree and doctorate from Georgetown University as well as a master's degree in strategy from the U.S. Army War College.</w:t>
      </w:r>
      <w:r>
        <w:t xml:space="preserve"> </w:t>
      </w:r>
      <w:r w:rsidR="00BB0A0E">
        <w:t>A</w:t>
      </w:r>
      <w:r w:rsidRPr="003464A8">
        <w:t xml:space="preserve">djunct professor at Georgetown </w:t>
      </w:r>
      <w:proofErr w:type="spellStart"/>
      <w:r w:rsidRPr="003464A8">
        <w:t>Univ</w:t>
      </w:r>
      <w:proofErr w:type="spellEnd"/>
      <w:r w:rsidR="00BB0A0E">
        <w:t xml:space="preserve"> and</w:t>
      </w:r>
      <w:r w:rsidRPr="003464A8">
        <w:t xml:space="preserve"> visiting professor at National Defense University) 6 March 2020 “Europe No Longer Welcoming Refugees—Some Likely Carry Coronavirus” </w:t>
      </w:r>
      <w:hyperlink r:id="rId11" w:history="1">
        <w:r>
          <w:rPr>
            <w:rStyle w:val="Hyperlink"/>
          </w:rPr>
          <w:t>https://www.heritage.org/europe/commentary/europe-no-longer-welcoming-refugees-some-likely-carry-coronavirus</w:t>
        </w:r>
        <w:bookmarkEnd w:id="16"/>
      </w:hyperlink>
    </w:p>
    <w:p w14:paraId="713DA33D" w14:textId="5239FC9C" w:rsidR="003464A8" w:rsidRDefault="003464A8" w:rsidP="003464A8">
      <w:pPr>
        <w:pStyle w:val="Evidence"/>
      </w:pPr>
      <w:r w:rsidRPr="003464A8">
        <w:t>The migration challenges and other problems coming out of the Middle East and Africa and spilling over into their northern neighbors will be an endemic issue for Europe for some time to come.</w:t>
      </w:r>
      <w:r>
        <w:t xml:space="preserve"> </w:t>
      </w:r>
      <w:r w:rsidRPr="003464A8">
        <w:t xml:space="preserve">Right now there is no “one” Europe when it comes to dealing with these dilemmas. Even if there were, it </w:t>
      </w:r>
      <w:proofErr w:type="gramStart"/>
      <w:r w:rsidRPr="003464A8">
        <w:t>wouldn’t</w:t>
      </w:r>
      <w:proofErr w:type="gramEnd"/>
      <w:r w:rsidRPr="003464A8">
        <w:t xml:space="preserve"> be enough.</w:t>
      </w:r>
      <w:r>
        <w:t xml:space="preserve"> </w:t>
      </w:r>
      <w:r w:rsidRPr="003464A8">
        <w:t>In all of this, Europe’s last best hope is its partnership with the United States. Only the Transatlantic Community, working together, can bring the capacity and capability needed to meet these challenges.</w:t>
      </w:r>
    </w:p>
    <w:p w14:paraId="159CC371" w14:textId="7F6FEF89" w:rsidR="000B535F" w:rsidRDefault="000B535F" w:rsidP="003464A8">
      <w:pPr>
        <w:pStyle w:val="Evidence"/>
      </w:pPr>
    </w:p>
    <w:p w14:paraId="04455462" w14:textId="4BD5669C" w:rsidR="000B535F" w:rsidRDefault="00BB0A0E" w:rsidP="000B535F">
      <w:pPr>
        <w:pStyle w:val="Contention1"/>
      </w:pPr>
      <w:bookmarkStart w:id="17" w:name="_Toc46071668"/>
      <w:r>
        <w:lastRenderedPageBreak/>
        <w:t>4</w:t>
      </w:r>
      <w:r w:rsidR="000B535F">
        <w:t>.   Can’t solve without foreign aid</w:t>
      </w:r>
      <w:bookmarkEnd w:id="17"/>
    </w:p>
    <w:p w14:paraId="092E3403" w14:textId="29BC4949" w:rsidR="000B535F" w:rsidRDefault="000B535F" w:rsidP="000B535F">
      <w:pPr>
        <w:pStyle w:val="Contention1"/>
      </w:pPr>
    </w:p>
    <w:p w14:paraId="375444F2" w14:textId="1C6D2A64" w:rsidR="000B535F" w:rsidRPr="00F26873" w:rsidRDefault="000B535F" w:rsidP="00F26873">
      <w:pPr>
        <w:pStyle w:val="Constructive"/>
        <w:spacing w:line="240" w:lineRule="auto"/>
        <w:rPr>
          <w:b/>
        </w:rPr>
      </w:pPr>
      <w:r w:rsidRPr="00F26873">
        <w:rPr>
          <w:b/>
        </w:rPr>
        <w:t xml:space="preserve">The root cause of migration to Europe is poverty in poor countries, and no immigration policy can solve that.  Europe has to do foreign aid to solve.   </w:t>
      </w:r>
      <w:proofErr w:type="gramStart"/>
      <w:r w:rsidRPr="00F26873">
        <w:rPr>
          <w:b/>
        </w:rPr>
        <w:t>And</w:t>
      </w:r>
      <w:proofErr w:type="gramEnd"/>
      <w:r w:rsidRPr="00F26873">
        <w:rPr>
          <w:b/>
        </w:rPr>
        <w:t xml:space="preserve"> foreign aid is extra-topical, so no AFF immigration policy can solve.</w:t>
      </w:r>
    </w:p>
    <w:p w14:paraId="22FFF481" w14:textId="7D7380F4" w:rsidR="000B535F" w:rsidRDefault="00BB0A0E" w:rsidP="00BB0A0E">
      <w:pPr>
        <w:pStyle w:val="Contention2"/>
      </w:pPr>
      <w:bookmarkStart w:id="18" w:name="_Toc46071669"/>
      <w:r>
        <w:t xml:space="preserve">Large increase in foreign aid is required to solve immigration crisis.  Reform of immigration policy alone </w:t>
      </w:r>
      <w:proofErr w:type="gramStart"/>
      <w:r>
        <w:t>won’t</w:t>
      </w:r>
      <w:proofErr w:type="gramEnd"/>
      <w:r>
        <w:t xml:space="preserve"> solve</w:t>
      </w:r>
      <w:bookmarkEnd w:id="18"/>
    </w:p>
    <w:p w14:paraId="532707DA" w14:textId="5F160133" w:rsidR="00BB0A0E" w:rsidRPr="00BB0A0E" w:rsidRDefault="00BB0A0E" w:rsidP="00BB0A0E">
      <w:pPr>
        <w:pStyle w:val="Citation3"/>
      </w:pPr>
      <w:r w:rsidRPr="00BB0A0E">
        <w:rPr>
          <w:rStyle w:val="addmd"/>
          <w:u w:val="single"/>
        </w:rPr>
        <w:t>Ian Kearns 2018</w:t>
      </w:r>
      <w:r w:rsidRPr="00BB0A0E">
        <w:rPr>
          <w:rStyle w:val="addmd"/>
        </w:rPr>
        <w:t xml:space="preserve"> (co-founder, former director and board member of the European Leadership Network, a pan-European group of senior political, military and diplomatic leaders. Former specialist advisor to the Joint House of Commons/House of Lords Committee on National Security Strategy.   Former deputy chair and director of secretariat to former NATO Secretary General George Robertson)  </w:t>
      </w:r>
      <w:r w:rsidRPr="00BB0A0E">
        <w:t xml:space="preserve">Collapse: Europe After The European Union </w:t>
      </w:r>
      <w:r w:rsidR="0008588E">
        <w:t xml:space="preserve">  (month not given in the published material) </w:t>
      </w:r>
      <w:hyperlink r:id="rId12" w:anchor="v=onepage&amp;q=EU%20immigration%20reform%20hopeless&amp;f=false" w:history="1">
        <w:r w:rsidRPr="00BB0A0E">
          <w:rPr>
            <w:rStyle w:val="Hyperlink"/>
            <w:color w:val="auto"/>
            <w:u w:val="none"/>
          </w:rPr>
          <w:t>https://books.google.com/books?id=ZVBSDwAAQBAJ&amp;pg=PT223&amp;lpg=PT223&amp;dq=EU+immigration+reform+hopeless&amp;source=bl&amp;ots=79cHvPH2qu&amp;sig=ACfU3U3diw6xbMj9V9bRAyJPoyV-5N1epA&amp;hl=en&amp;sa=X&amp;ved=2ahUKEwjswYPI-ZrqAhWyneAKHfCQBCE4ChDoATAAegQIChAB#v=onepage&amp;q=EU%20immigration%20reform%20hopeless&amp;f=false</w:t>
        </w:r>
      </w:hyperlink>
    </w:p>
    <w:p w14:paraId="77F6A6FB" w14:textId="4B3123EB" w:rsidR="000B535F" w:rsidRDefault="000B535F" w:rsidP="000B535F">
      <w:pPr>
        <w:pStyle w:val="Evidence"/>
      </w:pPr>
      <w:r>
        <w:rPr>
          <w:noProof/>
          <w:lang w:eastAsia="en-US"/>
        </w:rPr>
        <w:drawing>
          <wp:inline distT="0" distB="0" distL="0" distR="0" wp14:anchorId="3F352B9E" wp14:editId="425AB4EC">
            <wp:extent cx="3259855" cy="271848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4191" cy="2738780"/>
                    </a:xfrm>
                    <a:prstGeom prst="rect">
                      <a:avLst/>
                    </a:prstGeom>
                    <a:noFill/>
                    <a:ln>
                      <a:noFill/>
                    </a:ln>
                  </pic:spPr>
                </pic:pic>
              </a:graphicData>
            </a:graphic>
          </wp:inline>
        </w:drawing>
      </w:r>
    </w:p>
    <w:p w14:paraId="373BD15A" w14:textId="256CF123" w:rsidR="00F26873" w:rsidRDefault="00F26873" w:rsidP="000B535F">
      <w:pPr>
        <w:pStyle w:val="Evidence"/>
      </w:pPr>
    </w:p>
    <w:p w14:paraId="5F6B9631" w14:textId="528AC965" w:rsidR="00F26873" w:rsidRDefault="00F26873" w:rsidP="00F26873">
      <w:pPr>
        <w:pStyle w:val="Contention1"/>
      </w:pPr>
      <w:bookmarkStart w:id="19" w:name="_Toc46071670"/>
      <w:r>
        <w:lastRenderedPageBreak/>
        <w:t>5.  Enforcement / Compliance failures at the local level</w:t>
      </w:r>
      <w:bookmarkEnd w:id="19"/>
    </w:p>
    <w:p w14:paraId="116CCD09" w14:textId="2A705E59" w:rsidR="00F26873" w:rsidRDefault="00F26873" w:rsidP="00F26873">
      <w:pPr>
        <w:pStyle w:val="Contention1"/>
      </w:pPr>
    </w:p>
    <w:p w14:paraId="33E049E2" w14:textId="69158A96" w:rsidR="00F26873" w:rsidRDefault="00F26873" w:rsidP="00F26873">
      <w:pPr>
        <w:pStyle w:val="Contention2"/>
      </w:pPr>
      <w:bookmarkStart w:id="20" w:name="_Toc46071671"/>
      <w:r>
        <w:t xml:space="preserve">Cities are where asylum/refugee policies are implemented, and they can undermine EU policies if they </w:t>
      </w:r>
      <w:proofErr w:type="gramStart"/>
      <w:r>
        <w:t>don’t</w:t>
      </w:r>
      <w:proofErr w:type="gramEnd"/>
      <w:r>
        <w:t xml:space="preserve"> agree with them</w:t>
      </w:r>
      <w:bookmarkEnd w:id="20"/>
    </w:p>
    <w:p w14:paraId="4A7C597C" w14:textId="1F0C9BF0" w:rsidR="00F26873" w:rsidRDefault="00F26873" w:rsidP="00F26873">
      <w:pPr>
        <w:pStyle w:val="Citation3"/>
      </w:pPr>
      <w:r w:rsidRPr="00F26873">
        <w:rPr>
          <w:u w:val="single"/>
        </w:rPr>
        <w:t xml:space="preserve">Birgit </w:t>
      </w:r>
      <w:proofErr w:type="spellStart"/>
      <w:r w:rsidRPr="00F26873">
        <w:rPr>
          <w:u w:val="single"/>
        </w:rPr>
        <w:t>Glorius</w:t>
      </w:r>
      <w:proofErr w:type="spellEnd"/>
      <w:r w:rsidRPr="00F26873">
        <w:rPr>
          <w:u w:val="single"/>
        </w:rPr>
        <w:t xml:space="preserve"> and </w:t>
      </w:r>
      <w:proofErr w:type="spellStart"/>
      <w:r w:rsidRPr="00F26873">
        <w:rPr>
          <w:u w:val="single"/>
        </w:rPr>
        <w:t>Jeroen</w:t>
      </w:r>
      <w:proofErr w:type="spellEnd"/>
      <w:r w:rsidRPr="00F26873">
        <w:rPr>
          <w:u w:val="single"/>
        </w:rPr>
        <w:t xml:space="preserve"> </w:t>
      </w:r>
      <w:proofErr w:type="spellStart"/>
      <w:r w:rsidRPr="00F26873">
        <w:rPr>
          <w:u w:val="single"/>
        </w:rPr>
        <w:t>Doomernik</w:t>
      </w:r>
      <w:proofErr w:type="spellEnd"/>
      <w:r w:rsidRPr="00F26873">
        <w:rPr>
          <w:u w:val="single"/>
        </w:rPr>
        <w:t xml:space="preserve"> 2020</w:t>
      </w:r>
      <w:r>
        <w:t>. (</w:t>
      </w:r>
      <w:proofErr w:type="spellStart"/>
      <w:r>
        <w:t>Glorius</w:t>
      </w:r>
      <w:proofErr w:type="spellEnd"/>
      <w:r>
        <w:t xml:space="preserve"> - Institute of European Studies and History, Chemnitz, Germany.  </w:t>
      </w:r>
      <w:proofErr w:type="spellStart"/>
      <w:r>
        <w:t>Doomernik</w:t>
      </w:r>
      <w:proofErr w:type="spellEnd"/>
      <w:r>
        <w:t xml:space="preserve"> - Institute for Migration and Ethnic Studies, University of Amsterdam) </w:t>
      </w:r>
      <w:r w:rsidR="0008588E">
        <w:t xml:space="preserve">  (month of publication not given in the article) </w:t>
      </w:r>
      <w:hyperlink r:id="rId14" w:history="1">
        <w:r>
          <w:rPr>
            <w:rStyle w:val="Hyperlink"/>
          </w:rPr>
          <w:t>https://link.springer.com/content/pdf/10.10</w:t>
        </w:r>
        <w:r>
          <w:rPr>
            <w:rStyle w:val="Hyperlink"/>
          </w:rPr>
          <w:t>0</w:t>
        </w:r>
        <w:r>
          <w:rPr>
            <w:rStyle w:val="Hyperlink"/>
          </w:rPr>
          <w:t>7%2F978-3-030-25666-1.pdf</w:t>
        </w:r>
      </w:hyperlink>
    </w:p>
    <w:p w14:paraId="0507EF1C" w14:textId="45800929" w:rsidR="00F26873" w:rsidRPr="003464A8" w:rsidRDefault="00F26873" w:rsidP="00F26873">
      <w:pPr>
        <w:pStyle w:val="Evidence"/>
      </w:pPr>
      <w:r>
        <w:t xml:space="preserve">The admission and reception of asylum seekers is obviously a matter for multiple governance levels. While EU laws lay the ground for entry into the EU space, defining member states’ responsibilities for the handling of asylum applications and giving guidelines for the asylum procedures, it is the local level where asylum seekers </w:t>
      </w:r>
      <w:proofErr w:type="gramStart"/>
      <w:r>
        <w:t>are allocated</w:t>
      </w:r>
      <w:proofErr w:type="gramEnd"/>
      <w:r>
        <w:t xml:space="preserve">, and where practical questions regarding accommodation, health issues, education or social integration have to be tackled. </w:t>
      </w:r>
      <w:proofErr w:type="gramStart"/>
      <w:r>
        <w:t>Given the fact that asylum policies are shaped at the national and supra-national governance levels, there is an obvious mismatch between the role of localities as being the major places of reception and integration of asylum seekers on the one hand, and their limited role in the decision-making process around whether to take in asylum seekers or not, and how (and at which point of the asylum procedure) they can shape asylum seekers’ paths to long-term integration.</w:t>
      </w:r>
      <w:proofErr w:type="gramEnd"/>
      <w:r>
        <w:t xml:space="preserve"> However, against the backdrop of the formal structure of governance, localities can carry out further functions beyond those set out by law, and can even undermine the reception system as designed by national or EU norms. The (counter-</w:t>
      </w:r>
      <w:proofErr w:type="gramStart"/>
      <w:r>
        <w:t>)active</w:t>
      </w:r>
      <w:proofErr w:type="gramEnd"/>
      <w:r>
        <w:t xml:space="preserve"> role of the local level is particularly evident in the case of networks of cities claiming a greater role in the asylum decision-making processes at the EU level by becoming ‘cities of refuge’ (</w:t>
      </w:r>
      <w:proofErr w:type="spellStart"/>
      <w:r>
        <w:t>Eurocities</w:t>
      </w:r>
      <w:proofErr w:type="spellEnd"/>
      <w:r>
        <w:t xml:space="preserve"> 2015; </w:t>
      </w:r>
      <w:proofErr w:type="spellStart"/>
      <w:r>
        <w:t>Doomernik</w:t>
      </w:r>
      <w:proofErr w:type="spellEnd"/>
      <w:r>
        <w:t xml:space="preserve"> and </w:t>
      </w:r>
      <w:proofErr w:type="spellStart"/>
      <w:r>
        <w:t>Ardon</w:t>
      </w:r>
      <w:proofErr w:type="spellEnd"/>
      <w:r>
        <w:t xml:space="preserve"> 2018).</w:t>
      </w:r>
    </w:p>
    <w:p w14:paraId="510F5877" w14:textId="77777777" w:rsidR="003464A8" w:rsidRDefault="003464A8" w:rsidP="00E04F93">
      <w:pPr>
        <w:pStyle w:val="Contention1"/>
      </w:pPr>
    </w:p>
    <w:p w14:paraId="47C992E4" w14:textId="4946BD19" w:rsidR="00E04F93" w:rsidRDefault="007D0407" w:rsidP="00E04F93">
      <w:pPr>
        <w:pStyle w:val="Contention1"/>
      </w:pPr>
      <w:bookmarkStart w:id="21" w:name="_Toc46071672"/>
      <w:r>
        <w:t>DISADVANTAGES</w:t>
      </w:r>
      <w:bookmarkEnd w:id="21"/>
      <w:r>
        <w:t xml:space="preserve"> </w:t>
      </w:r>
    </w:p>
    <w:p w14:paraId="39D13988" w14:textId="2C53ABE1" w:rsidR="008E4B3B" w:rsidRDefault="008E4B3B" w:rsidP="00E04F93">
      <w:pPr>
        <w:pStyle w:val="Contention1"/>
      </w:pPr>
    </w:p>
    <w:p w14:paraId="20F5A2CB" w14:textId="214B2AEE" w:rsidR="008E4B3B" w:rsidRDefault="008E4B3B" w:rsidP="00E04F93">
      <w:pPr>
        <w:pStyle w:val="Contention1"/>
      </w:pPr>
      <w:bookmarkStart w:id="22" w:name="_Toc46071673"/>
      <w:r>
        <w:t>BIG LINK TO EVERYTHING</w:t>
      </w:r>
      <w:bookmarkEnd w:id="22"/>
    </w:p>
    <w:p w14:paraId="5BBAB9B6" w14:textId="4009BDF3" w:rsidR="008E4B3B" w:rsidRDefault="008E4B3B" w:rsidP="00E04F93">
      <w:pPr>
        <w:pStyle w:val="Contention1"/>
      </w:pPr>
    </w:p>
    <w:p w14:paraId="50C8E1F4" w14:textId="2FD3D06B" w:rsidR="008E4B3B" w:rsidRDefault="00BD45C3" w:rsidP="00464813">
      <w:pPr>
        <w:pStyle w:val="Contention2"/>
      </w:pPr>
      <w:bookmarkStart w:id="23" w:name="_Toc46071674"/>
      <w:r>
        <w:t>Any discussion of EU immigration reform will disintegrate the EU</w:t>
      </w:r>
      <w:bookmarkEnd w:id="23"/>
    </w:p>
    <w:p w14:paraId="11FD4709" w14:textId="62F8B9D1" w:rsidR="00BD45C3" w:rsidRPr="00BD45C3" w:rsidRDefault="00BD45C3" w:rsidP="00BD45C3">
      <w:pPr>
        <w:pStyle w:val="Citation3"/>
      </w:pPr>
      <w:bookmarkStart w:id="24" w:name="_Toc43896463"/>
      <w:r w:rsidRPr="00BD45C3">
        <w:rPr>
          <w:u w:val="single"/>
        </w:rPr>
        <w:t>Bodo Weber</w:t>
      </w:r>
      <w:r w:rsidR="00F26873">
        <w:rPr>
          <w:u w:val="single"/>
        </w:rPr>
        <w:t xml:space="preserve"> </w:t>
      </w:r>
      <w:r w:rsidRPr="00BD45C3">
        <w:rPr>
          <w:u w:val="single"/>
        </w:rPr>
        <w:t>2020</w:t>
      </w:r>
      <w:r w:rsidRPr="00BD45C3">
        <w:t xml:space="preserve"> (senior associate of the </w:t>
      </w:r>
      <w:hyperlink r:id="rId15" w:history="1">
        <w:r w:rsidRPr="00BD45C3">
          <w:rPr>
            <w:rStyle w:val="Hyperlink"/>
            <w:color w:val="auto"/>
            <w:u w:val="none"/>
          </w:rPr>
          <w:t>Democratization Policy Council</w:t>
        </w:r>
      </w:hyperlink>
      <w:r w:rsidRPr="00BD45C3">
        <w:t xml:space="preserve">, based in Berlin) </w:t>
      </w:r>
      <w:r>
        <w:t xml:space="preserve">9 March 2020 </w:t>
      </w:r>
      <w:r w:rsidRPr="00BD45C3">
        <w:t xml:space="preserve">“Threat to EU on Greece-Turkey border is EU-made” </w:t>
      </w:r>
      <w:hyperlink r:id="rId16" w:history="1">
        <w:r w:rsidRPr="00BD45C3">
          <w:rPr>
            <w:rStyle w:val="Hyperlink"/>
            <w:color w:val="auto"/>
            <w:u w:val="none"/>
          </w:rPr>
          <w:t>https://euobserver.com/opinion/147672</w:t>
        </w:r>
        <w:bookmarkEnd w:id="24"/>
      </w:hyperlink>
    </w:p>
    <w:p w14:paraId="14BE9716" w14:textId="1B283918" w:rsidR="008E4B3B" w:rsidRPr="008E4B3B" w:rsidRDefault="008E4B3B" w:rsidP="008E4B3B">
      <w:pPr>
        <w:pStyle w:val="Evidence"/>
      </w:pPr>
      <w:r w:rsidRPr="008E4B3B">
        <w:t>The current narrative's complete avoidance of core questions is astounding.</w:t>
      </w:r>
      <w:r>
        <w:t xml:space="preserve"> </w:t>
      </w:r>
      <w:r w:rsidRPr="008E4B3B">
        <w:t>Reasoned, rational discussion seems to now be a collective pan-European taboo. EU leaders evidently fear that just by opening up such discussion, the Union would disintegrate.</w:t>
      </w:r>
      <w:r>
        <w:t xml:space="preserve"> </w:t>
      </w:r>
      <w:r w:rsidRPr="008E4B3B">
        <w:t>In September 2015, when some of the Visegrád countries declared they would not implement the EU's legally-binding relocation scheme, the Union collapsed as a legal entity in the area of asylum and migration.</w:t>
      </w:r>
    </w:p>
    <w:p w14:paraId="384627B0" w14:textId="77777777" w:rsidR="008E4B3B" w:rsidRDefault="008E4B3B" w:rsidP="00E04F93">
      <w:pPr>
        <w:pStyle w:val="Contention1"/>
      </w:pPr>
    </w:p>
    <w:p w14:paraId="1B25B967" w14:textId="39E88E48" w:rsidR="00B65AE0" w:rsidRDefault="00751A53" w:rsidP="00B65AE0">
      <w:pPr>
        <w:pStyle w:val="Contention1"/>
      </w:pPr>
      <w:bookmarkStart w:id="25" w:name="_Toc46071675"/>
      <w:r>
        <w:t>1</w:t>
      </w:r>
      <w:r w:rsidR="001500DA">
        <w:t xml:space="preserve">.   </w:t>
      </w:r>
      <w:r w:rsidR="000F50A9">
        <w:t>Reduced world stability from fracturing</w:t>
      </w:r>
      <w:r w:rsidR="00B65AE0">
        <w:t xml:space="preserve"> the EU</w:t>
      </w:r>
      <w:bookmarkEnd w:id="25"/>
    </w:p>
    <w:p w14:paraId="63469871" w14:textId="60009535" w:rsidR="00B65AE0" w:rsidRDefault="00B65AE0" w:rsidP="00B65AE0">
      <w:pPr>
        <w:pStyle w:val="Contention1"/>
      </w:pPr>
    </w:p>
    <w:p w14:paraId="3837286C" w14:textId="32B2DDB1" w:rsidR="00717C94" w:rsidRDefault="00717C94" w:rsidP="00717C94">
      <w:pPr>
        <w:pStyle w:val="Contention2"/>
      </w:pPr>
      <w:bookmarkStart w:id="26" w:name="_Toc46071676"/>
      <w:r>
        <w:t>Example:  Disagreement over immigration policy was a major reason Britain left the EU</w:t>
      </w:r>
      <w:bookmarkEnd w:id="26"/>
    </w:p>
    <w:p w14:paraId="3716871C" w14:textId="21D43D17" w:rsidR="00717C94" w:rsidRDefault="00717C94" w:rsidP="00717C94">
      <w:pPr>
        <w:pStyle w:val="Citation3"/>
        <w:rPr>
          <w:sz w:val="24"/>
          <w:szCs w:val="24"/>
        </w:rPr>
      </w:pPr>
      <w:bookmarkStart w:id="27" w:name="_Toc43896464"/>
      <w:r>
        <w:rPr>
          <w:u w:val="single"/>
        </w:rPr>
        <w:t>Max Boot 2016 </w:t>
      </w:r>
      <w:r>
        <w:t xml:space="preserve">(leading military historian and foreign policy analyst. </w:t>
      </w:r>
      <w:proofErr w:type="spellStart"/>
      <w:r>
        <w:t>Jeane</w:t>
      </w:r>
      <w:proofErr w:type="spellEnd"/>
      <w:r>
        <w:t xml:space="preserve"> J. Kirkpatrick Senior Fellow in National Security Studies at the Council on Foreign Relations in New York)</w:t>
      </w:r>
      <w:r w:rsidR="0008588E">
        <w:t xml:space="preserve"> July 2016</w:t>
      </w:r>
      <w:r>
        <w:t xml:space="preserve"> “</w:t>
      </w:r>
      <w:proofErr w:type="spellStart"/>
      <w:r>
        <w:t>Brexit</w:t>
      </w:r>
      <w:proofErr w:type="spellEnd"/>
      <w:r>
        <w:t xml:space="preserve">: Isolationism or </w:t>
      </w:r>
      <w:proofErr w:type="spellStart"/>
      <w:r>
        <w:t>Atlanticism</w:t>
      </w:r>
      <w:proofErr w:type="spellEnd"/>
      <w:r>
        <w:t xml:space="preserve">?”  </w:t>
      </w:r>
      <w:hyperlink r:id="rId17" w:tgtFrame="_blank" w:history="1">
        <w:r>
          <w:rPr>
            <w:rStyle w:val="Hyperlink"/>
            <w:rFonts w:ascii="Helvetica Neue" w:hAnsi="Helvetica Neue"/>
            <w:i w:val="0"/>
            <w:iCs/>
            <w:color w:val="DCA10D"/>
          </w:rPr>
          <w:t>https://www.hoover.org/sites/default/files/issues/resour</w:t>
        </w:r>
        <w:r>
          <w:rPr>
            <w:rStyle w:val="Hyperlink"/>
            <w:rFonts w:ascii="Helvetica Neue" w:hAnsi="Helvetica Neue"/>
            <w:i w:val="0"/>
            <w:iCs/>
            <w:color w:val="DCA10D"/>
          </w:rPr>
          <w:t>c</w:t>
        </w:r>
        <w:r>
          <w:rPr>
            <w:rStyle w:val="Hyperlink"/>
            <w:rFonts w:ascii="Helvetica Neue" w:hAnsi="Helvetica Neue"/>
            <w:i w:val="0"/>
            <w:iCs/>
            <w:color w:val="DCA10D"/>
          </w:rPr>
          <w:t>es/strategika_issue_33_web.pdf</w:t>
        </w:r>
        <w:bookmarkEnd w:id="27"/>
      </w:hyperlink>
    </w:p>
    <w:p w14:paraId="764A08C6" w14:textId="77777777" w:rsidR="00717C94" w:rsidRDefault="00717C94" w:rsidP="00717C94">
      <w:pPr>
        <w:pStyle w:val="Evidence"/>
      </w:pPr>
      <w:r>
        <w:t xml:space="preserve">Britons might never have voted to leave the European Union had it not been for the refugee crisis that hit Europe </w:t>
      </w:r>
      <w:proofErr w:type="gramStart"/>
      <w:r>
        <w:t>as a result</w:t>
      </w:r>
      <w:proofErr w:type="gramEnd"/>
      <w:r>
        <w:t xml:space="preserve"> of the Syrian civil war. Even though Britain has accepted only some 5,000 Syrian refugees, German premier Angela Merkel agreed to take in 800,000, thus fueling fears across the continent of an influx of possible terrorists. Those fears were exploited by elements of the “Leave” campaign, principally Nigel Farage and the UK Independence Party, and no doubt contributed crucial momentum to the </w:t>
      </w:r>
      <w:proofErr w:type="gramStart"/>
      <w:r>
        <w:t>final outcome</w:t>
      </w:r>
      <w:proofErr w:type="gramEnd"/>
      <w:r>
        <w:t>. </w:t>
      </w:r>
    </w:p>
    <w:p w14:paraId="431503DA" w14:textId="77777777" w:rsidR="00717C94" w:rsidRDefault="00717C94" w:rsidP="00B65AE0">
      <w:pPr>
        <w:pStyle w:val="Contention1"/>
      </w:pPr>
    </w:p>
    <w:p w14:paraId="2C83899D" w14:textId="54F73823" w:rsidR="00B65AE0" w:rsidRDefault="001705E7" w:rsidP="001705E7">
      <w:pPr>
        <w:pStyle w:val="Contention2"/>
      </w:pPr>
      <w:bookmarkStart w:id="28" w:name="_Toc46071677"/>
      <w:r>
        <w:t xml:space="preserve">Brink:  EU </w:t>
      </w:r>
      <w:r w:rsidR="00E14802">
        <w:t>faces an uncertain future with multiple crises threatening unity and increasing division</w:t>
      </w:r>
      <w:bookmarkEnd w:id="28"/>
    </w:p>
    <w:p w14:paraId="3D152DC9" w14:textId="4F76509B" w:rsidR="001705E7" w:rsidRDefault="00E14802" w:rsidP="00E14802">
      <w:pPr>
        <w:pStyle w:val="Citation3"/>
      </w:pPr>
      <w:bookmarkStart w:id="29" w:name="_Toc43896465"/>
      <w:r w:rsidRPr="00E14802">
        <w:rPr>
          <w:u w:val="single"/>
        </w:rPr>
        <w:t xml:space="preserve">Meagan Araki, Annie Chang, Troy Lindell, Alison </w:t>
      </w:r>
      <w:proofErr w:type="spellStart"/>
      <w:proofErr w:type="gramStart"/>
      <w:r w:rsidRPr="00E14802">
        <w:rPr>
          <w:u w:val="single"/>
        </w:rPr>
        <w:t>Wendler</w:t>
      </w:r>
      <w:proofErr w:type="spellEnd"/>
      <w:r w:rsidRPr="00E14802">
        <w:rPr>
          <w:u w:val="single"/>
        </w:rPr>
        <w:t xml:space="preserve">  2017</w:t>
      </w:r>
      <w:proofErr w:type="gramEnd"/>
      <w:r w:rsidRPr="00E14802">
        <w:rPr>
          <w:u w:val="single"/>
        </w:rPr>
        <w:t>.</w:t>
      </w:r>
      <w:r>
        <w:t xml:space="preserve"> (</w:t>
      </w:r>
      <w:proofErr w:type="gramStart"/>
      <w:r>
        <w:t>members</w:t>
      </w:r>
      <w:proofErr w:type="gramEnd"/>
      <w:r>
        <w:t xml:space="preserve"> of the “Challenges to European Unity Task Force” at the Henry M. Jackson School of International Studies, Univ. of Washington) March 2017 CHALLENGES TO EUROPEAN UNITY: OPTIONS FOR U.S. </w:t>
      </w:r>
      <w:proofErr w:type="gramStart"/>
      <w:r>
        <w:t xml:space="preserve">POLICYMAKERS  </w:t>
      </w:r>
      <w:proofErr w:type="gramEnd"/>
      <w:r>
        <w:fldChar w:fldCharType="begin"/>
      </w:r>
      <w:r>
        <w:instrText xml:space="preserve"> HYPERLINK "https://jsis.washington.edu/wordpress/wp-content/uploads/2017/12/Task-Force-J-Report-2017_Lorenz.pdf" </w:instrText>
      </w:r>
      <w:r>
        <w:fldChar w:fldCharType="separate"/>
      </w:r>
      <w:r>
        <w:rPr>
          <w:rStyle w:val="Hyperlink"/>
        </w:rPr>
        <w:t>https://jsis.washington.edu/wordpress/wp-content/uploads/2017/12/Task-Force-J-Report-2017_Lorenz.pdf</w:t>
      </w:r>
      <w:bookmarkEnd w:id="29"/>
      <w:r>
        <w:fldChar w:fldCharType="end"/>
      </w:r>
    </w:p>
    <w:p w14:paraId="7D5F413E" w14:textId="77777777" w:rsidR="00E14802" w:rsidRDefault="001705E7" w:rsidP="00E14802">
      <w:pPr>
        <w:pStyle w:val="Evidence"/>
      </w:pPr>
      <w:r>
        <w:t xml:space="preserve">Today, Europe faces an uncertain future. The migration crisis, rise in terrorism, economic downturn, mounting external pressures and a responsive populist movement, have threatened the basis of European stability. The major influx of refugees into Europe has placed immense pressure on the EU’s infrastructure and capacity to integrate refugees into the European identity. Europe has experienced a growing number of terrorist attacks, leading to nationalist and xenophobic policies. Additionally, Russia’s encroachment into Eastern Europe has strained Russia and Europe’s relationship. The Euro crisis has furthered the divide between the core and peripheral EU countries, revealing the inequality between European citizens and growing stagnant employment and growth opportunities. </w:t>
      </w:r>
    </w:p>
    <w:p w14:paraId="15175225" w14:textId="3D93BA3E" w:rsidR="00E14802" w:rsidRDefault="00E14802" w:rsidP="00E14802">
      <w:pPr>
        <w:pStyle w:val="Evidence"/>
      </w:pPr>
    </w:p>
    <w:p w14:paraId="675CB024" w14:textId="37954007" w:rsidR="00E516A2" w:rsidRDefault="00E516A2" w:rsidP="00E516A2">
      <w:pPr>
        <w:pStyle w:val="Contention2"/>
      </w:pPr>
      <w:bookmarkStart w:id="30" w:name="_Toc46071678"/>
      <w:r>
        <w:t>Link:  EU stability promotes US ability to maintain global security and stability</w:t>
      </w:r>
      <w:bookmarkEnd w:id="30"/>
      <w:r>
        <w:t xml:space="preserve"> </w:t>
      </w:r>
    </w:p>
    <w:p w14:paraId="47633CCF" w14:textId="77777777" w:rsidR="00E516A2" w:rsidRDefault="00E516A2" w:rsidP="00E516A2">
      <w:pPr>
        <w:pStyle w:val="Citation3"/>
      </w:pPr>
      <w:bookmarkStart w:id="31" w:name="_Toc43896466"/>
      <w:r w:rsidRPr="00E14802">
        <w:rPr>
          <w:u w:val="single"/>
        </w:rPr>
        <w:t xml:space="preserve">Meagan Araki, Annie Chang, Troy Lindell, Alison </w:t>
      </w:r>
      <w:proofErr w:type="spellStart"/>
      <w:proofErr w:type="gramStart"/>
      <w:r w:rsidRPr="00E14802">
        <w:rPr>
          <w:u w:val="single"/>
        </w:rPr>
        <w:t>Wendler</w:t>
      </w:r>
      <w:proofErr w:type="spellEnd"/>
      <w:r w:rsidRPr="00E14802">
        <w:rPr>
          <w:u w:val="single"/>
        </w:rPr>
        <w:t xml:space="preserve">  2017</w:t>
      </w:r>
      <w:proofErr w:type="gramEnd"/>
      <w:r w:rsidRPr="00E14802">
        <w:rPr>
          <w:u w:val="single"/>
        </w:rPr>
        <w:t>.</w:t>
      </w:r>
      <w:r>
        <w:t xml:space="preserve"> (</w:t>
      </w:r>
      <w:proofErr w:type="gramStart"/>
      <w:r>
        <w:t>members</w:t>
      </w:r>
      <w:proofErr w:type="gramEnd"/>
      <w:r>
        <w:t xml:space="preserve"> of the “Challenges to European Unity Task Force” at the Henry M. Jackson School of International Studies, Univ. of Washington) March 2017 CHALLENGES TO EUROPEAN UNITY: OPTIONS FOR U.S. </w:t>
      </w:r>
      <w:proofErr w:type="gramStart"/>
      <w:r>
        <w:t xml:space="preserve">POLICYMAKERS  </w:t>
      </w:r>
      <w:proofErr w:type="gramEnd"/>
      <w:r>
        <w:fldChar w:fldCharType="begin"/>
      </w:r>
      <w:r>
        <w:instrText xml:space="preserve"> HYPERLINK "https://jsis.washington.edu/wordpress/wp-content/uploads/2017/12/Task-Force-J-Report-2017_Lorenz.pdf" </w:instrText>
      </w:r>
      <w:r>
        <w:fldChar w:fldCharType="separate"/>
      </w:r>
      <w:r>
        <w:rPr>
          <w:rStyle w:val="Hyperlink"/>
        </w:rPr>
        <w:t>https://jsis.washington.edu/wordpress/wp-content/uploads/2017/12/Task-Force-J-Report-2017_Lorenz.pdf</w:t>
      </w:r>
      <w:bookmarkEnd w:id="31"/>
      <w:r>
        <w:fldChar w:fldCharType="end"/>
      </w:r>
    </w:p>
    <w:p w14:paraId="14229D77" w14:textId="2C225700" w:rsidR="00E516A2" w:rsidRDefault="00E516A2" w:rsidP="00E516A2">
      <w:pPr>
        <w:pStyle w:val="Evidence"/>
      </w:pPr>
      <w:r>
        <w:t xml:space="preserve">Policies that encourage the unity between EU member states </w:t>
      </w:r>
      <w:proofErr w:type="gramStart"/>
      <w:r>
        <w:t>should be strongly supported</w:t>
      </w:r>
      <w:proofErr w:type="gramEnd"/>
      <w:r>
        <w:t xml:space="preserve">. It is significant that the United States demonstrate support in this ongoing migration crisis, as it will help relieve the pressures member states are experiencing, as well as help mend existing tensions. The cohesion, stability, and cooperation of European Union serve </w:t>
      </w:r>
      <w:proofErr w:type="gramStart"/>
      <w:r>
        <w:t>a key interests</w:t>
      </w:r>
      <w:proofErr w:type="gramEnd"/>
      <w:r>
        <w:t xml:space="preserve"> of the United States. With these aspects, a more unified European Union can strengthen its position as a global actor, as well as strengthen its existing relations with the United States. This can further United States’ objectives of security and stability throughout the international community.</w:t>
      </w:r>
    </w:p>
    <w:p w14:paraId="3C705884" w14:textId="2A9B2720" w:rsidR="00E516A2" w:rsidRDefault="00E516A2" w:rsidP="00E516A2">
      <w:pPr>
        <w:pStyle w:val="Evidence"/>
      </w:pPr>
    </w:p>
    <w:p w14:paraId="4B335324" w14:textId="77777777" w:rsidR="00E516A2" w:rsidRDefault="00E516A2" w:rsidP="00E516A2">
      <w:pPr>
        <w:pStyle w:val="Contention2"/>
      </w:pPr>
      <w:bookmarkStart w:id="32" w:name="_Toc41337166"/>
      <w:bookmarkStart w:id="33" w:name="_Toc46071679"/>
      <w:r>
        <w:t>Impact:  World peace &amp; prosperity at risk without US influence.  US hegemony is key to global peace &amp; prosperity</w:t>
      </w:r>
      <w:bookmarkEnd w:id="32"/>
      <w:bookmarkEnd w:id="33"/>
    </w:p>
    <w:p w14:paraId="0B095729" w14:textId="03F9C35E" w:rsidR="00E516A2" w:rsidRDefault="00E516A2" w:rsidP="00E516A2">
      <w:pPr>
        <w:pStyle w:val="Citation3"/>
      </w:pPr>
      <w:bookmarkStart w:id="34" w:name="_Toc527745340"/>
      <w:bookmarkStart w:id="35" w:name="_Toc20851421"/>
      <w:bookmarkStart w:id="36" w:name="_Toc40615393"/>
      <w:bookmarkStart w:id="37" w:name="_Toc40620246"/>
      <w:bookmarkStart w:id="38" w:name="_Toc43896467"/>
      <w:r w:rsidRPr="00942469">
        <w:rPr>
          <w:u w:val="single"/>
        </w:rPr>
        <w:t>Capt. M. V. Prato 2009</w:t>
      </w:r>
      <w:r>
        <w:t xml:space="preserve"> (United States Marine </w:t>
      </w:r>
      <w:proofErr w:type="spellStart"/>
      <w:r>
        <w:t>Corps,Command</w:t>
      </w:r>
      <w:proofErr w:type="spellEnd"/>
      <w:r>
        <w:t xml:space="preserve"> and Staff College, Marine Corps Combat Development </w:t>
      </w:r>
      <w:proofErr w:type="spellStart"/>
      <w:r>
        <w:t>Command,Marine</w:t>
      </w:r>
      <w:proofErr w:type="spellEnd"/>
      <w:r>
        <w:t xml:space="preserve"> Corps University) “The Need for American Hegemony” </w:t>
      </w:r>
      <w:r w:rsidR="0008588E">
        <w:t xml:space="preserve"> Feb 2009 </w:t>
      </w:r>
      <w:r w:rsidRPr="00942469">
        <w:t>http://www.dtic.mil/dtic/tr/fulltext/u2/a508040.pdf</w:t>
      </w:r>
      <w:bookmarkEnd w:id="34"/>
      <w:bookmarkEnd w:id="35"/>
      <w:bookmarkEnd w:id="36"/>
      <w:bookmarkEnd w:id="37"/>
      <w:bookmarkEnd w:id="38"/>
    </w:p>
    <w:p w14:paraId="00617386" w14:textId="77777777" w:rsidR="00E516A2" w:rsidRDefault="00E516A2" w:rsidP="00E516A2">
      <w:pPr>
        <w:pStyle w:val="Evidence"/>
      </w:pPr>
      <w:r w:rsidRPr="00942469">
        <w:rPr>
          <w:u w:val="single"/>
        </w:rPr>
        <w:t xml:space="preserve">The world witnessed a vast shift in the polarity of geopolitics after the Cold War. The United States became the world’s greatest hegemon with an unequalled ability </w:t>
      </w:r>
      <w:proofErr w:type="gramStart"/>
      <w:r w:rsidRPr="00942469">
        <w:rPr>
          <w:u w:val="single"/>
        </w:rPr>
        <w:t>to globally project</w:t>
      </w:r>
      <w:proofErr w:type="gramEnd"/>
      <w:r w:rsidRPr="00942469">
        <w:rPr>
          <w:u w:val="single"/>
        </w:rPr>
        <w:t xml:space="preserve"> cultural, political, economic, and military power</w:t>
      </w:r>
      <w:r>
        <w:t xml:space="preserve"> in a manner not seen since the days of the Roman Empire. 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w:t>
      </w:r>
      <w:proofErr w:type="gramStart"/>
      <w:r>
        <w:t>as a result</w:t>
      </w:r>
      <w:proofErr w:type="gramEnd"/>
      <w:r>
        <w:t xml:space="preserve"> of both foreign and domestic resentment to U.S. dominance and the rise of liberal internationalism. </w:t>
      </w:r>
      <w:r w:rsidRPr="00942469">
        <w:rPr>
          <w:u w:val="single"/>
        </w:rPr>
        <w:t>The United States must exercise benevolent global hegemony, unilaterally if necessary, to ensure its security and maintain global peace and prosperity</w:t>
      </w:r>
      <w:r>
        <w:t>.</w:t>
      </w:r>
    </w:p>
    <w:p w14:paraId="69BF7ED7" w14:textId="4BB42498" w:rsidR="00E516A2" w:rsidRDefault="00E516A2" w:rsidP="00E516A2">
      <w:pPr>
        <w:pStyle w:val="Contention2"/>
      </w:pPr>
    </w:p>
    <w:p w14:paraId="58ECC22B" w14:textId="569DF4DB" w:rsidR="000F50A9" w:rsidRDefault="00751A53" w:rsidP="000F50A9">
      <w:pPr>
        <w:pStyle w:val="Contention1"/>
      </w:pPr>
      <w:bookmarkStart w:id="39" w:name="_Toc46071680"/>
      <w:r>
        <w:t>2</w:t>
      </w:r>
      <w:r w:rsidR="000F50A9">
        <w:t>.  Populism and Authoritarian Government</w:t>
      </w:r>
      <w:bookmarkEnd w:id="39"/>
    </w:p>
    <w:p w14:paraId="332EB876" w14:textId="039FFEE2" w:rsidR="000F50A9" w:rsidRDefault="000F50A9" w:rsidP="000F50A9">
      <w:pPr>
        <w:pStyle w:val="Contention1"/>
      </w:pPr>
    </w:p>
    <w:p w14:paraId="2C01C5AC" w14:textId="634AFFF7" w:rsidR="000F50A9" w:rsidRDefault="000F50A9" w:rsidP="000F50A9">
      <w:pPr>
        <w:pStyle w:val="Contention2"/>
      </w:pPr>
      <w:bookmarkStart w:id="40" w:name="_Toc46071681"/>
      <w:r>
        <w:t>Link:  AFF plan weakens / fractures the EU</w:t>
      </w:r>
      <w:bookmarkEnd w:id="40"/>
    </w:p>
    <w:p w14:paraId="4F4A95A0" w14:textId="2A00614B" w:rsidR="000F50A9" w:rsidRDefault="000F50A9" w:rsidP="000F50A9">
      <w:pPr>
        <w:pStyle w:val="Evidence"/>
      </w:pPr>
      <w:r>
        <w:t xml:space="preserve">Cross apply the </w:t>
      </w:r>
      <w:r w:rsidR="00751A53">
        <w:t>BIG LINK.</w:t>
      </w:r>
    </w:p>
    <w:p w14:paraId="3C46D231" w14:textId="6B505263" w:rsidR="000F50A9" w:rsidRDefault="000F50A9" w:rsidP="000F50A9">
      <w:pPr>
        <w:pStyle w:val="Contention1"/>
      </w:pPr>
    </w:p>
    <w:p w14:paraId="5711FB53" w14:textId="77777777" w:rsidR="000F50A9" w:rsidRDefault="000F50A9" w:rsidP="000F50A9">
      <w:pPr>
        <w:pStyle w:val="Contention2"/>
      </w:pPr>
      <w:bookmarkStart w:id="41" w:name="_Toc46071682"/>
      <w:r>
        <w:t>Link:  Fear, anxiety and skepticism about the EU leads to the rise of populist authoritarian figures</w:t>
      </w:r>
      <w:bookmarkEnd w:id="41"/>
      <w:r>
        <w:t xml:space="preserve"> </w:t>
      </w:r>
    </w:p>
    <w:p w14:paraId="67E3928A" w14:textId="77777777" w:rsidR="000F50A9" w:rsidRDefault="000F50A9" w:rsidP="000F50A9">
      <w:pPr>
        <w:pStyle w:val="Citation3"/>
      </w:pPr>
      <w:bookmarkStart w:id="42" w:name="_Toc43896468"/>
      <w:r w:rsidRPr="00E14802">
        <w:rPr>
          <w:u w:val="single"/>
        </w:rPr>
        <w:t xml:space="preserve">Meagan Araki, Annie Chang, Troy Lindell, Alison </w:t>
      </w:r>
      <w:proofErr w:type="spellStart"/>
      <w:proofErr w:type="gramStart"/>
      <w:r w:rsidRPr="00E14802">
        <w:rPr>
          <w:u w:val="single"/>
        </w:rPr>
        <w:t>Wendler</w:t>
      </w:r>
      <w:proofErr w:type="spellEnd"/>
      <w:r w:rsidRPr="00E14802">
        <w:rPr>
          <w:u w:val="single"/>
        </w:rPr>
        <w:t xml:space="preserve">  2017</w:t>
      </w:r>
      <w:proofErr w:type="gramEnd"/>
      <w:r w:rsidRPr="00E14802">
        <w:rPr>
          <w:u w:val="single"/>
        </w:rPr>
        <w:t>.</w:t>
      </w:r>
      <w:r>
        <w:t xml:space="preserve"> (</w:t>
      </w:r>
      <w:proofErr w:type="gramStart"/>
      <w:r>
        <w:t>members</w:t>
      </w:r>
      <w:proofErr w:type="gramEnd"/>
      <w:r>
        <w:t xml:space="preserve"> of the “Challenges to European Unity Task Force” at the Henry M. Jackson School of International Studies, Univ. of Washington) March 2017 CHALLENGES TO EUROPEAN UNITY: OPTIONS FOR U.S. </w:t>
      </w:r>
      <w:proofErr w:type="gramStart"/>
      <w:r>
        <w:t xml:space="preserve">POLICYMAKERS  </w:t>
      </w:r>
      <w:proofErr w:type="gramEnd"/>
      <w:r>
        <w:fldChar w:fldCharType="begin"/>
      </w:r>
      <w:r>
        <w:instrText xml:space="preserve"> HYPERLINK "https://jsis.washington.edu/wordpress/wp-content/uploads/2017/12/Task-Force-J-Report-2017_Lorenz.pdf" </w:instrText>
      </w:r>
      <w:r>
        <w:fldChar w:fldCharType="separate"/>
      </w:r>
      <w:r>
        <w:rPr>
          <w:rStyle w:val="Hyperlink"/>
        </w:rPr>
        <w:t>https://jsis.washington.edu/wordpress/wp-content/uploads/2017/12/Task-Force-J-Report-2017_Lorenz.pdf</w:t>
      </w:r>
      <w:bookmarkEnd w:id="42"/>
      <w:r>
        <w:fldChar w:fldCharType="end"/>
      </w:r>
    </w:p>
    <w:p w14:paraId="2079ADD9" w14:textId="49245483" w:rsidR="000F50A9" w:rsidRDefault="000F50A9" w:rsidP="000F50A9">
      <w:pPr>
        <w:pStyle w:val="Evidence"/>
      </w:pPr>
      <w:r>
        <w:t xml:space="preserve">Additionally, the complications surrounding EU accession and instability in Turkey and the Balkans present unique challenges to the dynamic of the EU. These real and perceived threats have induced fear and anxiety into the European public. As these security threats have worsened with little to no progress made, Euroscepticism has grown and enabled the populist movement. By capitalizing on this sentiment, populist parties have gained increasing support throughout Europe. Populists promise to take back power from the corrupt and inefficient political elite, and give it back to the </w:t>
      </w:r>
      <w:proofErr w:type="gramStart"/>
      <w:r>
        <w:t>general public</w:t>
      </w:r>
      <w:proofErr w:type="gramEnd"/>
      <w:r>
        <w:t>.  Europeans have increasingly turned to strongman figures who value strength and security over tolerance and unity.</w:t>
      </w:r>
    </w:p>
    <w:p w14:paraId="04C8F5F4" w14:textId="6DE4D68C" w:rsidR="000F50A9" w:rsidRDefault="000F50A9" w:rsidP="000F50A9">
      <w:pPr>
        <w:pStyle w:val="Contention2"/>
      </w:pPr>
      <w:bookmarkStart w:id="43" w:name="_Toc46071683"/>
      <w:r>
        <w:t>Brink &amp; Example:  Hungary now has authoritarian government, putting EU at high risk right now</w:t>
      </w:r>
      <w:bookmarkEnd w:id="43"/>
    </w:p>
    <w:p w14:paraId="3300D485" w14:textId="6A671AAC" w:rsidR="000F50A9" w:rsidRPr="003B17F0" w:rsidRDefault="003B17F0" w:rsidP="003B17F0">
      <w:pPr>
        <w:pStyle w:val="Citation3"/>
      </w:pPr>
      <w:bookmarkStart w:id="44" w:name="_Toc43896469"/>
      <w:r w:rsidRPr="003B17F0">
        <w:rPr>
          <w:u w:val="single"/>
        </w:rPr>
        <w:t>Philippe Dam 2020</w:t>
      </w:r>
      <w:r w:rsidRPr="003B17F0">
        <w:t xml:space="preserve"> (master’s degree in international administration; Human Rights Watch’s advocacy director for Europe and Central Asia) 1 Apr 2020 “Hungary’s Authoritarian Takeover Puts European Union at Risk” </w:t>
      </w:r>
      <w:hyperlink r:id="rId18" w:history="1">
        <w:r w:rsidRPr="003B17F0">
          <w:rPr>
            <w:rStyle w:val="Hyperlink"/>
            <w:color w:val="auto"/>
            <w:u w:val="none"/>
          </w:rPr>
          <w:t>https://www.hrw.org/news/2020/04/01/hungarys-authoritarian-takeover-puts-european-union-risk</w:t>
        </w:r>
        <w:bookmarkEnd w:id="44"/>
      </w:hyperlink>
    </w:p>
    <w:p w14:paraId="2A576F94" w14:textId="46DF24B0" w:rsidR="000F50A9" w:rsidRPr="003B17F0" w:rsidRDefault="000F50A9" w:rsidP="000F50A9">
      <w:pPr>
        <w:pStyle w:val="Evidence"/>
        <w:rPr>
          <w:u w:val="single"/>
        </w:rPr>
      </w:pPr>
      <w:r w:rsidRPr="003B17F0">
        <w:rPr>
          <w:u w:val="single"/>
        </w:rPr>
        <w:t>On Monday, under the pretext of addressing the COVID-19 public health emergency, </w:t>
      </w:r>
      <w:hyperlink r:id="rId19" w:history="1">
        <w:r w:rsidRPr="003B17F0">
          <w:rPr>
            <w:rStyle w:val="Hyperlink"/>
            <w:color w:val="000000"/>
            <w:u w:val="single"/>
          </w:rPr>
          <w:t>Hungary's</w:t>
        </w:r>
      </w:hyperlink>
      <w:r w:rsidRPr="003B17F0">
        <w:rPr>
          <w:u w:val="single"/>
        </w:rPr>
        <w:t> parliament gave </w:t>
      </w:r>
      <w:hyperlink r:id="rId20" w:history="1">
        <w:r w:rsidRPr="003B17F0">
          <w:rPr>
            <w:rStyle w:val="Hyperlink"/>
            <w:color w:val="000000"/>
            <w:u w:val="single"/>
          </w:rPr>
          <w:t xml:space="preserve">green light to the </w:t>
        </w:r>
        <w:proofErr w:type="spellStart"/>
        <w:r w:rsidRPr="003B17F0">
          <w:rPr>
            <w:rStyle w:val="Hyperlink"/>
            <w:color w:val="000000"/>
            <w:u w:val="single"/>
          </w:rPr>
          <w:t>Orban</w:t>
        </w:r>
        <w:proofErr w:type="spellEnd"/>
        <w:r w:rsidRPr="003B17F0">
          <w:rPr>
            <w:rStyle w:val="Hyperlink"/>
            <w:color w:val="000000"/>
            <w:u w:val="single"/>
          </w:rPr>
          <w:t>-led government</w:t>
        </w:r>
      </w:hyperlink>
      <w:r w:rsidRPr="003B17F0">
        <w:rPr>
          <w:u w:val="single"/>
        </w:rPr>
        <w:t xml:space="preserve"> to rule with unlimited power for an indefinite time. Prime Minister Viktor </w:t>
      </w:r>
      <w:proofErr w:type="spellStart"/>
      <w:r w:rsidRPr="003B17F0">
        <w:rPr>
          <w:u w:val="single"/>
        </w:rPr>
        <w:t>Orban</w:t>
      </w:r>
      <w:proofErr w:type="spellEnd"/>
      <w:r w:rsidRPr="003B17F0">
        <w:rPr>
          <w:u w:val="single"/>
        </w:rPr>
        <w:t xml:space="preserve"> can now suspend any existing law and implement others by decree, without parliamentary or judicial scrutiny. Elections </w:t>
      </w:r>
      <w:proofErr w:type="gramStart"/>
      <w:r w:rsidRPr="003B17F0">
        <w:rPr>
          <w:u w:val="single"/>
        </w:rPr>
        <w:t>have been suspended</w:t>
      </w:r>
      <w:proofErr w:type="gramEnd"/>
      <w:r w:rsidRPr="000F50A9">
        <w:t>.</w:t>
      </w:r>
      <w:r>
        <w:t xml:space="preserve"> </w:t>
      </w:r>
      <w:r w:rsidRPr="000F50A9">
        <w:t>The law allows for new criminal penalties of five years in prison for publishing vaguely defined “false” or “distorted” facts – another blow to media freedom in the country</w:t>
      </w:r>
      <w:r w:rsidRPr="003B17F0">
        <w:rPr>
          <w:u w:val="single"/>
        </w:rPr>
        <w:t xml:space="preserve">. With this law, Hungary becomes the first country in the European Union </w:t>
      </w:r>
      <w:proofErr w:type="gramStart"/>
      <w:r w:rsidRPr="003B17F0">
        <w:rPr>
          <w:u w:val="single"/>
        </w:rPr>
        <w:t>to virtually abolish</w:t>
      </w:r>
      <w:proofErr w:type="gramEnd"/>
      <w:r w:rsidRPr="003B17F0">
        <w:rPr>
          <w:u w:val="single"/>
        </w:rPr>
        <w:t xml:space="preserve"> all democratic checks-and-balances</w:t>
      </w:r>
      <w:r w:rsidRPr="000F50A9">
        <w:t>.</w:t>
      </w:r>
      <w:r>
        <w:t xml:space="preserve"> </w:t>
      </w:r>
      <w:r w:rsidRPr="000F50A9">
        <w:t>How has it come to this? In the past </w:t>
      </w:r>
      <w:hyperlink r:id="rId21" w:history="1">
        <w:r w:rsidRPr="000F50A9">
          <w:rPr>
            <w:rStyle w:val="Hyperlink"/>
            <w:color w:val="000000"/>
            <w:u w:val="none"/>
          </w:rPr>
          <w:t>10 years</w:t>
        </w:r>
      </w:hyperlink>
      <w:r w:rsidRPr="000F50A9">
        <w:t>, the government has spared no efforts to </w:t>
      </w:r>
      <w:hyperlink r:id="rId22" w:history="1">
        <w:r w:rsidRPr="000F50A9">
          <w:rPr>
            <w:rStyle w:val="Hyperlink"/>
            <w:color w:val="000000"/>
            <w:u w:val="none"/>
          </w:rPr>
          <w:t>curb judicial independence</w:t>
        </w:r>
      </w:hyperlink>
      <w:r w:rsidRPr="000F50A9">
        <w:t>, restrict </w:t>
      </w:r>
      <w:hyperlink r:id="rId23" w:history="1">
        <w:r w:rsidRPr="000F50A9">
          <w:rPr>
            <w:rStyle w:val="Hyperlink"/>
            <w:color w:val="000000"/>
            <w:u w:val="none"/>
          </w:rPr>
          <w:t>civil society</w:t>
        </w:r>
      </w:hyperlink>
      <w:r w:rsidRPr="000F50A9">
        <w:t> activities, and gain near full </w:t>
      </w:r>
      <w:hyperlink r:id="rId24" w:history="1">
        <w:r w:rsidRPr="000F50A9">
          <w:rPr>
            <w:rStyle w:val="Hyperlink"/>
            <w:color w:val="000000"/>
            <w:u w:val="none"/>
          </w:rPr>
          <w:t>control over the media</w:t>
        </w:r>
      </w:hyperlink>
      <w:r w:rsidRPr="000F50A9">
        <w:t xml:space="preserve">. </w:t>
      </w:r>
      <w:r w:rsidRPr="003B17F0">
        <w:rPr>
          <w:u w:val="single"/>
        </w:rPr>
        <w:t>Having repeatedly failed to appreciate the gravity of the situation, EU institutions risk making the same mistake again.</w:t>
      </w:r>
    </w:p>
    <w:p w14:paraId="72A8D989" w14:textId="77777777" w:rsidR="000F50A9" w:rsidRPr="000F50A9" w:rsidRDefault="000F50A9" w:rsidP="000F50A9">
      <w:pPr>
        <w:pStyle w:val="Evidence"/>
      </w:pPr>
    </w:p>
    <w:p w14:paraId="19FE5D6A" w14:textId="0C43F0D1" w:rsidR="000F50A9" w:rsidRDefault="000F50A9" w:rsidP="000F50A9">
      <w:pPr>
        <w:pStyle w:val="Contention2"/>
      </w:pPr>
      <w:bookmarkStart w:id="45" w:name="_Toc46071684"/>
      <w:r>
        <w:t>Link &amp; Impact:  Weak EU leads to rise of dictatorship and loss of freedom</w:t>
      </w:r>
      <w:r w:rsidR="003B17F0">
        <w:t xml:space="preserve"> for</w:t>
      </w:r>
      <w:r>
        <w:t xml:space="preserve"> millions more</w:t>
      </w:r>
      <w:bookmarkEnd w:id="45"/>
    </w:p>
    <w:p w14:paraId="4E5260B5" w14:textId="0069D544" w:rsidR="000F50A9" w:rsidRPr="000F50A9" w:rsidRDefault="000F50A9" w:rsidP="000F50A9">
      <w:pPr>
        <w:pStyle w:val="Citation3"/>
      </w:pPr>
      <w:bookmarkStart w:id="46" w:name="_Toc43896470"/>
      <w:r w:rsidRPr="000F50A9">
        <w:rPr>
          <w:u w:val="single"/>
        </w:rPr>
        <w:t>Kenneth Roth 2020</w:t>
      </w:r>
      <w:r w:rsidRPr="000F50A9">
        <w:t xml:space="preserve"> (executive director of Human Rights Watch, one of the world's leading international human rights organizations; former federal prosecutor in New York; </w:t>
      </w:r>
      <w:r>
        <w:t>graduate of Yale Law School</w:t>
      </w:r>
      <w:r w:rsidRPr="000F50A9">
        <w:t xml:space="preserve">) 27 Apr 2020 “Stopping the Authoritarian Rot in Europe” </w:t>
      </w:r>
      <w:hyperlink r:id="rId25" w:history="1">
        <w:r w:rsidRPr="000F50A9">
          <w:rPr>
            <w:rStyle w:val="Hyperlink"/>
            <w:color w:val="auto"/>
            <w:u w:val="none"/>
          </w:rPr>
          <w:t>https://www.hrw.org/news/2020/04/27/stopping-authoritarian-rot-europe#</w:t>
        </w:r>
        <w:bookmarkEnd w:id="46"/>
      </w:hyperlink>
    </w:p>
    <w:p w14:paraId="148E1DB5" w14:textId="44C6247A" w:rsidR="000F50A9" w:rsidRDefault="000F50A9" w:rsidP="000F50A9">
      <w:pPr>
        <w:pStyle w:val="Evidence"/>
      </w:pPr>
      <w:r>
        <w:t xml:space="preserve">Rot tends to spread when it encounters no resistance. Dictator </w:t>
      </w:r>
      <w:proofErr w:type="gramStart"/>
      <w:r>
        <w:t>wannabes</w:t>
      </w:r>
      <w:proofErr w:type="gramEnd"/>
      <w:r>
        <w:t xml:space="preserve"> prey upon weakness. EU and member state leaders now need to ask themselves: is the EU only a trading bloc or also a club of </w:t>
      </w:r>
      <w:proofErr w:type="gramStart"/>
      <w:r>
        <w:t>democracies?</w:t>
      </w:r>
      <w:proofErr w:type="gramEnd"/>
      <w:r>
        <w:t xml:space="preserve"> The answer to that question used to be obvious. Sadly, it no longer is. Ten million EU citizens now live under authoritarian rule. How many millions more will have to suffer the loss of their freedoms before Europe’s leaders draw the line?</w:t>
      </w:r>
    </w:p>
    <w:p w14:paraId="00722827" w14:textId="24F0773D" w:rsidR="00717C94" w:rsidRDefault="00717C94" w:rsidP="000F50A9">
      <w:pPr>
        <w:pStyle w:val="Evidence"/>
      </w:pPr>
    </w:p>
    <w:p w14:paraId="1BA41294" w14:textId="77777777" w:rsidR="00092BE6" w:rsidRDefault="00092BE6">
      <w:pPr>
        <w:rPr>
          <w:b/>
          <w:bCs/>
          <w:color w:val="000000"/>
          <w:sz w:val="20"/>
          <w:szCs w:val="20"/>
          <w:lang w:eastAsia="fr-FR"/>
        </w:rPr>
      </w:pPr>
      <w:r>
        <w:br w:type="page"/>
      </w:r>
    </w:p>
    <w:p w14:paraId="381B18DB" w14:textId="0FDD991D" w:rsidR="00717C94" w:rsidRDefault="00751A53" w:rsidP="00717C94">
      <w:pPr>
        <w:pStyle w:val="Contention1"/>
      </w:pPr>
      <w:bookmarkStart w:id="47" w:name="_Toc46071685"/>
      <w:r>
        <w:lastRenderedPageBreak/>
        <w:t>3</w:t>
      </w:r>
      <w:r w:rsidR="00717C94">
        <w:t>.   Economic recession (from weakening / fracturing the EU)</w:t>
      </w:r>
      <w:bookmarkEnd w:id="47"/>
    </w:p>
    <w:p w14:paraId="18E96E83" w14:textId="6ED0A968" w:rsidR="00717C94" w:rsidRDefault="00717C94" w:rsidP="00717C94">
      <w:pPr>
        <w:pStyle w:val="Contention1"/>
      </w:pPr>
    </w:p>
    <w:p w14:paraId="1AF350B1" w14:textId="3C9889A3" w:rsidR="00717C94" w:rsidRDefault="00717C94" w:rsidP="00717C94">
      <w:pPr>
        <w:pStyle w:val="Contention2"/>
      </w:pPr>
      <w:bookmarkStart w:id="48" w:name="_Toc46071686"/>
      <w:r>
        <w:t>Link: AFF plan weakens / fractures the EU with greater division</w:t>
      </w:r>
      <w:bookmarkEnd w:id="48"/>
    </w:p>
    <w:p w14:paraId="42E51951" w14:textId="75B4AE9C" w:rsidR="00717C94" w:rsidRDefault="00717C94" w:rsidP="00717C94">
      <w:pPr>
        <w:pStyle w:val="Evidence"/>
      </w:pPr>
      <w:r>
        <w:t xml:space="preserve">Cross-apply </w:t>
      </w:r>
      <w:r w:rsidR="00751A53">
        <w:t>the BIG LINK</w:t>
      </w:r>
      <w:r>
        <w:t>.</w:t>
      </w:r>
    </w:p>
    <w:p w14:paraId="1D6D8A6A" w14:textId="77777777" w:rsidR="00717C94" w:rsidRDefault="00717C94" w:rsidP="00717C94">
      <w:pPr>
        <w:pStyle w:val="NormalWeb"/>
        <w:shd w:val="clear" w:color="auto" w:fill="FFFFFF"/>
        <w:spacing w:before="0" w:beforeAutospacing="0" w:after="30" w:afterAutospacing="0"/>
        <w:rPr>
          <w:rFonts w:ascii="Helvetica Neue" w:hAnsi="Helvetica Neue"/>
          <w:b/>
          <w:bCs/>
          <w:color w:val="222222"/>
          <w:sz w:val="21"/>
          <w:szCs w:val="21"/>
        </w:rPr>
      </w:pPr>
    </w:p>
    <w:p w14:paraId="6F1CA2D5" w14:textId="63609E2D" w:rsidR="00717C94" w:rsidRDefault="00717C94" w:rsidP="00717C94">
      <w:pPr>
        <w:pStyle w:val="Contention2"/>
      </w:pPr>
      <w:bookmarkStart w:id="49" w:name="_Toc46071687"/>
      <w:r>
        <w:t>Link:  EU unity is necessary for beneficial trade deals</w:t>
      </w:r>
      <w:bookmarkEnd w:id="49"/>
    </w:p>
    <w:p w14:paraId="389FA8F6" w14:textId="669E3234" w:rsidR="00717C94" w:rsidRDefault="00717C94" w:rsidP="00717C94">
      <w:pPr>
        <w:pStyle w:val="Citation3"/>
        <w:rPr>
          <w:sz w:val="24"/>
          <w:szCs w:val="24"/>
        </w:rPr>
      </w:pPr>
      <w:bookmarkStart w:id="50" w:name="_Toc43896471"/>
      <w:r>
        <w:rPr>
          <w:u w:val="single"/>
        </w:rPr>
        <w:t xml:space="preserve">Julian </w:t>
      </w:r>
      <w:proofErr w:type="spellStart"/>
      <w:r>
        <w:rPr>
          <w:u w:val="single"/>
        </w:rPr>
        <w:t>Bonte-Friedheim</w:t>
      </w:r>
      <w:proofErr w:type="spellEnd"/>
      <w:r>
        <w:rPr>
          <w:u w:val="single"/>
        </w:rPr>
        <w:t xml:space="preserve"> 2020</w:t>
      </w:r>
      <w:r>
        <w:t> (</w:t>
      </w:r>
      <w:r w:rsidRPr="00717C94">
        <w:t>head writer at The Perspective) “IS THE EU BETTER OFF DIVIDED OR TOGETHER?”</w:t>
      </w:r>
      <w:r w:rsidR="0008588E">
        <w:t xml:space="preserve"> (</w:t>
      </w:r>
      <w:proofErr w:type="gramStart"/>
      <w:r w:rsidR="0008588E">
        <w:t>month</w:t>
      </w:r>
      <w:proofErr w:type="gramEnd"/>
      <w:r w:rsidR="0008588E">
        <w:t xml:space="preserve"> not given in the published article) </w:t>
      </w:r>
      <w:r w:rsidRPr="00717C94">
        <w:t> </w:t>
      </w:r>
      <w:hyperlink r:id="rId26" w:tgtFrame="_blank" w:history="1">
        <w:r w:rsidRPr="00717C94">
          <w:t>https://www.theperspective.com/debates/businessandtechnology/is-the-eu-better-off-divided-or-together/</w:t>
        </w:r>
        <w:bookmarkEnd w:id="50"/>
      </w:hyperlink>
    </w:p>
    <w:p w14:paraId="6021A847" w14:textId="15B874F1" w:rsidR="00717C94" w:rsidRDefault="00717C94" w:rsidP="00717C94">
      <w:pPr>
        <w:pStyle w:val="Evidence"/>
      </w:pPr>
      <w:r w:rsidRPr="00717C94">
        <w:t xml:space="preserve">Better trade deals </w:t>
      </w:r>
      <w:proofErr w:type="gramStart"/>
      <w:r w:rsidRPr="00717C94">
        <w:t>can be negotiated</w:t>
      </w:r>
      <w:proofErr w:type="gramEnd"/>
      <w:r w:rsidRPr="00717C94">
        <w:t xml:space="preserve"> from within the EU. For any European nation, negotiating trade deals with other countries is much more advantageous as part of the EU rather than as an independent economy. As one of the world’s </w:t>
      </w:r>
      <w:hyperlink r:id="rId27" w:tgtFrame="_blank" w:history="1">
        <w:r w:rsidRPr="00717C94">
          <w:rPr>
            <w:rStyle w:val="Hyperlink"/>
            <w:color w:val="000000"/>
            <w:u w:val="none"/>
          </w:rPr>
          <w:t>biggest economic unions</w:t>
        </w:r>
      </w:hyperlink>
      <w:r w:rsidRPr="00717C94">
        <w:t xml:space="preserve">, the EU has a lot more </w:t>
      </w:r>
      <w:proofErr w:type="gramStart"/>
      <w:r w:rsidRPr="00717C94">
        <w:t>leverage</w:t>
      </w:r>
      <w:proofErr w:type="gramEnd"/>
      <w:r w:rsidRPr="00717C94">
        <w:t xml:space="preserve"> when brokering a deal with China or India. Being able to offer (or withhold) access to its many consumers is a strong bargaining tool. Additionally, there is </w:t>
      </w:r>
      <w:hyperlink r:id="rId28" w:tgtFrame="_blank" w:history="1">
        <w:r w:rsidRPr="00717C94">
          <w:rPr>
            <w:rStyle w:val="Hyperlink"/>
            <w:color w:val="000000"/>
            <w:u w:val="none"/>
          </w:rPr>
          <w:t>free trading</w:t>
        </w:r>
      </w:hyperlink>
      <w:r w:rsidRPr="00717C94">
        <w:t> between members of the EU, as it is a customs union. Individual countries, while able to create their own terms, are unlikely to reach deals as beneficial as the EU does on its own.</w:t>
      </w:r>
    </w:p>
    <w:p w14:paraId="606AF2B4" w14:textId="74D5A984" w:rsidR="00717C94" w:rsidRDefault="00717C94" w:rsidP="00717C94">
      <w:pPr>
        <w:pStyle w:val="Evidence"/>
      </w:pPr>
    </w:p>
    <w:p w14:paraId="6149A14D" w14:textId="5AF45048" w:rsidR="00717C94" w:rsidRDefault="00717C94" w:rsidP="00092BE6">
      <w:pPr>
        <w:pStyle w:val="Contention2"/>
      </w:pPr>
      <w:bookmarkStart w:id="51" w:name="_Toc46071688"/>
      <w:r>
        <w:t xml:space="preserve">Brink:  Cracks already being seen in EU </w:t>
      </w:r>
      <w:proofErr w:type="gramStart"/>
      <w:r>
        <w:t>unity,</w:t>
      </w:r>
      <w:proofErr w:type="gramEnd"/>
      <w:r>
        <w:t xml:space="preserve"> and</w:t>
      </w:r>
      <w:r w:rsidR="00092BE6">
        <w:t xml:space="preserve"> even partial non-cooperation </w:t>
      </w:r>
      <w:r>
        <w:t>will eventually bleed it to death</w:t>
      </w:r>
      <w:bookmarkEnd w:id="51"/>
    </w:p>
    <w:p w14:paraId="60BDF75D" w14:textId="43707645" w:rsidR="00717C94" w:rsidRDefault="00717C94" w:rsidP="00092BE6">
      <w:pPr>
        <w:pStyle w:val="Citation3"/>
      </w:pPr>
      <w:bookmarkStart w:id="52" w:name="_Toc43896472"/>
      <w:r>
        <w:rPr>
          <w:u w:val="single"/>
        </w:rPr>
        <w:t xml:space="preserve">Hans </w:t>
      </w:r>
      <w:proofErr w:type="spellStart"/>
      <w:r>
        <w:rPr>
          <w:u w:val="single"/>
        </w:rPr>
        <w:t>Vollaard</w:t>
      </w:r>
      <w:proofErr w:type="spellEnd"/>
      <w:r>
        <w:rPr>
          <w:u w:val="single"/>
        </w:rPr>
        <w:t xml:space="preserve"> 2020</w:t>
      </w:r>
      <w:r w:rsidR="00092BE6">
        <w:t> </w:t>
      </w:r>
      <w:proofErr w:type="gramStart"/>
      <w:r w:rsidR="00092BE6">
        <w:t>(</w:t>
      </w:r>
      <w:r>
        <w:t xml:space="preserve"> Lecturer</w:t>
      </w:r>
      <w:proofErr w:type="gramEnd"/>
      <w:r>
        <w:t xml:space="preserve"> in Dutch and European Politics at Utrec</w:t>
      </w:r>
      <w:r w:rsidR="00092BE6">
        <w:t>ht University, the Netherlands.</w:t>
      </w:r>
      <w:r>
        <w:t xml:space="preserve">) “One down, many to go? European disintegration after </w:t>
      </w:r>
      <w:proofErr w:type="spellStart"/>
      <w:r>
        <w:t>Brexit</w:t>
      </w:r>
      <w:proofErr w:type="spellEnd"/>
      <w:r>
        <w:t>”</w:t>
      </w:r>
      <w:r w:rsidR="0008588E">
        <w:t xml:space="preserve"> 23 March </w:t>
      </w:r>
      <w:proofErr w:type="gramStart"/>
      <w:r w:rsidR="0008588E">
        <w:t xml:space="preserve">2020 </w:t>
      </w:r>
      <w:r>
        <w:t> </w:t>
      </w:r>
      <w:proofErr w:type="gramEnd"/>
      <w:r w:rsidR="00A62551">
        <w:fldChar w:fldCharType="begin"/>
      </w:r>
      <w:r w:rsidR="00A62551">
        <w:instrText xml:space="preserve"> HYPERLINK "https://blogs.lse.ac.uk/brexit/2020/03/23/one-down-many-to-go-european-disintegration-after-brexit/" \t "_blank" </w:instrText>
      </w:r>
      <w:r w:rsidR="00A62551">
        <w:fldChar w:fldCharType="separate"/>
      </w:r>
      <w:r>
        <w:rPr>
          <w:rStyle w:val="Hyperlink"/>
          <w:rFonts w:ascii="Helvetica Neue" w:hAnsi="Helvetica Neue"/>
          <w:i w:val="0"/>
          <w:iCs/>
          <w:color w:val="DCA10D"/>
        </w:rPr>
        <w:t>https://blogs.lse.ac.uk/brex</w:t>
      </w:r>
      <w:r>
        <w:rPr>
          <w:rStyle w:val="Hyperlink"/>
          <w:rFonts w:ascii="Helvetica Neue" w:hAnsi="Helvetica Neue"/>
          <w:i w:val="0"/>
          <w:iCs/>
          <w:color w:val="DCA10D"/>
        </w:rPr>
        <w:t>i</w:t>
      </w:r>
      <w:r>
        <w:rPr>
          <w:rStyle w:val="Hyperlink"/>
          <w:rFonts w:ascii="Helvetica Neue" w:hAnsi="Helvetica Neue"/>
          <w:i w:val="0"/>
          <w:iCs/>
          <w:color w:val="DCA10D"/>
        </w:rPr>
        <w:t>t/2020/03/23/one-down-many-to-go-european-disintegration-after-brexit/</w:t>
      </w:r>
      <w:bookmarkEnd w:id="52"/>
      <w:r w:rsidR="00A62551">
        <w:rPr>
          <w:rStyle w:val="Hyperlink"/>
          <w:rFonts w:ascii="Helvetica Neue" w:hAnsi="Helvetica Neue"/>
          <w:i w:val="0"/>
          <w:iCs/>
          <w:color w:val="DCA10D"/>
        </w:rPr>
        <w:fldChar w:fldCharType="end"/>
      </w:r>
    </w:p>
    <w:p w14:paraId="72C7964E" w14:textId="77777777" w:rsidR="00717C94" w:rsidRDefault="00717C94" w:rsidP="00092BE6">
      <w:pPr>
        <w:pStyle w:val="Evidence"/>
      </w:pPr>
      <w:r w:rsidRPr="00092BE6">
        <w:rPr>
          <w:u w:val="single"/>
        </w:rPr>
        <w:t xml:space="preserve">Even though there may not be other instances of European disintegration like </w:t>
      </w:r>
      <w:proofErr w:type="spellStart"/>
      <w:r w:rsidRPr="00092BE6">
        <w:rPr>
          <w:u w:val="single"/>
        </w:rPr>
        <w:t>Brexit</w:t>
      </w:r>
      <w:proofErr w:type="spellEnd"/>
      <w:r w:rsidRPr="00092BE6">
        <w:rPr>
          <w:u w:val="single"/>
        </w:rPr>
        <w:t>, dissatisfaction may lead to other forms of disintegration. Not by countries leaving the EU entirely, but only partially. These partial exits involve member states not complying with the EU rules, for instance with respect to public finances in the Eurozone (Italy), or the Schengen rules, many member states have introduced “temporary” national border surveillance since the migration crisis of 2015</w:t>
      </w:r>
      <w:r>
        <w:t>. Another partial exit is the desire to pay less money to ‘Brussels’, such as expressed by the so-called Hanseatic group of EU member states led by the Netherlands. Disintegration can also occur involuntarily, when one member state wants to exclude another member state, such as the calls to push Greece out of the euro or the Schengen area.</w:t>
      </w:r>
      <w:r w:rsidRPr="00092BE6">
        <w:rPr>
          <w:u w:val="single"/>
        </w:rPr>
        <w:t xml:space="preserve"> These partial forms of disintegration undermine the functioning of the EU. Its rules </w:t>
      </w:r>
      <w:proofErr w:type="gramStart"/>
      <w:r w:rsidRPr="00092BE6">
        <w:rPr>
          <w:u w:val="single"/>
        </w:rPr>
        <w:t>are less respected</w:t>
      </w:r>
      <w:proofErr w:type="gramEnd"/>
      <w:r w:rsidRPr="00092BE6">
        <w:rPr>
          <w:u w:val="single"/>
        </w:rPr>
        <w:t>, and it gets fewer resources to function properly. In such a scenario, the EU would gradually ‘bleed to death’</w:t>
      </w:r>
      <w:r>
        <w:t>.</w:t>
      </w:r>
    </w:p>
    <w:p w14:paraId="43D52E48" w14:textId="77777777" w:rsidR="00717C94" w:rsidRPr="00717C94" w:rsidRDefault="00717C94" w:rsidP="00717C94">
      <w:pPr>
        <w:pStyle w:val="Evidence"/>
      </w:pPr>
    </w:p>
    <w:p w14:paraId="1BDE3BF2" w14:textId="1D362DF7" w:rsidR="00717C94" w:rsidRDefault="00092BE6" w:rsidP="00717C94">
      <w:pPr>
        <w:pStyle w:val="Contention2"/>
      </w:pPr>
      <w:bookmarkStart w:id="53" w:name="_Toc46071689"/>
      <w:r>
        <w:t xml:space="preserve">Impact:   Devastating economic impact.  </w:t>
      </w:r>
      <w:r w:rsidR="00717C94">
        <w:t>Financial recession</w:t>
      </w:r>
      <w:bookmarkEnd w:id="53"/>
    </w:p>
    <w:p w14:paraId="37AE8197" w14:textId="4D0C82C8" w:rsidR="00717C94" w:rsidRDefault="00717C94" w:rsidP="00092BE6">
      <w:pPr>
        <w:pStyle w:val="Citation3"/>
      </w:pPr>
      <w:bookmarkStart w:id="54" w:name="_Toc43896473"/>
      <w:r>
        <w:rPr>
          <w:u w:val="single"/>
        </w:rPr>
        <w:t>Mauro Guillen 2016</w:t>
      </w:r>
      <w:r>
        <w:t xml:space="preserve"> (holder of the </w:t>
      </w:r>
      <w:proofErr w:type="spellStart"/>
      <w:r>
        <w:t>Zandman</w:t>
      </w:r>
      <w:proofErr w:type="spellEnd"/>
      <w:r>
        <w:t xml:space="preserve"> Endowed Professorship in International Management at the Wharton School. He served as Director of the Lauder Institute of Management &amp; International Studies between 2007 and 2019. PhD in sociology from Yale University and a Doctorate in political economy from the University of Oviedo in Spain.) </w:t>
      </w:r>
      <w:r w:rsidR="0008588E">
        <w:t xml:space="preserve">13 June 2016 </w:t>
      </w:r>
      <w:r>
        <w:t xml:space="preserve">“On the Brink: How a </w:t>
      </w:r>
      <w:proofErr w:type="spellStart"/>
      <w:r>
        <w:t>Brexit</w:t>
      </w:r>
      <w:proofErr w:type="spellEnd"/>
      <w:r>
        <w:t xml:space="preserve"> Could Fracture a Fragile Europe” </w:t>
      </w:r>
      <w:hyperlink r:id="rId29" w:tgtFrame="_blank" w:history="1">
        <w:r>
          <w:rPr>
            <w:rStyle w:val="Hyperlink"/>
            <w:rFonts w:ascii="Helvetica Neue" w:hAnsi="Helvetica Neue"/>
            <w:i w:val="0"/>
            <w:iCs/>
            <w:color w:val="DCA10D"/>
          </w:rPr>
          <w:t>https://knowledge.wharton.</w:t>
        </w:r>
        <w:r>
          <w:rPr>
            <w:rStyle w:val="Hyperlink"/>
            <w:rFonts w:ascii="Helvetica Neue" w:hAnsi="Helvetica Neue"/>
            <w:i w:val="0"/>
            <w:iCs/>
            <w:color w:val="DCA10D"/>
          </w:rPr>
          <w:t>u</w:t>
        </w:r>
        <w:r>
          <w:rPr>
            <w:rStyle w:val="Hyperlink"/>
            <w:rFonts w:ascii="Helvetica Neue" w:hAnsi="Helvetica Neue"/>
            <w:i w:val="0"/>
            <w:iCs/>
            <w:color w:val="DCA10D"/>
          </w:rPr>
          <w:t>penn.edu/article/on-the-brink-how-brexit-could-fracture-a-fragile-europe/</w:t>
        </w:r>
        <w:bookmarkEnd w:id="54"/>
      </w:hyperlink>
    </w:p>
    <w:p w14:paraId="3CAE4D0E" w14:textId="77777777" w:rsidR="00717C94" w:rsidRDefault="00717C94" w:rsidP="00092BE6">
      <w:pPr>
        <w:pStyle w:val="Evidence"/>
      </w:pPr>
      <w:r>
        <w:t xml:space="preserve">The European Union is the largest economy in the world. </w:t>
      </w:r>
      <w:proofErr w:type="gramStart"/>
      <w:r>
        <w:t>It’s</w:t>
      </w:r>
      <w:proofErr w:type="gramEnd"/>
      <w:r>
        <w:t xml:space="preserve"> not as rich as the U.S., but it is bigger in terms of gross domestic product if you combine those 28 countries. If there is a crisis of confidence that undermines consumer spending and business confidence, then you are going to get into maybe even a third recession. That would be devastating for Europe itself, but it would be </w:t>
      </w:r>
      <w:proofErr w:type="gramStart"/>
      <w:r>
        <w:t>really bad</w:t>
      </w:r>
      <w:proofErr w:type="gramEnd"/>
      <w:r>
        <w:t xml:space="preserve"> for everybody else in the world that has business with Europe, including the United States. Exporters to Europe and American companies that have investments in Europe are going to suffer. Companies such as GE or GM or Boeing, 20% to 30% of their business is in Europe, so it could have a large impact.</w:t>
      </w:r>
    </w:p>
    <w:p w14:paraId="05CEEBB4" w14:textId="77777777" w:rsidR="00717C94" w:rsidRDefault="00717C94" w:rsidP="00717C94">
      <w:pPr>
        <w:shd w:val="clear" w:color="auto" w:fill="FFFFFF"/>
        <w:rPr>
          <w:rFonts w:ascii="Helvetica Neue" w:hAnsi="Helvetica Neue"/>
          <w:color w:val="222222"/>
        </w:rPr>
      </w:pPr>
    </w:p>
    <w:p w14:paraId="60340255" w14:textId="4B539E18" w:rsidR="00717C94" w:rsidRDefault="00717C94" w:rsidP="00092BE6">
      <w:pPr>
        <w:pStyle w:val="Contention2"/>
      </w:pPr>
      <w:bookmarkStart w:id="55" w:name="_Toc46071690"/>
      <w:r>
        <w:lastRenderedPageBreak/>
        <w:t xml:space="preserve">Past precedent: </w:t>
      </w:r>
      <w:proofErr w:type="spellStart"/>
      <w:r>
        <w:t>Brexit</w:t>
      </w:r>
      <w:proofErr w:type="spellEnd"/>
      <w:r>
        <w:t xml:space="preserve"> caused serious economic </w:t>
      </w:r>
      <w:r w:rsidR="00092BE6">
        <w:t>damage</w:t>
      </w:r>
      <w:bookmarkEnd w:id="55"/>
    </w:p>
    <w:p w14:paraId="464A52D1" w14:textId="129CFACF" w:rsidR="00717C94" w:rsidRDefault="00717C94" w:rsidP="00092BE6">
      <w:pPr>
        <w:pStyle w:val="Citation3"/>
      </w:pPr>
      <w:bookmarkStart w:id="56" w:name="_Toc43896474"/>
      <w:r>
        <w:rPr>
          <w:u w:val="single"/>
        </w:rPr>
        <w:t xml:space="preserve">Kimberly </w:t>
      </w:r>
      <w:proofErr w:type="spellStart"/>
      <w:r>
        <w:rPr>
          <w:u w:val="single"/>
        </w:rPr>
        <w:t>Amadeo</w:t>
      </w:r>
      <w:proofErr w:type="spellEnd"/>
      <w:r>
        <w:rPr>
          <w:u w:val="single"/>
        </w:rPr>
        <w:t xml:space="preserve"> 2020</w:t>
      </w:r>
      <w:r>
        <w:t xml:space="preserve"> (over 20 years of senior-level corporate experience in economic analysis and business strategy. She is a U.S. Economy expert for The Balance and president of </w:t>
      </w:r>
      <w:proofErr w:type="spellStart"/>
      <w:r>
        <w:t>WorldMoneyWatch</w:t>
      </w:r>
      <w:proofErr w:type="spellEnd"/>
      <w:r>
        <w:t>, which produces publications about the global economy) “</w:t>
      </w:r>
      <w:proofErr w:type="spellStart"/>
      <w:r>
        <w:t>Brexit</w:t>
      </w:r>
      <w:proofErr w:type="spellEnd"/>
      <w:r>
        <w:t xml:space="preserve"> Consequences for the U.K., the EU, and the United States”</w:t>
      </w:r>
      <w:proofErr w:type="gramStart"/>
      <w:r>
        <w:t> </w:t>
      </w:r>
      <w:r w:rsidR="0008588E">
        <w:t xml:space="preserve"> last</w:t>
      </w:r>
      <w:proofErr w:type="gramEnd"/>
      <w:r w:rsidR="0008588E">
        <w:t xml:space="preserve"> updated 14 Mar 2020 </w:t>
      </w:r>
      <w:hyperlink r:id="rId30" w:tgtFrame="_blank" w:history="1">
        <w:r>
          <w:rPr>
            <w:rStyle w:val="Hyperlink"/>
            <w:rFonts w:ascii="Helvetica Neue" w:hAnsi="Helvetica Neue"/>
            <w:i w:val="0"/>
            <w:iCs/>
            <w:color w:val="DCA10D"/>
          </w:rPr>
          <w:t>https://www.thebalance.com/brexit-conseque</w:t>
        </w:r>
        <w:r>
          <w:rPr>
            <w:rStyle w:val="Hyperlink"/>
            <w:rFonts w:ascii="Helvetica Neue" w:hAnsi="Helvetica Neue"/>
            <w:i w:val="0"/>
            <w:iCs/>
            <w:color w:val="DCA10D"/>
          </w:rPr>
          <w:t>n</w:t>
        </w:r>
        <w:r>
          <w:rPr>
            <w:rStyle w:val="Hyperlink"/>
            <w:rFonts w:ascii="Helvetica Neue" w:hAnsi="Helvetica Neue"/>
            <w:i w:val="0"/>
            <w:iCs/>
            <w:color w:val="DCA10D"/>
          </w:rPr>
          <w:t>ces-4062999</w:t>
        </w:r>
        <w:bookmarkEnd w:id="56"/>
      </w:hyperlink>
    </w:p>
    <w:p w14:paraId="5611CB3F" w14:textId="4A785B0E" w:rsidR="00717C94" w:rsidRPr="00092BE6" w:rsidRDefault="00717C94" w:rsidP="00092BE6">
      <w:pPr>
        <w:pStyle w:val="Evidence"/>
      </w:pPr>
      <w:r w:rsidRPr="00092BE6">
        <w:t xml:space="preserve">The day after the </w:t>
      </w:r>
      <w:proofErr w:type="spellStart"/>
      <w:r w:rsidRPr="00092BE6">
        <w:t>Brexit</w:t>
      </w:r>
      <w:proofErr w:type="spellEnd"/>
      <w:r w:rsidRPr="00092BE6">
        <w:t xml:space="preserve"> vote, the currency markets were in turmoil. The </w:t>
      </w:r>
      <w:hyperlink r:id="rId31" w:tgtFrame="_blank" w:history="1">
        <w:r w:rsidRPr="00092BE6">
          <w:rPr>
            <w:rStyle w:val="Hyperlink"/>
            <w:color w:val="000000"/>
            <w:u w:val="none"/>
          </w:rPr>
          <w:t>euro fell 2% to $1.11</w:t>
        </w:r>
      </w:hyperlink>
      <w:r w:rsidRPr="00092BE6">
        <w:t>.</w:t>
      </w:r>
      <w:r w:rsidRPr="00092BE6">
        <w:rPr>
          <w:rFonts w:ascii="Tahoma" w:hAnsi="Tahoma" w:cs="Tahoma"/>
        </w:rPr>
        <w:t>﻿</w:t>
      </w:r>
      <w:r w:rsidRPr="00092BE6">
        <w:t xml:space="preserve"> The pound fell 8% to $1.36.</w:t>
      </w:r>
      <w:r w:rsidRPr="00092BE6">
        <w:rPr>
          <w:rFonts w:ascii="Tahoma" w:hAnsi="Tahoma" w:cs="Tahoma"/>
        </w:rPr>
        <w:t>﻿</w:t>
      </w:r>
      <w:r w:rsidRPr="00092BE6">
        <w:t> Both increased the </w:t>
      </w:r>
      <w:hyperlink r:id="rId32" w:tgtFrame="_blank" w:history="1">
        <w:r w:rsidRPr="00092BE6">
          <w:rPr>
            <w:rStyle w:val="Hyperlink"/>
            <w:color w:val="000000"/>
            <w:u w:val="none"/>
          </w:rPr>
          <w:t>value of the dollar</w:t>
        </w:r>
      </w:hyperlink>
      <w:r w:rsidRPr="00092BE6">
        <w:t>. That strength is not good for U.S. </w:t>
      </w:r>
      <w:hyperlink r:id="rId33" w:tgtFrame="_blank" w:history="1">
        <w:r w:rsidRPr="00092BE6">
          <w:rPr>
            <w:rStyle w:val="Hyperlink"/>
            <w:color w:val="000000"/>
            <w:u w:val="none"/>
          </w:rPr>
          <w:t>stock markets</w:t>
        </w:r>
      </w:hyperlink>
      <w:r w:rsidRPr="00092BE6">
        <w:t>. It makes American shares more expensive for foreign investors. A weak pound also makes U.S. exports to the U.K. more expensive. The United States has an $18.9 billion trade surplus with the U.K. In 2018, it exported $141 billion while importing $122 billion.</w:t>
      </w:r>
      <w:r w:rsidRPr="00092BE6">
        <w:rPr>
          <w:rFonts w:ascii="Tahoma" w:hAnsi="Tahoma" w:cs="Tahoma"/>
        </w:rPr>
        <w:t>﻿</w:t>
      </w:r>
      <w:r w:rsidRPr="00092BE6">
        <w:t xml:space="preserve"> </w:t>
      </w:r>
      <w:proofErr w:type="spellStart"/>
      <w:r w:rsidRPr="00092BE6">
        <w:t>Brexit</w:t>
      </w:r>
      <w:proofErr w:type="spellEnd"/>
      <w:r w:rsidRPr="00092BE6">
        <w:t xml:space="preserve"> could turn this surplus into a deficit if a weak pound makes U.K. imports more competitive.</w:t>
      </w:r>
      <w:r w:rsidR="00092BE6" w:rsidRPr="00092BE6">
        <w:t xml:space="preserve"> </w:t>
      </w:r>
      <w:proofErr w:type="spellStart"/>
      <w:r w:rsidRPr="00092BE6">
        <w:t>Brexit</w:t>
      </w:r>
      <w:proofErr w:type="spellEnd"/>
      <w:r w:rsidRPr="00092BE6">
        <w:t xml:space="preserve"> dampens business growth for companies that operate in Europe. U.S. companies invested $758 billion in the U.K. in 2018.</w:t>
      </w:r>
      <w:r w:rsidRPr="00092BE6">
        <w:rPr>
          <w:rFonts w:ascii="Tahoma" w:hAnsi="Tahoma" w:cs="Tahoma"/>
        </w:rPr>
        <w:t>﻿</w:t>
      </w:r>
      <w:r w:rsidRPr="00092BE6">
        <w:t xml:space="preserve"> Most of this was the finance sector with some manufacturing. These companies use the U.K. as the gateway to free trade with the EU nations.</w:t>
      </w:r>
      <w:r w:rsidR="00092BE6" w:rsidRPr="00092BE6">
        <w:t xml:space="preserve"> </w:t>
      </w:r>
      <w:r w:rsidRPr="00092BE6">
        <w:t xml:space="preserve">U.K. businesses invested $561 billion in the United States. </w:t>
      </w:r>
      <w:proofErr w:type="spellStart"/>
      <w:r w:rsidRPr="00092BE6">
        <w:t>Brexit</w:t>
      </w:r>
      <w:proofErr w:type="spellEnd"/>
      <w:r w:rsidRPr="00092BE6">
        <w:t xml:space="preserve"> puts at risk jobs in both countries. In addition, there were 716,000 U.K. immigrants in the United States and 215,000 U.S. immigrants in the U.K. in 2019.</w:t>
      </w:r>
    </w:p>
    <w:p w14:paraId="55FFF118" w14:textId="60F7D40B" w:rsidR="00717C94" w:rsidRDefault="00717C94" w:rsidP="00717C94">
      <w:pPr>
        <w:pStyle w:val="Contention1"/>
      </w:pPr>
    </w:p>
    <w:p w14:paraId="1E8EA76E" w14:textId="39FBD7A0" w:rsidR="00464813" w:rsidRDefault="00DB18B8" w:rsidP="00717C94">
      <w:pPr>
        <w:pStyle w:val="Contention1"/>
      </w:pPr>
      <w:bookmarkStart w:id="57" w:name="_Toc46071691"/>
      <w:r>
        <w:t xml:space="preserve">4.   </w:t>
      </w:r>
      <w:r w:rsidR="00464813">
        <w:t xml:space="preserve"> Russia</w:t>
      </w:r>
      <w:r>
        <w:t xml:space="preserve"> gains influence</w:t>
      </w:r>
      <w:bookmarkEnd w:id="57"/>
    </w:p>
    <w:p w14:paraId="422A510C" w14:textId="3B27699A" w:rsidR="00464813" w:rsidRDefault="00464813" w:rsidP="00717C94">
      <w:pPr>
        <w:pStyle w:val="Contention1"/>
      </w:pPr>
    </w:p>
    <w:p w14:paraId="720B11A8" w14:textId="709B50D5" w:rsidR="00464813" w:rsidRDefault="00DB18B8" w:rsidP="00DB18B8">
      <w:pPr>
        <w:pStyle w:val="Contention2"/>
      </w:pPr>
      <w:bookmarkStart w:id="58" w:name="_Toc46071692"/>
      <w:r>
        <w:t>Link:  AFF divides / weakens the EU</w:t>
      </w:r>
      <w:bookmarkEnd w:id="58"/>
    </w:p>
    <w:p w14:paraId="1178F045" w14:textId="2E606375" w:rsidR="00DB18B8" w:rsidRDefault="00DB18B8" w:rsidP="00DB18B8">
      <w:pPr>
        <w:pStyle w:val="Evidence"/>
      </w:pPr>
      <w:r>
        <w:t>Cross-apply the BIG LINK.</w:t>
      </w:r>
    </w:p>
    <w:p w14:paraId="1FAF5FB8" w14:textId="77777777" w:rsidR="00DB18B8" w:rsidRDefault="00DB18B8" w:rsidP="00717C94">
      <w:pPr>
        <w:pStyle w:val="Contention1"/>
      </w:pPr>
    </w:p>
    <w:p w14:paraId="02B67D82" w14:textId="0AF6ACC8" w:rsidR="00464813" w:rsidRDefault="00DB18B8" w:rsidP="00DB18B8">
      <w:pPr>
        <w:pStyle w:val="Contention2"/>
      </w:pPr>
      <w:bookmarkStart w:id="59" w:name="_Toc46071693"/>
      <w:r>
        <w:t>Link:   Russia uses EU division to advance its agenda and gain influence to accomplish bad things</w:t>
      </w:r>
      <w:bookmarkEnd w:id="59"/>
    </w:p>
    <w:p w14:paraId="1383F651" w14:textId="19D94AF0" w:rsidR="00DB18B8" w:rsidRPr="00BB0A0E" w:rsidRDefault="00DB18B8" w:rsidP="00DB18B8">
      <w:pPr>
        <w:pStyle w:val="Citation3"/>
      </w:pPr>
      <w:r w:rsidRPr="00BB0A0E">
        <w:rPr>
          <w:rStyle w:val="addmd"/>
          <w:u w:val="single"/>
        </w:rPr>
        <w:t>Ian Kearns 2018</w:t>
      </w:r>
      <w:r w:rsidRPr="00BB0A0E">
        <w:rPr>
          <w:rStyle w:val="addmd"/>
        </w:rPr>
        <w:t xml:space="preserve"> (co-founder, former director and board member of the European Leadership Network, a pan-European group of senior political, military and diplomatic leaders. Former specialist advisor to the Joint House of Commons/House of Lords Committee on National Security Strategy.   Former deputy chair and director of secretariat to former NATO Secretary General George Robertson)  </w:t>
      </w:r>
      <w:r w:rsidRPr="00BB0A0E">
        <w:t xml:space="preserve">Collapse: Europe After The European Union </w:t>
      </w:r>
      <w:r w:rsidR="0008588E">
        <w:t xml:space="preserve"> (no month given in the published article) </w:t>
      </w:r>
      <w:r w:rsidR="00A62551">
        <w:fldChar w:fldCharType="begin"/>
      </w:r>
      <w:r w:rsidR="00A62551">
        <w:instrText xml:space="preserve"> HYPERLINK "https://books.google.com/books?id=ZVBSDwAAQBAJ&amp;pg=PT223&amp;lpg=PT223&amp;dq=EU+immigration+reform+hopeless&amp;source=bl&amp;ots=79cHvPH2qu&amp;sig=ACfU3U3diw6xbMj9V9bRAyJPoyV-5N1epA&amp;hl=en&amp;sa=X&amp;ved=2ahUKEwjswYPI-ZrqAhWyneAKHfCQBCE4ChDoATAAegQIChAB" \l "v=onepage&amp;</w:instrText>
      </w:r>
      <w:r w:rsidR="00A62551">
        <w:instrText xml:space="preserve">q=EU%20immigration%20reform%20hopeless&amp;f=false" </w:instrText>
      </w:r>
      <w:r w:rsidR="00A62551">
        <w:fldChar w:fldCharType="separate"/>
      </w:r>
      <w:r w:rsidRPr="00DB18B8">
        <w:rPr>
          <w:rStyle w:val="Hyperlink"/>
          <w:color w:val="auto"/>
          <w:sz w:val="18"/>
          <w:szCs w:val="18"/>
          <w:u w:val="none"/>
        </w:rPr>
        <w:t>https://books.google.com/books?id=ZVBSDwAAQBAJ&amp;pg=PT223&amp;lpg=PT223&amp;dq=EU+immigration+reform+hopeless&amp;source=bl&amp;ots=79cHvPH2qu&amp;sig=ACfU3U3diw6xbMj9V9bRA</w:t>
      </w:r>
      <w:bookmarkStart w:id="60" w:name="_GoBack"/>
      <w:bookmarkEnd w:id="60"/>
      <w:r w:rsidRPr="00DB18B8">
        <w:rPr>
          <w:rStyle w:val="Hyperlink"/>
          <w:color w:val="auto"/>
          <w:sz w:val="18"/>
          <w:szCs w:val="18"/>
          <w:u w:val="none"/>
        </w:rPr>
        <w:t>yJPoyV-5N1epA&amp;hl=en&amp;sa=X&amp;ved=2ahUKEwjswYPI-ZrqAhWyneAKHfCQBCE4ChDoATAAegQIChAB#v=onepage&amp;q=EU%20immigration%20reform%20hopeless&amp;f=false</w:t>
      </w:r>
      <w:r w:rsidR="00A62551">
        <w:rPr>
          <w:rStyle w:val="Hyperlink"/>
          <w:color w:val="auto"/>
          <w:sz w:val="18"/>
          <w:szCs w:val="18"/>
          <w:u w:val="none"/>
        </w:rPr>
        <w:fldChar w:fldCharType="end"/>
      </w:r>
    </w:p>
    <w:p w14:paraId="1DAAB479" w14:textId="6884DAFB" w:rsidR="00DB18B8" w:rsidRDefault="00DB18B8" w:rsidP="00DB18B8">
      <w:pPr>
        <w:pStyle w:val="Evidence"/>
      </w:pPr>
      <w:r>
        <w:rPr>
          <w:noProof/>
          <w:lang w:eastAsia="en-US"/>
        </w:rPr>
        <w:drawing>
          <wp:inline distT="0" distB="0" distL="0" distR="0" wp14:anchorId="516956EC" wp14:editId="70870A6A">
            <wp:extent cx="3286125" cy="30107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09828" cy="3032469"/>
                    </a:xfrm>
                    <a:prstGeom prst="rect">
                      <a:avLst/>
                    </a:prstGeom>
                    <a:noFill/>
                    <a:ln>
                      <a:noFill/>
                    </a:ln>
                  </pic:spPr>
                </pic:pic>
              </a:graphicData>
            </a:graphic>
          </wp:inline>
        </w:drawing>
      </w:r>
    </w:p>
    <w:p w14:paraId="4BD1CFC3" w14:textId="743B3C8F" w:rsidR="00DB18B8" w:rsidRDefault="00DB18B8" w:rsidP="00DB18B8">
      <w:pPr>
        <w:pStyle w:val="Evidence"/>
      </w:pPr>
    </w:p>
    <w:p w14:paraId="6C5C8402" w14:textId="5B59C1AA" w:rsidR="00DB18B8" w:rsidRDefault="00DB18B8" w:rsidP="00DB18B8">
      <w:pPr>
        <w:pStyle w:val="Contention2"/>
      </w:pPr>
      <w:bookmarkStart w:id="61" w:name="_Toc46071694"/>
      <w:r>
        <w:lastRenderedPageBreak/>
        <w:t>Impact:  Russian influence damages democracy, promotes authoritarian rule</w:t>
      </w:r>
      <w:bookmarkEnd w:id="61"/>
    </w:p>
    <w:p w14:paraId="1F8F3C07" w14:textId="0EDD7ED5" w:rsidR="00DB18B8" w:rsidRPr="00DB18B8" w:rsidRDefault="00DB18B8" w:rsidP="00DB18B8">
      <w:pPr>
        <w:pStyle w:val="Citation3"/>
      </w:pPr>
      <w:proofErr w:type="spellStart"/>
      <w:r w:rsidRPr="00F24610">
        <w:rPr>
          <w:u w:val="single"/>
        </w:rPr>
        <w:t>Geir</w:t>
      </w:r>
      <w:proofErr w:type="spellEnd"/>
      <w:r w:rsidRPr="00F24610">
        <w:rPr>
          <w:u w:val="single"/>
        </w:rPr>
        <w:t xml:space="preserve"> Hagen </w:t>
      </w:r>
      <w:proofErr w:type="spellStart"/>
      <w:r w:rsidRPr="00F24610">
        <w:rPr>
          <w:u w:val="single"/>
        </w:rPr>
        <w:t>Karlsen</w:t>
      </w:r>
      <w:proofErr w:type="spellEnd"/>
      <w:r w:rsidRPr="00F24610">
        <w:rPr>
          <w:u w:val="single"/>
        </w:rPr>
        <w:t xml:space="preserve"> 2019</w:t>
      </w:r>
      <w:r w:rsidRPr="00DB18B8">
        <w:t xml:space="preserve"> (</w:t>
      </w:r>
      <w:r>
        <w:rPr>
          <w:color w:val="444444"/>
        </w:rPr>
        <w:t xml:space="preserve">Lieutenant Colonel and Lecturer, Norwegian </w:t>
      </w:r>
      <w:proofErr w:type="spellStart"/>
      <w:r>
        <w:rPr>
          <w:color w:val="444444"/>
        </w:rPr>
        <w:t>Defence</w:t>
      </w:r>
      <w:proofErr w:type="spellEnd"/>
      <w:r>
        <w:rPr>
          <w:color w:val="444444"/>
        </w:rPr>
        <w:t xml:space="preserve"> University College</w:t>
      </w:r>
      <w:r w:rsidRPr="00DB18B8">
        <w:t xml:space="preserve">) 8 Feb 2019 “Divide and rule: ten lessons about Russian political influence activities in Europe” </w:t>
      </w:r>
      <w:hyperlink r:id="rId35" w:history="1">
        <w:r w:rsidRPr="00DB18B8">
          <w:rPr>
            <w:rStyle w:val="Hyperlink"/>
            <w:color w:val="auto"/>
            <w:u w:val="none"/>
          </w:rPr>
          <w:t>https://www.nature.com/articles/s41599-019-0227-8</w:t>
        </w:r>
      </w:hyperlink>
    </w:p>
    <w:p w14:paraId="66E06F7F" w14:textId="3734E7D6" w:rsidR="00464813" w:rsidRPr="00464813" w:rsidRDefault="00464813" w:rsidP="00464813">
      <w:pPr>
        <w:pStyle w:val="Evidence"/>
      </w:pPr>
      <w:r w:rsidRPr="00464813">
        <w:t xml:space="preserve">Russia is an authoritarian and corrupt state that regards the EU and, more specifically, NATO, as a challenge, a competitor and a threat. Its influence activities are malicious, undermining alliances and creating distrust, weakening what Moscow sees as their opponents and thus ensuring the survival of this authoritarian regime. Their interference is worrisome at several levels. First, Russia is undermining core democratic processes, like elections, and trust in the political system and its institutions. Second, their disinformation and manipulation of media and social media is directly undermining the political discourse, essential to democracy. Third, this is further exacerbated by their malicious attacks on individuals, like the Finnish journalist Jessika </w:t>
      </w:r>
      <w:proofErr w:type="spellStart"/>
      <w:r w:rsidRPr="00464813">
        <w:t>Aro</w:t>
      </w:r>
      <w:proofErr w:type="spellEnd"/>
      <w:r w:rsidRPr="00464813">
        <w:t>, who has been tracked and harassed systematically after exposing Russian trolling of social media (</w:t>
      </w:r>
      <w:proofErr w:type="spellStart"/>
      <w:r w:rsidRPr="00464813">
        <w:t>Aro</w:t>
      </w:r>
      <w:proofErr w:type="spellEnd"/>
      <w:r w:rsidRPr="00464813">
        <w:t>, </w:t>
      </w:r>
      <w:hyperlink r:id="rId36" w:anchor="ref-CR3" w:tooltip="Aro J (2015) My year as a Pro-Russian Troll Magnet. YLE Kioski, 30. Available at: &#10;                    http://kioski.yle.fi/omat/my-year-as-a-pro-russia-troll-magnet&#10;                    &#10;                  &#10;                        " w:history="1">
        <w:r w:rsidRPr="00464813">
          <w:rPr>
            <w:rStyle w:val="Hyperlink"/>
            <w:color w:val="000000"/>
            <w:u w:val="none"/>
          </w:rPr>
          <w:t>2015</w:t>
        </w:r>
      </w:hyperlink>
      <w:r w:rsidRPr="00464813">
        <w:t>). However, the overall Russian approach is simple, divide and rule.</w:t>
      </w:r>
    </w:p>
    <w:p w14:paraId="282A734C" w14:textId="66249CB1" w:rsidR="00D462AA" w:rsidRDefault="00D462AA" w:rsidP="00D462AA">
      <w:pPr>
        <w:pStyle w:val="Title2"/>
      </w:pPr>
      <w:bookmarkStart w:id="62" w:name="_Toc46071695"/>
      <w:r>
        <w:lastRenderedPageBreak/>
        <w:t>Works Cited</w:t>
      </w:r>
      <w:bookmarkEnd w:id="62"/>
    </w:p>
    <w:p w14:paraId="03C92219" w14:textId="77777777" w:rsidR="00751A53" w:rsidRDefault="00401039">
      <w:pPr>
        <w:pStyle w:val="TOC4"/>
        <w:tabs>
          <w:tab w:val="right" w:leader="dot" w:pos="9350"/>
        </w:tabs>
        <w:rPr>
          <w:rFonts w:asciiTheme="minorHAnsi" w:eastAsiaTheme="minorEastAsia" w:hAnsiTheme="minorHAnsi" w:cstheme="minorBidi"/>
          <w:noProof/>
          <w:sz w:val="22"/>
          <w:szCs w:val="22"/>
          <w:u w:val="none"/>
        </w:rPr>
      </w:pPr>
      <w:r>
        <w:fldChar w:fldCharType="begin"/>
      </w:r>
      <w:r>
        <w:instrText xml:space="preserve"> TOC \o "1-4" \n \t "Citation3,4" </w:instrText>
      </w:r>
      <w:r>
        <w:fldChar w:fldCharType="separate"/>
      </w:r>
      <w:r w:rsidR="00751A53" w:rsidRPr="002E5FB3">
        <w:rPr>
          <w:noProof/>
        </w:rPr>
        <w:t>Prof. Alan Blinder 2016</w:t>
      </w:r>
      <w:r w:rsidR="00751A53">
        <w:rPr>
          <w:noProof/>
        </w:rPr>
        <w:t xml:space="preserve"> (Professor of Economics and codirector of Center for Economic Policy Studies at Princeton Univ.; former vice chairman of the Board of Governors of the Federal Reserve System and was a member of Pres. Clinton's Council of Economic Advisers ) 25 Oct 2016 “Message to the candidates: Hands off the Federal Reserve” </w:t>
      </w:r>
      <w:r w:rsidR="00751A53" w:rsidRPr="002E5FB3">
        <w:rPr>
          <w:noProof/>
          <w:color w:val="7F7F7F"/>
          <w:u w:val="dotted" w:color="7F7F7F"/>
        </w:rPr>
        <w:t>https://www.brookings.edu/opinions/message-to-the-candidates-hands-off-the-federal-reserve/</w:t>
      </w:r>
    </w:p>
    <w:p w14:paraId="562DC85C" w14:textId="77777777" w:rsidR="00751A53" w:rsidRDefault="00751A53">
      <w:pPr>
        <w:pStyle w:val="TOC4"/>
        <w:tabs>
          <w:tab w:val="right" w:leader="dot" w:pos="9350"/>
        </w:tabs>
        <w:rPr>
          <w:rFonts w:asciiTheme="minorHAnsi" w:eastAsiaTheme="minorEastAsia" w:hAnsiTheme="minorHAnsi" w:cstheme="minorBidi"/>
          <w:noProof/>
          <w:sz w:val="22"/>
          <w:szCs w:val="22"/>
          <w:u w:val="none"/>
        </w:rPr>
      </w:pPr>
      <w:r w:rsidRPr="002E5FB3">
        <w:rPr>
          <w:noProof/>
        </w:rPr>
        <w:t>Dr. James Carafano 2020</w:t>
      </w:r>
      <w:r>
        <w:rPr>
          <w:noProof/>
        </w:rPr>
        <w:t xml:space="preserve">. (master's degree and doctorate from Georgetown University as well as a master's degree in strategy from the U.S. Army War College. He is an adjunct professor at Georgetown University and serves as a visiting professor at National Defense University) 6 March 2020 “Europe No Longer Welcoming Refugees—Some Likely Carry Coronavirus” </w:t>
      </w:r>
      <w:r w:rsidRPr="002E5FB3">
        <w:rPr>
          <w:noProof/>
          <w:color w:val="7F7F7F"/>
          <w:u w:val="dotted" w:color="7F7F7F"/>
        </w:rPr>
        <w:t>https://www.heritage.org/europe/commentary/europe-no-longer-welcoming-refugees-some-likely-carry-coronavirus</w:t>
      </w:r>
    </w:p>
    <w:p w14:paraId="356C62DD" w14:textId="77777777" w:rsidR="00751A53" w:rsidRDefault="00751A53">
      <w:pPr>
        <w:pStyle w:val="TOC4"/>
        <w:tabs>
          <w:tab w:val="right" w:leader="dot" w:pos="9350"/>
        </w:tabs>
        <w:rPr>
          <w:rFonts w:asciiTheme="minorHAnsi" w:eastAsiaTheme="minorEastAsia" w:hAnsiTheme="minorHAnsi" w:cstheme="minorBidi"/>
          <w:noProof/>
          <w:sz w:val="22"/>
          <w:szCs w:val="22"/>
          <w:u w:val="none"/>
        </w:rPr>
      </w:pPr>
      <w:r w:rsidRPr="002E5FB3">
        <w:rPr>
          <w:noProof/>
        </w:rPr>
        <w:t>Bodo Weber2020</w:t>
      </w:r>
      <w:r>
        <w:rPr>
          <w:noProof/>
        </w:rPr>
        <w:t xml:space="preserve"> (senior associate of the Democratization Policy Council, based in Berlin ) 9 March 2020 “Threat to EU on Greece-Turkey border is EU-made” https://euobserver.com/opinion/147672</w:t>
      </w:r>
    </w:p>
    <w:p w14:paraId="1A199247" w14:textId="77777777" w:rsidR="00751A53" w:rsidRDefault="00751A53">
      <w:pPr>
        <w:pStyle w:val="TOC4"/>
        <w:tabs>
          <w:tab w:val="right" w:leader="dot" w:pos="9350"/>
        </w:tabs>
        <w:rPr>
          <w:rFonts w:asciiTheme="minorHAnsi" w:eastAsiaTheme="minorEastAsia" w:hAnsiTheme="minorHAnsi" w:cstheme="minorBidi"/>
          <w:noProof/>
          <w:sz w:val="22"/>
          <w:szCs w:val="22"/>
          <w:u w:val="none"/>
        </w:rPr>
      </w:pPr>
      <w:r w:rsidRPr="002E5FB3">
        <w:rPr>
          <w:noProof/>
        </w:rPr>
        <w:t>Max Boot 2016 </w:t>
      </w:r>
      <w:r>
        <w:rPr>
          <w:noProof/>
        </w:rPr>
        <w:t xml:space="preserve">(Max Boot is a leading military historian and foreign policy analyst. He is the Jeane J. Kirkpatrick Senior Fellow in National Security Studies at the Council on Foreign Relations in New York) “Brexit: Isolationism or Atlanticism?”  </w:t>
      </w:r>
      <w:r w:rsidRPr="002E5FB3">
        <w:rPr>
          <w:rFonts w:ascii="Helvetica Neue" w:hAnsi="Helvetica Neue"/>
          <w:iCs/>
          <w:noProof/>
          <w:color w:val="DCA10D"/>
          <w:u w:val="dotted" w:color="7F7F7F"/>
        </w:rPr>
        <w:t>https://www.hoover.org/sites/default/files/issues/resources/strategika_issue_33_web.pdf</w:t>
      </w:r>
    </w:p>
    <w:p w14:paraId="620D6709" w14:textId="77777777" w:rsidR="00751A53" w:rsidRDefault="00751A53">
      <w:pPr>
        <w:pStyle w:val="TOC4"/>
        <w:tabs>
          <w:tab w:val="right" w:leader="dot" w:pos="9350"/>
        </w:tabs>
        <w:rPr>
          <w:rFonts w:asciiTheme="minorHAnsi" w:eastAsiaTheme="minorEastAsia" w:hAnsiTheme="minorHAnsi" w:cstheme="minorBidi"/>
          <w:noProof/>
          <w:sz w:val="22"/>
          <w:szCs w:val="22"/>
          <w:u w:val="none"/>
        </w:rPr>
      </w:pPr>
      <w:r w:rsidRPr="002E5FB3">
        <w:rPr>
          <w:noProof/>
        </w:rPr>
        <w:t>Meagan Araki, Annie Chang, Troy Lindell, Alison Wendler  2017.</w:t>
      </w:r>
      <w:r>
        <w:rPr>
          <w:noProof/>
        </w:rPr>
        <w:t xml:space="preserve"> (members of the “Challenges to European Unity Task Force” at the Henry M. Jackson School of International Studies, Univ. of Washington) March 2017 CHALLENGES TO EUROPEAN UNITY: OPTIONS FOR U.S. POLICYMAKERS  </w:t>
      </w:r>
      <w:r w:rsidRPr="002E5FB3">
        <w:rPr>
          <w:noProof/>
          <w:color w:val="7F7F7F"/>
          <w:u w:val="dotted" w:color="7F7F7F"/>
        </w:rPr>
        <w:t>https://jsis.washington.edu/wordpress/wp-content/uploads/2017/12/Task-Force-J-Report-2017_Lorenz.pdf</w:t>
      </w:r>
    </w:p>
    <w:p w14:paraId="3736BBC8" w14:textId="77777777" w:rsidR="00751A53" w:rsidRDefault="00751A53">
      <w:pPr>
        <w:pStyle w:val="TOC4"/>
        <w:tabs>
          <w:tab w:val="right" w:leader="dot" w:pos="9350"/>
        </w:tabs>
        <w:rPr>
          <w:rFonts w:asciiTheme="minorHAnsi" w:eastAsiaTheme="minorEastAsia" w:hAnsiTheme="minorHAnsi" w:cstheme="minorBidi"/>
          <w:noProof/>
          <w:sz w:val="22"/>
          <w:szCs w:val="22"/>
          <w:u w:val="none"/>
        </w:rPr>
      </w:pPr>
      <w:r w:rsidRPr="002E5FB3">
        <w:rPr>
          <w:noProof/>
        </w:rPr>
        <w:t>Meagan Araki, Annie Chang, Troy Lindell, Alison Wendler  2017.</w:t>
      </w:r>
      <w:r>
        <w:rPr>
          <w:noProof/>
        </w:rPr>
        <w:t xml:space="preserve"> (members of the “Challenges to European Unity Task Force” at the Henry M. Jackson School of International Studies, Univ. of Washington) March 2017 CHALLENGES TO EUROPEAN UNITY: OPTIONS FOR U.S. POLICYMAKERS  </w:t>
      </w:r>
      <w:r w:rsidRPr="002E5FB3">
        <w:rPr>
          <w:noProof/>
          <w:color w:val="7F7F7F"/>
          <w:u w:val="dotted" w:color="7F7F7F"/>
        </w:rPr>
        <w:t>https://jsis.washington.edu/wordpress/wp-content/uploads/2017/12/Task-Force-J-Report-2017_Lorenz.pdf</w:t>
      </w:r>
    </w:p>
    <w:p w14:paraId="49CEB6A1" w14:textId="77777777" w:rsidR="00751A53" w:rsidRDefault="00751A53">
      <w:pPr>
        <w:pStyle w:val="TOC4"/>
        <w:tabs>
          <w:tab w:val="right" w:leader="dot" w:pos="9350"/>
        </w:tabs>
        <w:rPr>
          <w:rFonts w:asciiTheme="minorHAnsi" w:eastAsiaTheme="minorEastAsia" w:hAnsiTheme="minorHAnsi" w:cstheme="minorBidi"/>
          <w:noProof/>
          <w:sz w:val="22"/>
          <w:szCs w:val="22"/>
          <w:u w:val="none"/>
        </w:rPr>
      </w:pPr>
      <w:r w:rsidRPr="002E5FB3">
        <w:rPr>
          <w:noProof/>
        </w:rPr>
        <w:t>Capt. M. V. Prato 2009</w:t>
      </w:r>
      <w:r>
        <w:rPr>
          <w:noProof/>
        </w:rPr>
        <w:t xml:space="preserve"> (United States Marine Corps,Command and Staff College, Marine Corps Combat Development Command,Marine Corps University) “The Need for American Hegemony” http://www.dtic.mil/dtic/tr/fulltext/u2/a508040.pdf</w:t>
      </w:r>
    </w:p>
    <w:p w14:paraId="1A412990" w14:textId="77777777" w:rsidR="00751A53" w:rsidRDefault="00751A53">
      <w:pPr>
        <w:pStyle w:val="TOC4"/>
        <w:tabs>
          <w:tab w:val="right" w:leader="dot" w:pos="9350"/>
        </w:tabs>
        <w:rPr>
          <w:rFonts w:asciiTheme="minorHAnsi" w:eastAsiaTheme="minorEastAsia" w:hAnsiTheme="minorHAnsi" w:cstheme="minorBidi"/>
          <w:noProof/>
          <w:sz w:val="22"/>
          <w:szCs w:val="22"/>
          <w:u w:val="none"/>
        </w:rPr>
      </w:pPr>
      <w:r w:rsidRPr="002E5FB3">
        <w:rPr>
          <w:noProof/>
        </w:rPr>
        <w:t>Meagan Araki, Annie Chang, Troy Lindell, Alison Wendler  2017.</w:t>
      </w:r>
      <w:r>
        <w:rPr>
          <w:noProof/>
        </w:rPr>
        <w:t xml:space="preserve"> (members of the “Challenges to European Unity Task Force” at the Henry M. Jackson School of International Studies, Univ. of Washington) March 2017 CHALLENGES TO EUROPEAN UNITY: OPTIONS FOR U.S. POLICYMAKERS  </w:t>
      </w:r>
      <w:r w:rsidRPr="002E5FB3">
        <w:rPr>
          <w:noProof/>
          <w:color w:val="7F7F7F"/>
          <w:u w:val="dotted" w:color="7F7F7F"/>
        </w:rPr>
        <w:t>https://jsis.washington.edu/wordpress/wp-content/uploads/2017/12/Task-Force-J-Report-2017_Lorenz.pdf</w:t>
      </w:r>
    </w:p>
    <w:p w14:paraId="50E44271" w14:textId="77777777" w:rsidR="00751A53" w:rsidRDefault="00751A53">
      <w:pPr>
        <w:pStyle w:val="TOC4"/>
        <w:tabs>
          <w:tab w:val="right" w:leader="dot" w:pos="9350"/>
        </w:tabs>
        <w:rPr>
          <w:rFonts w:asciiTheme="minorHAnsi" w:eastAsiaTheme="minorEastAsia" w:hAnsiTheme="minorHAnsi" w:cstheme="minorBidi"/>
          <w:noProof/>
          <w:sz w:val="22"/>
          <w:szCs w:val="22"/>
          <w:u w:val="none"/>
        </w:rPr>
      </w:pPr>
      <w:r w:rsidRPr="002E5FB3">
        <w:rPr>
          <w:noProof/>
        </w:rPr>
        <w:t>Philippe Dam 2020</w:t>
      </w:r>
      <w:r>
        <w:rPr>
          <w:noProof/>
        </w:rPr>
        <w:t xml:space="preserve"> (master’s degree in international administration; Human Rights Watch’s advocacy director for Europe and Central Asia) 1 Apr 2020 “Hungary’s Authoritarian Takeover Puts European Union at Risk” </w:t>
      </w:r>
      <w:r w:rsidRPr="002E5FB3">
        <w:rPr>
          <w:noProof/>
          <w:u w:color="7F7F7F"/>
        </w:rPr>
        <w:t>https://www.hrw.org/news/2020/04/01/hungarys-authoritarian-takeover-puts-european-union-risk</w:t>
      </w:r>
    </w:p>
    <w:p w14:paraId="5FD5CDAE" w14:textId="77777777" w:rsidR="00751A53" w:rsidRDefault="00751A53">
      <w:pPr>
        <w:pStyle w:val="TOC4"/>
        <w:tabs>
          <w:tab w:val="right" w:leader="dot" w:pos="9350"/>
        </w:tabs>
        <w:rPr>
          <w:rFonts w:asciiTheme="minorHAnsi" w:eastAsiaTheme="minorEastAsia" w:hAnsiTheme="minorHAnsi" w:cstheme="minorBidi"/>
          <w:noProof/>
          <w:sz w:val="22"/>
          <w:szCs w:val="22"/>
          <w:u w:val="none"/>
        </w:rPr>
      </w:pPr>
      <w:r w:rsidRPr="002E5FB3">
        <w:rPr>
          <w:noProof/>
        </w:rPr>
        <w:t>Kenneth Roth 2020</w:t>
      </w:r>
      <w:r>
        <w:rPr>
          <w:noProof/>
        </w:rPr>
        <w:t xml:space="preserve"> (executive director of Human Rights Watch, one of the world's leading international human rights organizations; former federal prosecutor in New York; graduate of Yale Law School) 27 Apr 2020 “Stopping the Authoritarian Rot in Europe” </w:t>
      </w:r>
      <w:r w:rsidRPr="002E5FB3">
        <w:rPr>
          <w:noProof/>
          <w:u w:color="7F7F7F"/>
        </w:rPr>
        <w:t>https://www.hrw.org/news/2020/04/27/stopping-authoritarian-rot-europe#</w:t>
      </w:r>
    </w:p>
    <w:p w14:paraId="284063E1" w14:textId="77777777" w:rsidR="00751A53" w:rsidRDefault="00751A53">
      <w:pPr>
        <w:pStyle w:val="TOC4"/>
        <w:tabs>
          <w:tab w:val="right" w:leader="dot" w:pos="9350"/>
        </w:tabs>
        <w:rPr>
          <w:rFonts w:asciiTheme="minorHAnsi" w:eastAsiaTheme="minorEastAsia" w:hAnsiTheme="minorHAnsi" w:cstheme="minorBidi"/>
          <w:noProof/>
          <w:sz w:val="22"/>
          <w:szCs w:val="22"/>
          <w:u w:val="none"/>
        </w:rPr>
      </w:pPr>
      <w:r w:rsidRPr="002E5FB3">
        <w:rPr>
          <w:noProof/>
        </w:rPr>
        <w:t>Julian Bonte-Friedheim 2020</w:t>
      </w:r>
      <w:r>
        <w:rPr>
          <w:noProof/>
        </w:rPr>
        <w:t> (head writer at The Perspective) “IS THE EU BETTER OFF DIVIDED OR TOGETHER?” https://www.theperspective.com/debates/businessandtechnology/is-the-eu-better-off-divided-or-together/</w:t>
      </w:r>
    </w:p>
    <w:p w14:paraId="49447625" w14:textId="77777777" w:rsidR="00751A53" w:rsidRDefault="00751A53">
      <w:pPr>
        <w:pStyle w:val="TOC4"/>
        <w:tabs>
          <w:tab w:val="right" w:leader="dot" w:pos="9350"/>
        </w:tabs>
        <w:rPr>
          <w:rFonts w:asciiTheme="minorHAnsi" w:eastAsiaTheme="minorEastAsia" w:hAnsiTheme="minorHAnsi" w:cstheme="minorBidi"/>
          <w:noProof/>
          <w:sz w:val="22"/>
          <w:szCs w:val="22"/>
          <w:u w:val="none"/>
        </w:rPr>
      </w:pPr>
      <w:r w:rsidRPr="002E5FB3">
        <w:rPr>
          <w:noProof/>
        </w:rPr>
        <w:t>Hans Vollaard 2020</w:t>
      </w:r>
      <w:r>
        <w:rPr>
          <w:noProof/>
        </w:rPr>
        <w:t> ( Lecturer in Dutch and European Politics at Utrecht University, the Netherlands.) “One down, many to go? European disintegration after Brexit” </w:t>
      </w:r>
      <w:r w:rsidRPr="002E5FB3">
        <w:rPr>
          <w:rFonts w:ascii="Helvetica Neue" w:hAnsi="Helvetica Neue"/>
          <w:iCs/>
          <w:noProof/>
          <w:color w:val="DCA10D"/>
          <w:u w:val="dotted" w:color="7F7F7F"/>
        </w:rPr>
        <w:t>https://blogs.lse.ac.uk/brexit/2020/03/23/one-down-many-to-go-european-disintegration-after-brexit/</w:t>
      </w:r>
    </w:p>
    <w:p w14:paraId="62754740" w14:textId="77777777" w:rsidR="00751A53" w:rsidRDefault="00751A53">
      <w:pPr>
        <w:pStyle w:val="TOC4"/>
        <w:tabs>
          <w:tab w:val="right" w:leader="dot" w:pos="9350"/>
        </w:tabs>
        <w:rPr>
          <w:rFonts w:asciiTheme="minorHAnsi" w:eastAsiaTheme="minorEastAsia" w:hAnsiTheme="minorHAnsi" w:cstheme="minorBidi"/>
          <w:noProof/>
          <w:sz w:val="22"/>
          <w:szCs w:val="22"/>
          <w:u w:val="none"/>
        </w:rPr>
      </w:pPr>
      <w:r w:rsidRPr="002E5FB3">
        <w:rPr>
          <w:noProof/>
        </w:rPr>
        <w:t>Mauro Guillen 2016</w:t>
      </w:r>
      <w:r>
        <w:rPr>
          <w:noProof/>
        </w:rPr>
        <w:t> (holder of the Zandman Endowed Professorship in International Management at the Wharton School. He served as Director of the Lauder Institute of Management &amp; International Studies between 2007 and 2019. He received a PhD in sociology from Yale University and a Doctorate in political economy from the University of Oviedo in Spain.) “On the Brink: How a Brexit Could Fracture a Fragile Europe” </w:t>
      </w:r>
      <w:r w:rsidRPr="002E5FB3">
        <w:rPr>
          <w:rFonts w:ascii="Helvetica Neue" w:hAnsi="Helvetica Neue"/>
          <w:iCs/>
          <w:noProof/>
          <w:color w:val="DCA10D"/>
          <w:u w:val="dotted" w:color="7F7F7F"/>
        </w:rPr>
        <w:t>https://knowledge.wharton.upenn.edu/article/on-the-brink-how-brexit-could-fracture-a-fragile-europe/</w:t>
      </w:r>
    </w:p>
    <w:p w14:paraId="483B4BF9" w14:textId="77777777" w:rsidR="00751A53" w:rsidRDefault="00751A53">
      <w:pPr>
        <w:pStyle w:val="TOC4"/>
        <w:tabs>
          <w:tab w:val="right" w:leader="dot" w:pos="9350"/>
        </w:tabs>
        <w:rPr>
          <w:rFonts w:asciiTheme="minorHAnsi" w:eastAsiaTheme="minorEastAsia" w:hAnsiTheme="minorHAnsi" w:cstheme="minorBidi"/>
          <w:noProof/>
          <w:sz w:val="22"/>
          <w:szCs w:val="22"/>
          <w:u w:val="none"/>
        </w:rPr>
      </w:pPr>
      <w:r w:rsidRPr="002E5FB3">
        <w:rPr>
          <w:noProof/>
        </w:rPr>
        <w:t>Kimberly Amadeo 2020</w:t>
      </w:r>
      <w:r>
        <w:rPr>
          <w:noProof/>
        </w:rPr>
        <w:t xml:space="preserve"> (over 20 years of senior-level corporate experience in economic analysis and business strategy. She is a U.S. Economy expert for The Balance and president of WorldMoneyWatch, which produces </w:t>
      </w:r>
      <w:r>
        <w:rPr>
          <w:noProof/>
        </w:rPr>
        <w:lastRenderedPageBreak/>
        <w:t>publications about the global economy) “Brexit Consequences for the U.K., the EU, and the United States” </w:t>
      </w:r>
      <w:r w:rsidRPr="002E5FB3">
        <w:rPr>
          <w:rFonts w:ascii="Helvetica Neue" w:hAnsi="Helvetica Neue"/>
          <w:iCs/>
          <w:noProof/>
          <w:color w:val="DCA10D"/>
          <w:u w:val="dotted" w:color="7F7F7F"/>
        </w:rPr>
        <w:t>https://www.thebalance.com/brexit-consequences-4062999</w:t>
      </w:r>
    </w:p>
    <w:p w14:paraId="37D888D6" w14:textId="7F3733BF" w:rsidR="00EA565D" w:rsidRPr="00D922B2" w:rsidRDefault="00401039" w:rsidP="00F07344">
      <w:pPr>
        <w:pStyle w:val="TOC4"/>
        <w:numPr>
          <w:ilvl w:val="0"/>
          <w:numId w:val="0"/>
        </w:numPr>
        <w:tabs>
          <w:tab w:val="right" w:leader="dot" w:pos="9350"/>
        </w:tabs>
      </w:pPr>
      <w:r>
        <w:fldChar w:fldCharType="end"/>
      </w:r>
    </w:p>
    <w:sectPr w:rsidR="00EA565D" w:rsidRPr="00D922B2" w:rsidSect="00F04C23">
      <w:headerReference w:type="default" r:id="rId37"/>
      <w:footerReference w:type="default" r:id="rId3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21E1B" w14:textId="77777777" w:rsidR="00A62551" w:rsidRDefault="00A62551" w:rsidP="001D5FD6">
      <w:r>
        <w:separator/>
      </w:r>
    </w:p>
    <w:p w14:paraId="4F99B89D" w14:textId="77777777" w:rsidR="00A62551" w:rsidRDefault="00A62551"/>
    <w:p w14:paraId="574C51D3" w14:textId="77777777" w:rsidR="00A62551" w:rsidRDefault="00A62551"/>
  </w:endnote>
  <w:endnote w:type="continuationSeparator" w:id="0">
    <w:p w14:paraId="67625256" w14:textId="77777777" w:rsidR="00A62551" w:rsidRDefault="00A62551" w:rsidP="001D5FD6">
      <w:r>
        <w:continuationSeparator/>
      </w:r>
    </w:p>
    <w:p w14:paraId="41FDAB7F" w14:textId="77777777" w:rsidR="00A62551" w:rsidRDefault="00A62551"/>
    <w:p w14:paraId="3BA90373" w14:textId="77777777" w:rsidR="00A62551" w:rsidRDefault="00A62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82047" w14:textId="1F891CBC" w:rsidR="00464813" w:rsidRDefault="00464813"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08588E">
      <w:rPr>
        <w:noProof/>
      </w:rPr>
      <w:t>13</w:t>
    </w:r>
    <w:r w:rsidRPr="0018486A">
      <w:rPr>
        <w:b w:val="0"/>
      </w:rPr>
      <w:fldChar w:fldCharType="end"/>
    </w:r>
    <w:r w:rsidRPr="0018486A">
      <w:t xml:space="preserve"> of </w:t>
    </w:r>
    <w:r w:rsidR="00A62551">
      <w:fldChar w:fldCharType="begin"/>
    </w:r>
    <w:r w:rsidR="00A62551">
      <w:instrText xml:space="preserve"> NUMPAGES </w:instrText>
    </w:r>
    <w:r w:rsidR="00A62551">
      <w:fldChar w:fldCharType="separate"/>
    </w:r>
    <w:r w:rsidR="0008588E">
      <w:rPr>
        <w:noProof/>
      </w:rPr>
      <w:t>13</w:t>
    </w:r>
    <w:r w:rsidR="00A62551">
      <w:rPr>
        <w:noProof/>
      </w:rPr>
      <w:fldChar w:fldCharType="end"/>
    </w:r>
    <w:r>
      <w:tab/>
    </w:r>
    <w:r w:rsidRPr="0018486A">
      <w:rPr>
        <w:sz w:val="18"/>
        <w:szCs w:val="18"/>
      </w:rPr>
      <w:t xml:space="preserve"> </w:t>
    </w:r>
    <w:r>
      <w:rPr>
        <w:sz w:val="18"/>
        <w:szCs w:val="18"/>
      </w:rPr>
      <w:t>MonumentMembers.com</w:t>
    </w:r>
  </w:p>
  <w:p w14:paraId="030B3577" w14:textId="77777777" w:rsidR="00464813" w:rsidRDefault="00464813"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41FB20FB" w:rsidR="00464813" w:rsidRPr="00303BC4" w:rsidRDefault="00464813"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5741D" w14:textId="77777777" w:rsidR="00A62551" w:rsidRDefault="00A62551" w:rsidP="001D5FD6">
      <w:r>
        <w:separator/>
      </w:r>
    </w:p>
    <w:p w14:paraId="4B1462F6" w14:textId="77777777" w:rsidR="00A62551" w:rsidRDefault="00A62551"/>
    <w:p w14:paraId="68255CD1" w14:textId="77777777" w:rsidR="00A62551" w:rsidRDefault="00A62551"/>
  </w:footnote>
  <w:footnote w:type="continuationSeparator" w:id="0">
    <w:p w14:paraId="0C428D8B" w14:textId="77777777" w:rsidR="00A62551" w:rsidRDefault="00A62551" w:rsidP="001D5FD6">
      <w:r>
        <w:continuationSeparator/>
      </w:r>
    </w:p>
    <w:p w14:paraId="703CC910" w14:textId="77777777" w:rsidR="00A62551" w:rsidRDefault="00A62551"/>
    <w:p w14:paraId="66FA5429" w14:textId="77777777" w:rsidR="00A62551" w:rsidRDefault="00A6255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4BB00" w14:textId="592DD4BA" w:rsidR="00464813" w:rsidRDefault="00464813" w:rsidP="00934A35">
    <w:pPr>
      <w:pStyle w:val="Footer"/>
    </w:pPr>
    <w:r>
      <w:t xml:space="preserve">Generic Negative:  EU Immigration </w:t>
    </w:r>
    <w:proofErr w:type="gramStart"/>
    <w:r>
      <w:t>Problems  -</w:t>
    </w:r>
    <w:proofErr w:type="gramEnd"/>
    <w:r>
      <w:t xml:space="preserve"> Too Big to Solve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4"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270525FD"/>
    <w:multiLevelType w:val="hybridMultilevel"/>
    <w:tmpl w:val="0BF0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1"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EB71CF"/>
    <w:multiLevelType w:val="multilevel"/>
    <w:tmpl w:val="CC0A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B727CFA"/>
    <w:multiLevelType w:val="hybridMultilevel"/>
    <w:tmpl w:val="F0080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14"/>
  </w:num>
  <w:num w:numId="4">
    <w:abstractNumId w:val="18"/>
  </w:num>
  <w:num w:numId="5">
    <w:abstractNumId w:val="35"/>
  </w:num>
  <w:num w:numId="6">
    <w:abstractNumId w:val="16"/>
  </w:num>
  <w:num w:numId="7">
    <w:abstractNumId w:val="36"/>
  </w:num>
  <w:num w:numId="8">
    <w:abstractNumId w:val="32"/>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4"/>
  </w:num>
  <w:num w:numId="20">
    <w:abstractNumId w:val="28"/>
  </w:num>
  <w:num w:numId="21">
    <w:abstractNumId w:val="17"/>
  </w:num>
  <w:num w:numId="22">
    <w:abstractNumId w:val="11"/>
  </w:num>
  <w:num w:numId="23">
    <w:abstractNumId w:val="15"/>
  </w:num>
  <w:num w:numId="24">
    <w:abstractNumId w:val="12"/>
  </w:num>
  <w:num w:numId="25">
    <w:abstractNumId w:val="0"/>
  </w:num>
  <w:num w:numId="26">
    <w:abstractNumId w:val="25"/>
  </w:num>
  <w:num w:numId="27">
    <w:abstractNumId w:val="22"/>
  </w:num>
  <w:num w:numId="28">
    <w:abstractNumId w:val="33"/>
  </w:num>
  <w:num w:numId="29">
    <w:abstractNumId w:val="20"/>
  </w:num>
  <w:num w:numId="30">
    <w:abstractNumId w:val="24"/>
  </w:num>
  <w:num w:numId="31">
    <w:abstractNumId w:val="13"/>
  </w:num>
  <w:num w:numId="32">
    <w:abstractNumId w:val="30"/>
  </w:num>
  <w:num w:numId="33">
    <w:abstractNumId w:val="37"/>
  </w:num>
  <w:num w:numId="34">
    <w:abstractNumId w:val="27"/>
  </w:num>
  <w:num w:numId="35">
    <w:abstractNumId w:val="21"/>
  </w:num>
  <w:num w:numId="36">
    <w:abstractNumId w:val="29"/>
  </w:num>
  <w:num w:numId="37">
    <w:abstractNumId w:val="2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4B"/>
    <w:rsid w:val="00005181"/>
    <w:rsid w:val="00011BF9"/>
    <w:rsid w:val="00026F23"/>
    <w:rsid w:val="00037367"/>
    <w:rsid w:val="00037C74"/>
    <w:rsid w:val="000519FE"/>
    <w:rsid w:val="00054206"/>
    <w:rsid w:val="0007056F"/>
    <w:rsid w:val="000759D9"/>
    <w:rsid w:val="000815E1"/>
    <w:rsid w:val="0008580D"/>
    <w:rsid w:val="0008588E"/>
    <w:rsid w:val="0008674B"/>
    <w:rsid w:val="000919E5"/>
    <w:rsid w:val="00092BE6"/>
    <w:rsid w:val="0009425D"/>
    <w:rsid w:val="000948EB"/>
    <w:rsid w:val="0009716A"/>
    <w:rsid w:val="000A2CDB"/>
    <w:rsid w:val="000B0848"/>
    <w:rsid w:val="000B3CC7"/>
    <w:rsid w:val="000B504C"/>
    <w:rsid w:val="000B535F"/>
    <w:rsid w:val="000C0767"/>
    <w:rsid w:val="000C54F8"/>
    <w:rsid w:val="000C7058"/>
    <w:rsid w:val="000D21E1"/>
    <w:rsid w:val="000D3779"/>
    <w:rsid w:val="000D4ED8"/>
    <w:rsid w:val="000D5C9A"/>
    <w:rsid w:val="000E04AA"/>
    <w:rsid w:val="000E63C4"/>
    <w:rsid w:val="000E71FE"/>
    <w:rsid w:val="000F24E5"/>
    <w:rsid w:val="000F50A9"/>
    <w:rsid w:val="000F546C"/>
    <w:rsid w:val="000F5B0E"/>
    <w:rsid w:val="00105BD1"/>
    <w:rsid w:val="0012574D"/>
    <w:rsid w:val="001258E6"/>
    <w:rsid w:val="0013546D"/>
    <w:rsid w:val="001361FB"/>
    <w:rsid w:val="00140416"/>
    <w:rsid w:val="001500DA"/>
    <w:rsid w:val="0015488C"/>
    <w:rsid w:val="001705E7"/>
    <w:rsid w:val="0017181C"/>
    <w:rsid w:val="0018421E"/>
    <w:rsid w:val="00190F49"/>
    <w:rsid w:val="00196952"/>
    <w:rsid w:val="001C036D"/>
    <w:rsid w:val="001C474D"/>
    <w:rsid w:val="001D2C8F"/>
    <w:rsid w:val="001D5FD6"/>
    <w:rsid w:val="001F0ADE"/>
    <w:rsid w:val="001F6768"/>
    <w:rsid w:val="0020276C"/>
    <w:rsid w:val="00202C7B"/>
    <w:rsid w:val="00213EE2"/>
    <w:rsid w:val="00227538"/>
    <w:rsid w:val="00236F83"/>
    <w:rsid w:val="002438CB"/>
    <w:rsid w:val="002558C7"/>
    <w:rsid w:val="00265032"/>
    <w:rsid w:val="00265E15"/>
    <w:rsid w:val="00270F80"/>
    <w:rsid w:val="002732DD"/>
    <w:rsid w:val="002825BD"/>
    <w:rsid w:val="00284528"/>
    <w:rsid w:val="0028462E"/>
    <w:rsid w:val="002847EA"/>
    <w:rsid w:val="00285523"/>
    <w:rsid w:val="00285587"/>
    <w:rsid w:val="00290BD7"/>
    <w:rsid w:val="00296C2E"/>
    <w:rsid w:val="002A018C"/>
    <w:rsid w:val="002A286B"/>
    <w:rsid w:val="002A4856"/>
    <w:rsid w:val="002A5289"/>
    <w:rsid w:val="002A72DE"/>
    <w:rsid w:val="002B418A"/>
    <w:rsid w:val="002B4A03"/>
    <w:rsid w:val="002C1829"/>
    <w:rsid w:val="002C20CF"/>
    <w:rsid w:val="002C4542"/>
    <w:rsid w:val="002D1F9C"/>
    <w:rsid w:val="002D2C8E"/>
    <w:rsid w:val="002D6A50"/>
    <w:rsid w:val="002D6DE6"/>
    <w:rsid w:val="002E0230"/>
    <w:rsid w:val="002E0983"/>
    <w:rsid w:val="002E7446"/>
    <w:rsid w:val="002E7D31"/>
    <w:rsid w:val="003003CF"/>
    <w:rsid w:val="00303BC4"/>
    <w:rsid w:val="00305472"/>
    <w:rsid w:val="00313DAC"/>
    <w:rsid w:val="003153FF"/>
    <w:rsid w:val="003252AF"/>
    <w:rsid w:val="003276F1"/>
    <w:rsid w:val="00333184"/>
    <w:rsid w:val="0034474B"/>
    <w:rsid w:val="003464A8"/>
    <w:rsid w:val="00373DA9"/>
    <w:rsid w:val="003750DA"/>
    <w:rsid w:val="00380948"/>
    <w:rsid w:val="00391D35"/>
    <w:rsid w:val="00394FA5"/>
    <w:rsid w:val="00395227"/>
    <w:rsid w:val="003965EC"/>
    <w:rsid w:val="00396B4A"/>
    <w:rsid w:val="003B17F0"/>
    <w:rsid w:val="003B252C"/>
    <w:rsid w:val="003E478B"/>
    <w:rsid w:val="003E4ED3"/>
    <w:rsid w:val="003E6942"/>
    <w:rsid w:val="003F7D2A"/>
    <w:rsid w:val="00401039"/>
    <w:rsid w:val="00401258"/>
    <w:rsid w:val="00403FEC"/>
    <w:rsid w:val="004051DC"/>
    <w:rsid w:val="004065B6"/>
    <w:rsid w:val="0042262F"/>
    <w:rsid w:val="00426641"/>
    <w:rsid w:val="00434B56"/>
    <w:rsid w:val="00443EE4"/>
    <w:rsid w:val="004442CE"/>
    <w:rsid w:val="00446CC2"/>
    <w:rsid w:val="0045441F"/>
    <w:rsid w:val="00454B16"/>
    <w:rsid w:val="004555FD"/>
    <w:rsid w:val="0045767E"/>
    <w:rsid w:val="00457835"/>
    <w:rsid w:val="004579C9"/>
    <w:rsid w:val="00461E5E"/>
    <w:rsid w:val="004639D6"/>
    <w:rsid w:val="00464813"/>
    <w:rsid w:val="004724B8"/>
    <w:rsid w:val="004731D9"/>
    <w:rsid w:val="00495B41"/>
    <w:rsid w:val="0049656E"/>
    <w:rsid w:val="004969CB"/>
    <w:rsid w:val="004969CF"/>
    <w:rsid w:val="004A01CB"/>
    <w:rsid w:val="004A276D"/>
    <w:rsid w:val="004C670D"/>
    <w:rsid w:val="004D148E"/>
    <w:rsid w:val="004E4A0E"/>
    <w:rsid w:val="004F011F"/>
    <w:rsid w:val="004F139E"/>
    <w:rsid w:val="004F6EAD"/>
    <w:rsid w:val="00501F49"/>
    <w:rsid w:val="00502AA2"/>
    <w:rsid w:val="005111F7"/>
    <w:rsid w:val="00516B2E"/>
    <w:rsid w:val="0052076A"/>
    <w:rsid w:val="00520F71"/>
    <w:rsid w:val="005361B1"/>
    <w:rsid w:val="00553F1B"/>
    <w:rsid w:val="00565C56"/>
    <w:rsid w:val="00584E4F"/>
    <w:rsid w:val="00593922"/>
    <w:rsid w:val="00594AE7"/>
    <w:rsid w:val="005A01B9"/>
    <w:rsid w:val="005A0856"/>
    <w:rsid w:val="005B1129"/>
    <w:rsid w:val="005E48E5"/>
    <w:rsid w:val="005E7FF1"/>
    <w:rsid w:val="006001BA"/>
    <w:rsid w:val="00616E3B"/>
    <w:rsid w:val="006205ED"/>
    <w:rsid w:val="006308D2"/>
    <w:rsid w:val="006359AF"/>
    <w:rsid w:val="006454BC"/>
    <w:rsid w:val="00647B08"/>
    <w:rsid w:val="006540DC"/>
    <w:rsid w:val="006562E4"/>
    <w:rsid w:val="00660055"/>
    <w:rsid w:val="00662472"/>
    <w:rsid w:val="006629BD"/>
    <w:rsid w:val="006659EA"/>
    <w:rsid w:val="00670AA6"/>
    <w:rsid w:val="00674F77"/>
    <w:rsid w:val="0067571B"/>
    <w:rsid w:val="00676C29"/>
    <w:rsid w:val="00680A38"/>
    <w:rsid w:val="00683A88"/>
    <w:rsid w:val="006A1409"/>
    <w:rsid w:val="006A2CBF"/>
    <w:rsid w:val="006A5945"/>
    <w:rsid w:val="006A5C68"/>
    <w:rsid w:val="006A70E6"/>
    <w:rsid w:val="006B000C"/>
    <w:rsid w:val="006B3B86"/>
    <w:rsid w:val="006B5C75"/>
    <w:rsid w:val="006C4265"/>
    <w:rsid w:val="006C457B"/>
    <w:rsid w:val="006C6302"/>
    <w:rsid w:val="006D3F93"/>
    <w:rsid w:val="006E03C9"/>
    <w:rsid w:val="006E3131"/>
    <w:rsid w:val="006E4B92"/>
    <w:rsid w:val="006E6A6C"/>
    <w:rsid w:val="006E6C2E"/>
    <w:rsid w:val="006F5487"/>
    <w:rsid w:val="006F6844"/>
    <w:rsid w:val="00700114"/>
    <w:rsid w:val="007006E3"/>
    <w:rsid w:val="00700C0A"/>
    <w:rsid w:val="0070221F"/>
    <w:rsid w:val="00717C94"/>
    <w:rsid w:val="00720189"/>
    <w:rsid w:val="0072413B"/>
    <w:rsid w:val="007254F4"/>
    <w:rsid w:val="0072600F"/>
    <w:rsid w:val="00726392"/>
    <w:rsid w:val="0072778E"/>
    <w:rsid w:val="00732989"/>
    <w:rsid w:val="0073488F"/>
    <w:rsid w:val="00744919"/>
    <w:rsid w:val="00744B8F"/>
    <w:rsid w:val="00746139"/>
    <w:rsid w:val="00751A53"/>
    <w:rsid w:val="00756E9F"/>
    <w:rsid w:val="007571F3"/>
    <w:rsid w:val="007617D8"/>
    <w:rsid w:val="00762EB7"/>
    <w:rsid w:val="007679E5"/>
    <w:rsid w:val="00780657"/>
    <w:rsid w:val="00787B02"/>
    <w:rsid w:val="007A259E"/>
    <w:rsid w:val="007B3410"/>
    <w:rsid w:val="007B39AF"/>
    <w:rsid w:val="007B4BA3"/>
    <w:rsid w:val="007B534A"/>
    <w:rsid w:val="007B6228"/>
    <w:rsid w:val="007B6FA0"/>
    <w:rsid w:val="007C2930"/>
    <w:rsid w:val="007C74BB"/>
    <w:rsid w:val="007C7916"/>
    <w:rsid w:val="007D0407"/>
    <w:rsid w:val="007D0935"/>
    <w:rsid w:val="007D1B96"/>
    <w:rsid w:val="007D2883"/>
    <w:rsid w:val="007E54C0"/>
    <w:rsid w:val="007F473C"/>
    <w:rsid w:val="007F6B0C"/>
    <w:rsid w:val="00801E3C"/>
    <w:rsid w:val="00804959"/>
    <w:rsid w:val="0082486E"/>
    <w:rsid w:val="008326DC"/>
    <w:rsid w:val="00844A8B"/>
    <w:rsid w:val="00847706"/>
    <w:rsid w:val="0084778F"/>
    <w:rsid w:val="00853B16"/>
    <w:rsid w:val="00857987"/>
    <w:rsid w:val="00862483"/>
    <w:rsid w:val="00874518"/>
    <w:rsid w:val="00884A95"/>
    <w:rsid w:val="008921A4"/>
    <w:rsid w:val="00895B3E"/>
    <w:rsid w:val="008A5AFA"/>
    <w:rsid w:val="008A5B8F"/>
    <w:rsid w:val="008A7E94"/>
    <w:rsid w:val="008B0EB0"/>
    <w:rsid w:val="008B4CC1"/>
    <w:rsid w:val="008B5DB7"/>
    <w:rsid w:val="008C5815"/>
    <w:rsid w:val="008D346E"/>
    <w:rsid w:val="008E1700"/>
    <w:rsid w:val="008E4B3B"/>
    <w:rsid w:val="008E5E01"/>
    <w:rsid w:val="008F07D0"/>
    <w:rsid w:val="008F2444"/>
    <w:rsid w:val="008F2665"/>
    <w:rsid w:val="0090256C"/>
    <w:rsid w:val="00905D71"/>
    <w:rsid w:val="00910B4E"/>
    <w:rsid w:val="0091255E"/>
    <w:rsid w:val="0092592E"/>
    <w:rsid w:val="00930F26"/>
    <w:rsid w:val="00932C8D"/>
    <w:rsid w:val="0093483A"/>
    <w:rsid w:val="00934A35"/>
    <w:rsid w:val="00941310"/>
    <w:rsid w:val="00942633"/>
    <w:rsid w:val="009446C4"/>
    <w:rsid w:val="00944983"/>
    <w:rsid w:val="00946BA9"/>
    <w:rsid w:val="00950F5B"/>
    <w:rsid w:val="009541D9"/>
    <w:rsid w:val="0095509D"/>
    <w:rsid w:val="00956E0D"/>
    <w:rsid w:val="0095733B"/>
    <w:rsid w:val="00984127"/>
    <w:rsid w:val="009977CB"/>
    <w:rsid w:val="009A2CF2"/>
    <w:rsid w:val="009C076C"/>
    <w:rsid w:val="009C23FF"/>
    <w:rsid w:val="009D05F3"/>
    <w:rsid w:val="009F06D9"/>
    <w:rsid w:val="00A03D2E"/>
    <w:rsid w:val="00A177C3"/>
    <w:rsid w:val="00A25462"/>
    <w:rsid w:val="00A27975"/>
    <w:rsid w:val="00A3080B"/>
    <w:rsid w:val="00A31F34"/>
    <w:rsid w:val="00A36994"/>
    <w:rsid w:val="00A43902"/>
    <w:rsid w:val="00A52A43"/>
    <w:rsid w:val="00A53707"/>
    <w:rsid w:val="00A56943"/>
    <w:rsid w:val="00A62551"/>
    <w:rsid w:val="00A62D6F"/>
    <w:rsid w:val="00A645F2"/>
    <w:rsid w:val="00A6757D"/>
    <w:rsid w:val="00A75971"/>
    <w:rsid w:val="00A75E4E"/>
    <w:rsid w:val="00A8015E"/>
    <w:rsid w:val="00A83715"/>
    <w:rsid w:val="00A90B41"/>
    <w:rsid w:val="00A911C9"/>
    <w:rsid w:val="00A946F8"/>
    <w:rsid w:val="00A961A3"/>
    <w:rsid w:val="00AA06CB"/>
    <w:rsid w:val="00AA3CD8"/>
    <w:rsid w:val="00AA7071"/>
    <w:rsid w:val="00AB1D4D"/>
    <w:rsid w:val="00AB32D6"/>
    <w:rsid w:val="00AB3973"/>
    <w:rsid w:val="00AB6FA9"/>
    <w:rsid w:val="00AC2340"/>
    <w:rsid w:val="00AD12CD"/>
    <w:rsid w:val="00AD2212"/>
    <w:rsid w:val="00AD3A26"/>
    <w:rsid w:val="00AE1CE7"/>
    <w:rsid w:val="00AF2404"/>
    <w:rsid w:val="00B02578"/>
    <w:rsid w:val="00B06B98"/>
    <w:rsid w:val="00B37735"/>
    <w:rsid w:val="00B428CA"/>
    <w:rsid w:val="00B441D5"/>
    <w:rsid w:val="00B4500E"/>
    <w:rsid w:val="00B50052"/>
    <w:rsid w:val="00B51898"/>
    <w:rsid w:val="00B6434A"/>
    <w:rsid w:val="00B65AE0"/>
    <w:rsid w:val="00B70CC1"/>
    <w:rsid w:val="00B75AA1"/>
    <w:rsid w:val="00B83537"/>
    <w:rsid w:val="00B839F4"/>
    <w:rsid w:val="00B9421F"/>
    <w:rsid w:val="00B97526"/>
    <w:rsid w:val="00BA3609"/>
    <w:rsid w:val="00BB0A0E"/>
    <w:rsid w:val="00BB4EBE"/>
    <w:rsid w:val="00BB5DD6"/>
    <w:rsid w:val="00BC1FD0"/>
    <w:rsid w:val="00BD0C18"/>
    <w:rsid w:val="00BD390B"/>
    <w:rsid w:val="00BD45C3"/>
    <w:rsid w:val="00BE15CE"/>
    <w:rsid w:val="00BE30E3"/>
    <w:rsid w:val="00BE4E8D"/>
    <w:rsid w:val="00BF0ED7"/>
    <w:rsid w:val="00BF0EFF"/>
    <w:rsid w:val="00C0068E"/>
    <w:rsid w:val="00C01747"/>
    <w:rsid w:val="00C01FF0"/>
    <w:rsid w:val="00C04A45"/>
    <w:rsid w:val="00C367C3"/>
    <w:rsid w:val="00C36C01"/>
    <w:rsid w:val="00C37750"/>
    <w:rsid w:val="00C412BF"/>
    <w:rsid w:val="00C465A4"/>
    <w:rsid w:val="00C5657A"/>
    <w:rsid w:val="00C56940"/>
    <w:rsid w:val="00C627C4"/>
    <w:rsid w:val="00C76930"/>
    <w:rsid w:val="00C936FD"/>
    <w:rsid w:val="00C955AF"/>
    <w:rsid w:val="00C95D87"/>
    <w:rsid w:val="00CA24B4"/>
    <w:rsid w:val="00CB1171"/>
    <w:rsid w:val="00CD0720"/>
    <w:rsid w:val="00CD69CA"/>
    <w:rsid w:val="00CE3F31"/>
    <w:rsid w:val="00CE7401"/>
    <w:rsid w:val="00CF5E42"/>
    <w:rsid w:val="00CF7A7D"/>
    <w:rsid w:val="00D05A53"/>
    <w:rsid w:val="00D07331"/>
    <w:rsid w:val="00D11CE7"/>
    <w:rsid w:val="00D14B08"/>
    <w:rsid w:val="00D3178B"/>
    <w:rsid w:val="00D462AA"/>
    <w:rsid w:val="00D47FBB"/>
    <w:rsid w:val="00D52C45"/>
    <w:rsid w:val="00D538D9"/>
    <w:rsid w:val="00D61ACA"/>
    <w:rsid w:val="00D67FFD"/>
    <w:rsid w:val="00D730AB"/>
    <w:rsid w:val="00D77628"/>
    <w:rsid w:val="00D922B2"/>
    <w:rsid w:val="00DA2F2D"/>
    <w:rsid w:val="00DA64B0"/>
    <w:rsid w:val="00DB18B8"/>
    <w:rsid w:val="00DB3DDA"/>
    <w:rsid w:val="00DB5B27"/>
    <w:rsid w:val="00DB6570"/>
    <w:rsid w:val="00DB66BD"/>
    <w:rsid w:val="00DB7B94"/>
    <w:rsid w:val="00DC1F8C"/>
    <w:rsid w:val="00DC29FF"/>
    <w:rsid w:val="00DC3094"/>
    <w:rsid w:val="00DC382C"/>
    <w:rsid w:val="00DC46E4"/>
    <w:rsid w:val="00DC79A7"/>
    <w:rsid w:val="00DD0FAA"/>
    <w:rsid w:val="00DE4778"/>
    <w:rsid w:val="00DE5C50"/>
    <w:rsid w:val="00DE6160"/>
    <w:rsid w:val="00E017EE"/>
    <w:rsid w:val="00E04F93"/>
    <w:rsid w:val="00E10029"/>
    <w:rsid w:val="00E14802"/>
    <w:rsid w:val="00E351BF"/>
    <w:rsid w:val="00E42C4F"/>
    <w:rsid w:val="00E4330C"/>
    <w:rsid w:val="00E43F78"/>
    <w:rsid w:val="00E44AA7"/>
    <w:rsid w:val="00E470E0"/>
    <w:rsid w:val="00E47DDB"/>
    <w:rsid w:val="00E516A2"/>
    <w:rsid w:val="00E52C0E"/>
    <w:rsid w:val="00E5385E"/>
    <w:rsid w:val="00E55B5F"/>
    <w:rsid w:val="00E6412D"/>
    <w:rsid w:val="00E6481C"/>
    <w:rsid w:val="00E6588E"/>
    <w:rsid w:val="00E65DFE"/>
    <w:rsid w:val="00E661F9"/>
    <w:rsid w:val="00E71428"/>
    <w:rsid w:val="00E7494E"/>
    <w:rsid w:val="00E9286B"/>
    <w:rsid w:val="00EA565D"/>
    <w:rsid w:val="00EB13DB"/>
    <w:rsid w:val="00EB289F"/>
    <w:rsid w:val="00EC21D1"/>
    <w:rsid w:val="00ED1364"/>
    <w:rsid w:val="00EE1E8E"/>
    <w:rsid w:val="00EE3E2F"/>
    <w:rsid w:val="00EF7461"/>
    <w:rsid w:val="00F02239"/>
    <w:rsid w:val="00F02A5F"/>
    <w:rsid w:val="00F04C23"/>
    <w:rsid w:val="00F07344"/>
    <w:rsid w:val="00F07C82"/>
    <w:rsid w:val="00F07F3F"/>
    <w:rsid w:val="00F10343"/>
    <w:rsid w:val="00F133B4"/>
    <w:rsid w:val="00F17A3A"/>
    <w:rsid w:val="00F2448E"/>
    <w:rsid w:val="00F24610"/>
    <w:rsid w:val="00F26873"/>
    <w:rsid w:val="00F32431"/>
    <w:rsid w:val="00F36B38"/>
    <w:rsid w:val="00F40A83"/>
    <w:rsid w:val="00F43E2B"/>
    <w:rsid w:val="00F44E6A"/>
    <w:rsid w:val="00F472CF"/>
    <w:rsid w:val="00F475C5"/>
    <w:rsid w:val="00F55129"/>
    <w:rsid w:val="00F60940"/>
    <w:rsid w:val="00F60D98"/>
    <w:rsid w:val="00F622BD"/>
    <w:rsid w:val="00F62473"/>
    <w:rsid w:val="00F727B6"/>
    <w:rsid w:val="00F76F67"/>
    <w:rsid w:val="00F7723E"/>
    <w:rsid w:val="00F83ED9"/>
    <w:rsid w:val="00F933C4"/>
    <w:rsid w:val="00FA41B5"/>
    <w:rsid w:val="00FB0D2B"/>
    <w:rsid w:val="00FC6B5A"/>
    <w:rsid w:val="00FC7015"/>
    <w:rsid w:val="00FC74DB"/>
    <w:rsid w:val="00FD47AA"/>
    <w:rsid w:val="00FD59DC"/>
    <w:rsid w:val="00FD77E9"/>
    <w:rsid w:val="00FE297A"/>
    <w:rsid w:val="00FE60D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55436F37-43DA-4485-86D4-46F1FBC7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0DA"/>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F60940"/>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C465A4"/>
    <w:pPr>
      <w:numPr>
        <w:numId w:val="29"/>
      </w:numPr>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UnresolvedMention1">
    <w:name w:val="Unresolved Mention1"/>
    <w:basedOn w:val="DefaultParagraphFont"/>
    <w:uiPriority w:val="99"/>
    <w:semiHidden/>
    <w:unhideWhenUsed/>
    <w:rsid w:val="00296C2E"/>
    <w:rPr>
      <w:color w:val="605E5C"/>
      <w:shd w:val="clear" w:color="auto" w:fill="E1DFDD"/>
    </w:rPr>
  </w:style>
  <w:style w:type="character" w:styleId="Emphasis">
    <w:name w:val="Emphasis"/>
    <w:basedOn w:val="DefaultParagraphFont"/>
    <w:uiPriority w:val="20"/>
    <w:qFormat/>
    <w:rsid w:val="0093483A"/>
    <w:rPr>
      <w:i/>
      <w:iCs/>
    </w:rPr>
  </w:style>
  <w:style w:type="character" w:styleId="Strong">
    <w:name w:val="Strong"/>
    <w:basedOn w:val="DefaultParagraphFont"/>
    <w:uiPriority w:val="22"/>
    <w:qFormat/>
    <w:rsid w:val="0093483A"/>
    <w:rPr>
      <w:b/>
      <w:bCs/>
    </w:rPr>
  </w:style>
  <w:style w:type="paragraph" w:customStyle="1" w:styleId="excerpt">
    <w:name w:val="excerpt"/>
    <w:basedOn w:val="Normal"/>
    <w:rsid w:val="00395227"/>
    <w:pPr>
      <w:spacing w:before="100" w:beforeAutospacing="1" w:after="100" w:afterAutospacing="1"/>
    </w:pPr>
  </w:style>
  <w:style w:type="character" w:customStyle="1" w:styleId="caps">
    <w:name w:val="caps"/>
    <w:basedOn w:val="DefaultParagraphFont"/>
    <w:rsid w:val="006E6A6C"/>
  </w:style>
  <w:style w:type="paragraph" w:customStyle="1" w:styleId="css-18icg9x">
    <w:name w:val="css-18icg9x"/>
    <w:basedOn w:val="Normal"/>
    <w:rsid w:val="006E6A6C"/>
    <w:pPr>
      <w:spacing w:before="100" w:beforeAutospacing="1" w:after="100" w:afterAutospacing="1"/>
    </w:pPr>
  </w:style>
  <w:style w:type="paragraph" w:customStyle="1" w:styleId="p-text">
    <w:name w:val="p-text"/>
    <w:basedOn w:val="Normal"/>
    <w:rsid w:val="00884A95"/>
    <w:pPr>
      <w:spacing w:before="100" w:beforeAutospacing="1" w:after="100" w:afterAutospacing="1"/>
    </w:pPr>
  </w:style>
  <w:style w:type="character" w:customStyle="1" w:styleId="trbarhlk">
    <w:name w:val="trb_ar_hl_k"/>
    <w:basedOn w:val="DefaultParagraphFont"/>
    <w:rsid w:val="006F6844"/>
  </w:style>
  <w:style w:type="character" w:customStyle="1" w:styleId="apple-converted-space">
    <w:name w:val="apple-converted-space"/>
    <w:basedOn w:val="DefaultParagraphFont"/>
    <w:rsid w:val="00E04F93"/>
  </w:style>
  <w:style w:type="character" w:customStyle="1" w:styleId="UnresolvedMention">
    <w:name w:val="Unresolved Mention"/>
    <w:basedOn w:val="DefaultParagraphFont"/>
    <w:uiPriority w:val="99"/>
    <w:semiHidden/>
    <w:unhideWhenUsed/>
    <w:rsid w:val="00F07C82"/>
    <w:rPr>
      <w:color w:val="605E5C"/>
      <w:shd w:val="clear" w:color="auto" w:fill="E1DFDD"/>
    </w:rPr>
  </w:style>
  <w:style w:type="character" w:customStyle="1" w:styleId="textformatter-list">
    <w:name w:val="textformatter-list"/>
    <w:basedOn w:val="DefaultParagraphFont"/>
    <w:rsid w:val="00DC1F8C"/>
  </w:style>
  <w:style w:type="character" w:customStyle="1" w:styleId="EvidenceChar">
    <w:name w:val="Evidence Char"/>
    <w:link w:val="Evidence"/>
    <w:locked/>
    <w:rsid w:val="00E516A2"/>
    <w:rPr>
      <w:rFonts w:ascii="Times New Roman" w:eastAsia="Times New Roman" w:hAnsi="Times New Roman"/>
      <w:bCs/>
      <w:color w:val="000000"/>
      <w:lang w:eastAsia="fr-FR"/>
    </w:rPr>
  </w:style>
  <w:style w:type="character" w:customStyle="1" w:styleId="addmd">
    <w:name w:val="addmd"/>
    <w:basedOn w:val="DefaultParagraphFont"/>
    <w:rsid w:val="00BB0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531">
      <w:bodyDiv w:val="1"/>
      <w:marLeft w:val="0"/>
      <w:marRight w:val="0"/>
      <w:marTop w:val="0"/>
      <w:marBottom w:val="0"/>
      <w:divBdr>
        <w:top w:val="none" w:sz="0" w:space="0" w:color="auto"/>
        <w:left w:val="none" w:sz="0" w:space="0" w:color="auto"/>
        <w:bottom w:val="none" w:sz="0" w:space="0" w:color="auto"/>
        <w:right w:val="none" w:sz="0" w:space="0" w:color="auto"/>
      </w:divBdr>
    </w:div>
    <w:div w:id="9458510">
      <w:bodyDiv w:val="1"/>
      <w:marLeft w:val="0"/>
      <w:marRight w:val="0"/>
      <w:marTop w:val="0"/>
      <w:marBottom w:val="0"/>
      <w:divBdr>
        <w:top w:val="none" w:sz="0" w:space="0" w:color="auto"/>
        <w:left w:val="none" w:sz="0" w:space="0" w:color="auto"/>
        <w:bottom w:val="none" w:sz="0" w:space="0" w:color="auto"/>
        <w:right w:val="none" w:sz="0" w:space="0" w:color="auto"/>
      </w:divBdr>
    </w:div>
    <w:div w:id="13920849">
      <w:bodyDiv w:val="1"/>
      <w:marLeft w:val="0"/>
      <w:marRight w:val="0"/>
      <w:marTop w:val="0"/>
      <w:marBottom w:val="0"/>
      <w:divBdr>
        <w:top w:val="none" w:sz="0" w:space="0" w:color="auto"/>
        <w:left w:val="none" w:sz="0" w:space="0" w:color="auto"/>
        <w:bottom w:val="none" w:sz="0" w:space="0" w:color="auto"/>
        <w:right w:val="none" w:sz="0" w:space="0" w:color="auto"/>
      </w:divBdr>
    </w:div>
    <w:div w:id="55592878">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621614233">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112556597">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sChild>
    </w:div>
    <w:div w:id="56975383">
      <w:bodyDiv w:val="1"/>
      <w:marLeft w:val="0"/>
      <w:marRight w:val="0"/>
      <w:marTop w:val="0"/>
      <w:marBottom w:val="0"/>
      <w:divBdr>
        <w:top w:val="none" w:sz="0" w:space="0" w:color="auto"/>
        <w:left w:val="none" w:sz="0" w:space="0" w:color="auto"/>
        <w:bottom w:val="none" w:sz="0" w:space="0" w:color="auto"/>
        <w:right w:val="none" w:sz="0" w:space="0" w:color="auto"/>
      </w:divBdr>
      <w:divsChild>
        <w:div w:id="88426801">
          <w:marLeft w:val="0"/>
          <w:marRight w:val="0"/>
          <w:marTop w:val="0"/>
          <w:marBottom w:val="0"/>
          <w:divBdr>
            <w:top w:val="none" w:sz="0" w:space="0" w:color="auto"/>
            <w:left w:val="none" w:sz="0" w:space="0" w:color="auto"/>
            <w:bottom w:val="none" w:sz="0" w:space="0" w:color="auto"/>
            <w:right w:val="none" w:sz="0" w:space="0" w:color="auto"/>
          </w:divBdr>
          <w:divsChild>
            <w:div w:id="1997104008">
              <w:marLeft w:val="0"/>
              <w:marRight w:val="0"/>
              <w:marTop w:val="0"/>
              <w:marBottom w:val="0"/>
              <w:divBdr>
                <w:top w:val="none" w:sz="0" w:space="0" w:color="auto"/>
                <w:left w:val="none" w:sz="0" w:space="0" w:color="auto"/>
                <w:bottom w:val="none" w:sz="0" w:space="0" w:color="auto"/>
                <w:right w:val="none" w:sz="0" w:space="0" w:color="auto"/>
              </w:divBdr>
              <w:divsChild>
                <w:div w:id="315651523">
                  <w:marLeft w:val="0"/>
                  <w:marRight w:val="0"/>
                  <w:marTop w:val="0"/>
                  <w:marBottom w:val="0"/>
                  <w:divBdr>
                    <w:top w:val="none" w:sz="0" w:space="0" w:color="auto"/>
                    <w:left w:val="none" w:sz="0" w:space="0" w:color="auto"/>
                    <w:bottom w:val="none" w:sz="0" w:space="0" w:color="auto"/>
                    <w:right w:val="none" w:sz="0" w:space="0" w:color="auto"/>
                  </w:divBdr>
                  <w:divsChild>
                    <w:div w:id="5450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1073138">
      <w:bodyDiv w:val="1"/>
      <w:marLeft w:val="0"/>
      <w:marRight w:val="0"/>
      <w:marTop w:val="0"/>
      <w:marBottom w:val="0"/>
      <w:divBdr>
        <w:top w:val="none" w:sz="0" w:space="0" w:color="auto"/>
        <w:left w:val="none" w:sz="0" w:space="0" w:color="auto"/>
        <w:bottom w:val="none" w:sz="0" w:space="0" w:color="auto"/>
        <w:right w:val="none" w:sz="0" w:space="0" w:color="auto"/>
      </w:divBdr>
    </w:div>
    <w:div w:id="101875225">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31295482">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647587782">
              <w:marLeft w:val="0"/>
              <w:marRight w:val="0"/>
              <w:marTop w:val="0"/>
              <w:marBottom w:val="0"/>
              <w:divBdr>
                <w:top w:val="none" w:sz="0" w:space="0" w:color="auto"/>
                <w:left w:val="none" w:sz="0" w:space="0" w:color="auto"/>
                <w:bottom w:val="none" w:sz="0" w:space="0" w:color="auto"/>
                <w:right w:val="none" w:sz="0" w:space="0" w:color="auto"/>
              </w:divBdr>
            </w:div>
            <w:div w:id="199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6193324">
      <w:bodyDiv w:val="1"/>
      <w:marLeft w:val="0"/>
      <w:marRight w:val="0"/>
      <w:marTop w:val="0"/>
      <w:marBottom w:val="0"/>
      <w:divBdr>
        <w:top w:val="none" w:sz="0" w:space="0" w:color="auto"/>
        <w:left w:val="none" w:sz="0" w:space="0" w:color="auto"/>
        <w:bottom w:val="none" w:sz="0" w:space="0" w:color="auto"/>
        <w:right w:val="none" w:sz="0" w:space="0" w:color="auto"/>
      </w:divBdr>
    </w:div>
    <w:div w:id="208495725">
      <w:bodyDiv w:val="1"/>
      <w:marLeft w:val="0"/>
      <w:marRight w:val="0"/>
      <w:marTop w:val="0"/>
      <w:marBottom w:val="0"/>
      <w:divBdr>
        <w:top w:val="none" w:sz="0" w:space="0" w:color="auto"/>
        <w:left w:val="none" w:sz="0" w:space="0" w:color="auto"/>
        <w:bottom w:val="none" w:sz="0" w:space="0" w:color="auto"/>
        <w:right w:val="none" w:sz="0" w:space="0" w:color="auto"/>
      </w:divBdr>
    </w:div>
    <w:div w:id="210189573">
      <w:bodyDiv w:val="1"/>
      <w:marLeft w:val="0"/>
      <w:marRight w:val="0"/>
      <w:marTop w:val="0"/>
      <w:marBottom w:val="0"/>
      <w:divBdr>
        <w:top w:val="none" w:sz="0" w:space="0" w:color="auto"/>
        <w:left w:val="none" w:sz="0" w:space="0" w:color="auto"/>
        <w:bottom w:val="none" w:sz="0" w:space="0" w:color="auto"/>
        <w:right w:val="none" w:sz="0" w:space="0" w:color="auto"/>
      </w:divBdr>
    </w:div>
    <w:div w:id="212154201">
      <w:bodyDiv w:val="1"/>
      <w:marLeft w:val="0"/>
      <w:marRight w:val="0"/>
      <w:marTop w:val="0"/>
      <w:marBottom w:val="0"/>
      <w:divBdr>
        <w:top w:val="none" w:sz="0" w:space="0" w:color="auto"/>
        <w:left w:val="none" w:sz="0" w:space="0" w:color="auto"/>
        <w:bottom w:val="none" w:sz="0" w:space="0" w:color="auto"/>
        <w:right w:val="none" w:sz="0" w:space="0" w:color="auto"/>
      </w:divBdr>
    </w:div>
    <w:div w:id="212810293">
      <w:bodyDiv w:val="1"/>
      <w:marLeft w:val="0"/>
      <w:marRight w:val="0"/>
      <w:marTop w:val="0"/>
      <w:marBottom w:val="0"/>
      <w:divBdr>
        <w:top w:val="none" w:sz="0" w:space="0" w:color="auto"/>
        <w:left w:val="none" w:sz="0" w:space="0" w:color="auto"/>
        <w:bottom w:val="none" w:sz="0" w:space="0" w:color="auto"/>
        <w:right w:val="none" w:sz="0" w:space="0" w:color="auto"/>
      </w:divBdr>
    </w:div>
    <w:div w:id="236479847">
      <w:bodyDiv w:val="1"/>
      <w:marLeft w:val="0"/>
      <w:marRight w:val="0"/>
      <w:marTop w:val="0"/>
      <w:marBottom w:val="0"/>
      <w:divBdr>
        <w:top w:val="none" w:sz="0" w:space="0" w:color="auto"/>
        <w:left w:val="none" w:sz="0" w:space="0" w:color="auto"/>
        <w:bottom w:val="none" w:sz="0" w:space="0" w:color="auto"/>
        <w:right w:val="none" w:sz="0" w:space="0" w:color="auto"/>
      </w:divBdr>
    </w:div>
    <w:div w:id="256252692">
      <w:bodyDiv w:val="1"/>
      <w:marLeft w:val="0"/>
      <w:marRight w:val="0"/>
      <w:marTop w:val="0"/>
      <w:marBottom w:val="0"/>
      <w:divBdr>
        <w:top w:val="none" w:sz="0" w:space="0" w:color="auto"/>
        <w:left w:val="none" w:sz="0" w:space="0" w:color="auto"/>
        <w:bottom w:val="none" w:sz="0" w:space="0" w:color="auto"/>
        <w:right w:val="none" w:sz="0" w:space="0" w:color="auto"/>
      </w:divBdr>
    </w:div>
    <w:div w:id="262956437">
      <w:bodyDiv w:val="1"/>
      <w:marLeft w:val="0"/>
      <w:marRight w:val="0"/>
      <w:marTop w:val="0"/>
      <w:marBottom w:val="0"/>
      <w:divBdr>
        <w:top w:val="none" w:sz="0" w:space="0" w:color="auto"/>
        <w:left w:val="none" w:sz="0" w:space="0" w:color="auto"/>
        <w:bottom w:val="none" w:sz="0" w:space="0" w:color="auto"/>
        <w:right w:val="none" w:sz="0" w:space="0" w:color="auto"/>
      </w:divBdr>
    </w:div>
    <w:div w:id="271281451">
      <w:bodyDiv w:val="1"/>
      <w:marLeft w:val="0"/>
      <w:marRight w:val="0"/>
      <w:marTop w:val="0"/>
      <w:marBottom w:val="0"/>
      <w:divBdr>
        <w:top w:val="none" w:sz="0" w:space="0" w:color="auto"/>
        <w:left w:val="none" w:sz="0" w:space="0" w:color="auto"/>
        <w:bottom w:val="none" w:sz="0" w:space="0" w:color="auto"/>
        <w:right w:val="none" w:sz="0" w:space="0" w:color="auto"/>
      </w:divBdr>
      <w:divsChild>
        <w:div w:id="1783643070">
          <w:marLeft w:val="0"/>
          <w:marRight w:val="0"/>
          <w:marTop w:val="0"/>
          <w:marBottom w:val="0"/>
          <w:divBdr>
            <w:top w:val="none" w:sz="0" w:space="0" w:color="auto"/>
            <w:left w:val="none" w:sz="0" w:space="0" w:color="auto"/>
            <w:bottom w:val="none" w:sz="0" w:space="0" w:color="auto"/>
            <w:right w:val="none" w:sz="0" w:space="0" w:color="auto"/>
          </w:divBdr>
          <w:divsChild>
            <w:div w:id="1686125551">
              <w:marLeft w:val="0"/>
              <w:marRight w:val="0"/>
              <w:marTop w:val="0"/>
              <w:marBottom w:val="0"/>
              <w:divBdr>
                <w:top w:val="none" w:sz="0" w:space="0" w:color="auto"/>
                <w:left w:val="none" w:sz="0" w:space="0" w:color="auto"/>
                <w:bottom w:val="none" w:sz="0" w:space="0" w:color="auto"/>
                <w:right w:val="none" w:sz="0" w:space="0" w:color="auto"/>
              </w:divBdr>
              <w:divsChild>
                <w:div w:id="16779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68792">
      <w:bodyDiv w:val="1"/>
      <w:marLeft w:val="0"/>
      <w:marRight w:val="0"/>
      <w:marTop w:val="0"/>
      <w:marBottom w:val="0"/>
      <w:divBdr>
        <w:top w:val="none" w:sz="0" w:space="0" w:color="auto"/>
        <w:left w:val="none" w:sz="0" w:space="0" w:color="auto"/>
        <w:bottom w:val="none" w:sz="0" w:space="0" w:color="auto"/>
        <w:right w:val="none" w:sz="0" w:space="0" w:color="auto"/>
      </w:divBdr>
      <w:divsChild>
        <w:div w:id="1253393495">
          <w:marLeft w:val="0"/>
          <w:marRight w:val="0"/>
          <w:marTop w:val="0"/>
          <w:marBottom w:val="0"/>
          <w:divBdr>
            <w:top w:val="none" w:sz="0" w:space="0" w:color="auto"/>
            <w:left w:val="none" w:sz="0" w:space="0" w:color="auto"/>
            <w:bottom w:val="none" w:sz="0" w:space="0" w:color="auto"/>
            <w:right w:val="none" w:sz="0" w:space="0" w:color="auto"/>
          </w:divBdr>
        </w:div>
        <w:div w:id="1242178039">
          <w:marLeft w:val="0"/>
          <w:marRight w:val="0"/>
          <w:marTop w:val="0"/>
          <w:marBottom w:val="0"/>
          <w:divBdr>
            <w:top w:val="none" w:sz="0" w:space="0" w:color="auto"/>
            <w:left w:val="none" w:sz="0" w:space="0" w:color="auto"/>
            <w:bottom w:val="none" w:sz="0" w:space="0" w:color="auto"/>
            <w:right w:val="none" w:sz="0" w:space="0" w:color="auto"/>
          </w:divBdr>
        </w:div>
      </w:divsChild>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25784576">
      <w:bodyDiv w:val="1"/>
      <w:marLeft w:val="0"/>
      <w:marRight w:val="0"/>
      <w:marTop w:val="0"/>
      <w:marBottom w:val="0"/>
      <w:divBdr>
        <w:top w:val="none" w:sz="0" w:space="0" w:color="auto"/>
        <w:left w:val="none" w:sz="0" w:space="0" w:color="auto"/>
        <w:bottom w:val="none" w:sz="0" w:space="0" w:color="auto"/>
        <w:right w:val="none" w:sz="0" w:space="0" w:color="auto"/>
      </w:divBdr>
      <w:divsChild>
        <w:div w:id="224143794">
          <w:marLeft w:val="0"/>
          <w:marRight w:val="0"/>
          <w:marTop w:val="0"/>
          <w:marBottom w:val="0"/>
          <w:divBdr>
            <w:top w:val="none" w:sz="0" w:space="0" w:color="auto"/>
            <w:left w:val="none" w:sz="0" w:space="0" w:color="auto"/>
            <w:bottom w:val="none" w:sz="0" w:space="0" w:color="auto"/>
            <w:right w:val="none" w:sz="0" w:space="0" w:color="auto"/>
          </w:divBdr>
          <w:divsChild>
            <w:div w:id="1803569754">
              <w:marLeft w:val="0"/>
              <w:marRight w:val="0"/>
              <w:marTop w:val="0"/>
              <w:marBottom w:val="0"/>
              <w:divBdr>
                <w:top w:val="none" w:sz="0" w:space="0" w:color="auto"/>
                <w:left w:val="none" w:sz="0" w:space="0" w:color="auto"/>
                <w:bottom w:val="none" w:sz="0" w:space="0" w:color="auto"/>
                <w:right w:val="none" w:sz="0" w:space="0" w:color="auto"/>
              </w:divBdr>
              <w:divsChild>
                <w:div w:id="151075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79717604">
      <w:bodyDiv w:val="1"/>
      <w:marLeft w:val="0"/>
      <w:marRight w:val="0"/>
      <w:marTop w:val="0"/>
      <w:marBottom w:val="0"/>
      <w:divBdr>
        <w:top w:val="none" w:sz="0" w:space="0" w:color="auto"/>
        <w:left w:val="none" w:sz="0" w:space="0" w:color="auto"/>
        <w:bottom w:val="none" w:sz="0" w:space="0" w:color="auto"/>
        <w:right w:val="none" w:sz="0" w:space="0" w:color="auto"/>
      </w:divBdr>
    </w:div>
    <w:div w:id="396708895">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140344396">
          <w:marLeft w:val="0"/>
          <w:marRight w:val="0"/>
          <w:marTop w:val="0"/>
          <w:marBottom w:val="0"/>
          <w:divBdr>
            <w:top w:val="none" w:sz="0" w:space="0" w:color="auto"/>
            <w:left w:val="none" w:sz="0" w:space="0" w:color="auto"/>
            <w:bottom w:val="none" w:sz="0" w:space="0" w:color="auto"/>
            <w:right w:val="none" w:sz="0" w:space="0" w:color="auto"/>
          </w:divBdr>
        </w:div>
      </w:divsChild>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5518103">
      <w:bodyDiv w:val="1"/>
      <w:marLeft w:val="0"/>
      <w:marRight w:val="0"/>
      <w:marTop w:val="0"/>
      <w:marBottom w:val="0"/>
      <w:divBdr>
        <w:top w:val="none" w:sz="0" w:space="0" w:color="auto"/>
        <w:left w:val="none" w:sz="0" w:space="0" w:color="auto"/>
        <w:bottom w:val="none" w:sz="0" w:space="0" w:color="auto"/>
        <w:right w:val="none" w:sz="0" w:space="0" w:color="auto"/>
      </w:divBdr>
      <w:divsChild>
        <w:div w:id="528108793">
          <w:marLeft w:val="0"/>
          <w:marRight w:val="0"/>
          <w:marTop w:val="0"/>
          <w:marBottom w:val="0"/>
          <w:divBdr>
            <w:top w:val="none" w:sz="0" w:space="0" w:color="auto"/>
            <w:left w:val="none" w:sz="0" w:space="0" w:color="auto"/>
            <w:bottom w:val="none" w:sz="0" w:space="0" w:color="auto"/>
            <w:right w:val="none" w:sz="0" w:space="0" w:color="auto"/>
          </w:divBdr>
          <w:divsChild>
            <w:div w:id="2619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37496">
      <w:bodyDiv w:val="1"/>
      <w:marLeft w:val="0"/>
      <w:marRight w:val="0"/>
      <w:marTop w:val="0"/>
      <w:marBottom w:val="0"/>
      <w:divBdr>
        <w:top w:val="none" w:sz="0" w:space="0" w:color="auto"/>
        <w:left w:val="none" w:sz="0" w:space="0" w:color="auto"/>
        <w:bottom w:val="none" w:sz="0" w:space="0" w:color="auto"/>
        <w:right w:val="none" w:sz="0" w:space="0" w:color="auto"/>
      </w:divBdr>
    </w:div>
    <w:div w:id="428545401">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56142853">
      <w:bodyDiv w:val="1"/>
      <w:marLeft w:val="0"/>
      <w:marRight w:val="0"/>
      <w:marTop w:val="0"/>
      <w:marBottom w:val="0"/>
      <w:divBdr>
        <w:top w:val="none" w:sz="0" w:space="0" w:color="auto"/>
        <w:left w:val="none" w:sz="0" w:space="0" w:color="auto"/>
        <w:bottom w:val="none" w:sz="0" w:space="0" w:color="auto"/>
        <w:right w:val="none" w:sz="0" w:space="0" w:color="auto"/>
      </w:divBdr>
    </w:div>
    <w:div w:id="471606315">
      <w:bodyDiv w:val="1"/>
      <w:marLeft w:val="0"/>
      <w:marRight w:val="0"/>
      <w:marTop w:val="0"/>
      <w:marBottom w:val="0"/>
      <w:divBdr>
        <w:top w:val="none" w:sz="0" w:space="0" w:color="auto"/>
        <w:left w:val="none" w:sz="0" w:space="0" w:color="auto"/>
        <w:bottom w:val="none" w:sz="0" w:space="0" w:color="auto"/>
        <w:right w:val="none" w:sz="0" w:space="0" w:color="auto"/>
      </w:divBdr>
      <w:divsChild>
        <w:div w:id="1177189525">
          <w:marLeft w:val="0"/>
          <w:marRight w:val="0"/>
          <w:marTop w:val="0"/>
          <w:marBottom w:val="0"/>
          <w:divBdr>
            <w:top w:val="none" w:sz="0" w:space="0" w:color="auto"/>
            <w:left w:val="none" w:sz="0" w:space="0" w:color="auto"/>
            <w:bottom w:val="none" w:sz="0" w:space="0" w:color="auto"/>
            <w:right w:val="none" w:sz="0" w:space="0" w:color="auto"/>
          </w:divBdr>
        </w:div>
      </w:divsChild>
    </w:div>
    <w:div w:id="475225309">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236284951">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11267220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3570369">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8565565">
      <w:bodyDiv w:val="1"/>
      <w:marLeft w:val="0"/>
      <w:marRight w:val="0"/>
      <w:marTop w:val="0"/>
      <w:marBottom w:val="0"/>
      <w:divBdr>
        <w:top w:val="none" w:sz="0" w:space="0" w:color="auto"/>
        <w:left w:val="none" w:sz="0" w:space="0" w:color="auto"/>
        <w:bottom w:val="none" w:sz="0" w:space="0" w:color="auto"/>
        <w:right w:val="none" w:sz="0" w:space="0" w:color="auto"/>
      </w:divBdr>
    </w:div>
    <w:div w:id="508759308">
      <w:bodyDiv w:val="1"/>
      <w:marLeft w:val="0"/>
      <w:marRight w:val="0"/>
      <w:marTop w:val="0"/>
      <w:marBottom w:val="0"/>
      <w:divBdr>
        <w:top w:val="none" w:sz="0" w:space="0" w:color="auto"/>
        <w:left w:val="none" w:sz="0" w:space="0" w:color="auto"/>
        <w:bottom w:val="none" w:sz="0" w:space="0" w:color="auto"/>
        <w:right w:val="none" w:sz="0" w:space="0" w:color="auto"/>
      </w:divBdr>
    </w:div>
    <w:div w:id="513148613">
      <w:bodyDiv w:val="1"/>
      <w:marLeft w:val="0"/>
      <w:marRight w:val="0"/>
      <w:marTop w:val="0"/>
      <w:marBottom w:val="0"/>
      <w:divBdr>
        <w:top w:val="none" w:sz="0" w:space="0" w:color="auto"/>
        <w:left w:val="none" w:sz="0" w:space="0" w:color="auto"/>
        <w:bottom w:val="none" w:sz="0" w:space="0" w:color="auto"/>
        <w:right w:val="none" w:sz="0" w:space="0" w:color="auto"/>
      </w:divBdr>
    </w:div>
    <w:div w:id="513956758">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83102863">
      <w:bodyDiv w:val="1"/>
      <w:marLeft w:val="0"/>
      <w:marRight w:val="0"/>
      <w:marTop w:val="0"/>
      <w:marBottom w:val="0"/>
      <w:divBdr>
        <w:top w:val="none" w:sz="0" w:space="0" w:color="auto"/>
        <w:left w:val="none" w:sz="0" w:space="0" w:color="auto"/>
        <w:bottom w:val="none" w:sz="0" w:space="0" w:color="auto"/>
        <w:right w:val="none" w:sz="0" w:space="0" w:color="auto"/>
      </w:divBdr>
      <w:divsChild>
        <w:div w:id="1216627070">
          <w:marLeft w:val="0"/>
          <w:marRight w:val="0"/>
          <w:marTop w:val="0"/>
          <w:marBottom w:val="0"/>
          <w:divBdr>
            <w:top w:val="none" w:sz="0" w:space="0" w:color="auto"/>
            <w:left w:val="none" w:sz="0" w:space="0" w:color="auto"/>
            <w:bottom w:val="none" w:sz="0" w:space="0" w:color="auto"/>
            <w:right w:val="none" w:sz="0" w:space="0" w:color="auto"/>
          </w:divBdr>
          <w:divsChild>
            <w:div w:id="1137184711">
              <w:marLeft w:val="0"/>
              <w:marRight w:val="0"/>
              <w:marTop w:val="0"/>
              <w:marBottom w:val="0"/>
              <w:divBdr>
                <w:top w:val="none" w:sz="0" w:space="0" w:color="auto"/>
                <w:left w:val="none" w:sz="0" w:space="0" w:color="auto"/>
                <w:bottom w:val="none" w:sz="0" w:space="0" w:color="auto"/>
                <w:right w:val="none" w:sz="0" w:space="0" w:color="auto"/>
              </w:divBdr>
              <w:divsChild>
                <w:div w:id="1240596565">
                  <w:marLeft w:val="0"/>
                  <w:marRight w:val="0"/>
                  <w:marTop w:val="0"/>
                  <w:marBottom w:val="0"/>
                  <w:divBdr>
                    <w:top w:val="none" w:sz="0" w:space="0" w:color="auto"/>
                    <w:left w:val="none" w:sz="0" w:space="0" w:color="auto"/>
                    <w:bottom w:val="none" w:sz="0" w:space="0" w:color="auto"/>
                    <w:right w:val="none" w:sz="0" w:space="0" w:color="auto"/>
                  </w:divBdr>
                  <w:divsChild>
                    <w:div w:id="18305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24666">
      <w:bodyDiv w:val="1"/>
      <w:marLeft w:val="0"/>
      <w:marRight w:val="0"/>
      <w:marTop w:val="0"/>
      <w:marBottom w:val="0"/>
      <w:divBdr>
        <w:top w:val="none" w:sz="0" w:space="0" w:color="auto"/>
        <w:left w:val="none" w:sz="0" w:space="0" w:color="auto"/>
        <w:bottom w:val="none" w:sz="0" w:space="0" w:color="auto"/>
        <w:right w:val="none" w:sz="0" w:space="0" w:color="auto"/>
      </w:divBdr>
    </w:div>
    <w:div w:id="600644386">
      <w:bodyDiv w:val="1"/>
      <w:marLeft w:val="0"/>
      <w:marRight w:val="0"/>
      <w:marTop w:val="0"/>
      <w:marBottom w:val="0"/>
      <w:divBdr>
        <w:top w:val="none" w:sz="0" w:space="0" w:color="auto"/>
        <w:left w:val="none" w:sz="0" w:space="0" w:color="auto"/>
        <w:bottom w:val="none" w:sz="0" w:space="0" w:color="auto"/>
        <w:right w:val="none" w:sz="0" w:space="0" w:color="auto"/>
      </w:divBdr>
    </w:div>
    <w:div w:id="606162589">
      <w:bodyDiv w:val="1"/>
      <w:marLeft w:val="0"/>
      <w:marRight w:val="0"/>
      <w:marTop w:val="0"/>
      <w:marBottom w:val="0"/>
      <w:divBdr>
        <w:top w:val="none" w:sz="0" w:space="0" w:color="auto"/>
        <w:left w:val="none" w:sz="0" w:space="0" w:color="auto"/>
        <w:bottom w:val="none" w:sz="0" w:space="0" w:color="auto"/>
        <w:right w:val="none" w:sz="0" w:space="0" w:color="auto"/>
      </w:divBdr>
    </w:div>
    <w:div w:id="613829340">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4384373">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263206">
      <w:bodyDiv w:val="1"/>
      <w:marLeft w:val="0"/>
      <w:marRight w:val="0"/>
      <w:marTop w:val="0"/>
      <w:marBottom w:val="0"/>
      <w:divBdr>
        <w:top w:val="none" w:sz="0" w:space="0" w:color="auto"/>
        <w:left w:val="none" w:sz="0" w:space="0" w:color="auto"/>
        <w:bottom w:val="none" w:sz="0" w:space="0" w:color="auto"/>
        <w:right w:val="none" w:sz="0" w:space="0" w:color="auto"/>
      </w:divBdr>
    </w:div>
    <w:div w:id="672222145">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8771306">
      <w:bodyDiv w:val="1"/>
      <w:marLeft w:val="0"/>
      <w:marRight w:val="0"/>
      <w:marTop w:val="0"/>
      <w:marBottom w:val="0"/>
      <w:divBdr>
        <w:top w:val="none" w:sz="0" w:space="0" w:color="auto"/>
        <w:left w:val="none" w:sz="0" w:space="0" w:color="auto"/>
        <w:bottom w:val="none" w:sz="0" w:space="0" w:color="auto"/>
        <w:right w:val="none" w:sz="0" w:space="0" w:color="auto"/>
      </w:divBdr>
    </w:div>
    <w:div w:id="683242605">
      <w:bodyDiv w:val="1"/>
      <w:marLeft w:val="0"/>
      <w:marRight w:val="0"/>
      <w:marTop w:val="0"/>
      <w:marBottom w:val="0"/>
      <w:divBdr>
        <w:top w:val="none" w:sz="0" w:space="0" w:color="auto"/>
        <w:left w:val="none" w:sz="0" w:space="0" w:color="auto"/>
        <w:bottom w:val="none" w:sz="0" w:space="0" w:color="auto"/>
        <w:right w:val="none" w:sz="0" w:space="0" w:color="auto"/>
      </w:divBdr>
    </w:div>
    <w:div w:id="687296818">
      <w:bodyDiv w:val="1"/>
      <w:marLeft w:val="0"/>
      <w:marRight w:val="0"/>
      <w:marTop w:val="0"/>
      <w:marBottom w:val="0"/>
      <w:divBdr>
        <w:top w:val="none" w:sz="0" w:space="0" w:color="auto"/>
        <w:left w:val="none" w:sz="0" w:space="0" w:color="auto"/>
        <w:bottom w:val="none" w:sz="0" w:space="0" w:color="auto"/>
        <w:right w:val="none" w:sz="0" w:space="0" w:color="auto"/>
      </w:divBdr>
    </w:div>
    <w:div w:id="69986503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19595348">
      <w:bodyDiv w:val="1"/>
      <w:marLeft w:val="0"/>
      <w:marRight w:val="0"/>
      <w:marTop w:val="0"/>
      <w:marBottom w:val="0"/>
      <w:divBdr>
        <w:top w:val="none" w:sz="0" w:space="0" w:color="auto"/>
        <w:left w:val="none" w:sz="0" w:space="0" w:color="auto"/>
        <w:bottom w:val="none" w:sz="0" w:space="0" w:color="auto"/>
        <w:right w:val="none" w:sz="0" w:space="0" w:color="auto"/>
      </w:divBdr>
    </w:div>
    <w:div w:id="72195147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815953441">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90441489">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sChild>
    </w:div>
    <w:div w:id="739791024">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8846507">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09131117">
      <w:bodyDiv w:val="1"/>
      <w:marLeft w:val="0"/>
      <w:marRight w:val="0"/>
      <w:marTop w:val="0"/>
      <w:marBottom w:val="0"/>
      <w:divBdr>
        <w:top w:val="none" w:sz="0" w:space="0" w:color="auto"/>
        <w:left w:val="none" w:sz="0" w:space="0" w:color="auto"/>
        <w:bottom w:val="none" w:sz="0" w:space="0" w:color="auto"/>
        <w:right w:val="none" w:sz="0" w:space="0" w:color="auto"/>
      </w:divBdr>
    </w:div>
    <w:div w:id="813520796">
      <w:bodyDiv w:val="1"/>
      <w:marLeft w:val="0"/>
      <w:marRight w:val="0"/>
      <w:marTop w:val="0"/>
      <w:marBottom w:val="0"/>
      <w:divBdr>
        <w:top w:val="none" w:sz="0" w:space="0" w:color="auto"/>
        <w:left w:val="none" w:sz="0" w:space="0" w:color="auto"/>
        <w:bottom w:val="none" w:sz="0" w:space="0" w:color="auto"/>
        <w:right w:val="none" w:sz="0" w:space="0" w:color="auto"/>
      </w:divBdr>
    </w:div>
    <w:div w:id="817186704">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37188011">
      <w:bodyDiv w:val="1"/>
      <w:marLeft w:val="0"/>
      <w:marRight w:val="0"/>
      <w:marTop w:val="0"/>
      <w:marBottom w:val="0"/>
      <w:divBdr>
        <w:top w:val="none" w:sz="0" w:space="0" w:color="auto"/>
        <w:left w:val="none" w:sz="0" w:space="0" w:color="auto"/>
        <w:bottom w:val="none" w:sz="0" w:space="0" w:color="auto"/>
        <w:right w:val="none" w:sz="0" w:space="0" w:color="auto"/>
      </w:divBdr>
      <w:divsChild>
        <w:div w:id="1975256799">
          <w:marLeft w:val="0"/>
          <w:marRight w:val="0"/>
          <w:marTop w:val="0"/>
          <w:marBottom w:val="0"/>
          <w:divBdr>
            <w:top w:val="none" w:sz="0" w:space="0" w:color="auto"/>
            <w:left w:val="none" w:sz="0" w:space="0" w:color="auto"/>
            <w:bottom w:val="none" w:sz="0" w:space="0" w:color="auto"/>
            <w:right w:val="none" w:sz="0" w:space="0" w:color="auto"/>
          </w:divBdr>
          <w:divsChild>
            <w:div w:id="1534347355">
              <w:marLeft w:val="0"/>
              <w:marRight w:val="0"/>
              <w:marTop w:val="0"/>
              <w:marBottom w:val="0"/>
              <w:divBdr>
                <w:top w:val="none" w:sz="0" w:space="0" w:color="auto"/>
                <w:left w:val="none" w:sz="0" w:space="0" w:color="auto"/>
                <w:bottom w:val="none" w:sz="0" w:space="0" w:color="auto"/>
                <w:right w:val="none" w:sz="0" w:space="0" w:color="auto"/>
              </w:divBdr>
              <w:divsChild>
                <w:div w:id="1176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51598">
      <w:bodyDiv w:val="1"/>
      <w:marLeft w:val="0"/>
      <w:marRight w:val="0"/>
      <w:marTop w:val="0"/>
      <w:marBottom w:val="0"/>
      <w:divBdr>
        <w:top w:val="none" w:sz="0" w:space="0" w:color="auto"/>
        <w:left w:val="none" w:sz="0" w:space="0" w:color="auto"/>
        <w:bottom w:val="none" w:sz="0" w:space="0" w:color="auto"/>
        <w:right w:val="none" w:sz="0" w:space="0" w:color="auto"/>
      </w:divBdr>
      <w:divsChild>
        <w:div w:id="184826601">
          <w:marLeft w:val="0"/>
          <w:marRight w:val="0"/>
          <w:marTop w:val="0"/>
          <w:marBottom w:val="0"/>
          <w:divBdr>
            <w:top w:val="none" w:sz="0" w:space="0" w:color="auto"/>
            <w:left w:val="none" w:sz="0" w:space="0" w:color="auto"/>
            <w:bottom w:val="single" w:sz="6" w:space="0" w:color="E6E6E6"/>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6479985">
      <w:bodyDiv w:val="1"/>
      <w:marLeft w:val="0"/>
      <w:marRight w:val="0"/>
      <w:marTop w:val="0"/>
      <w:marBottom w:val="0"/>
      <w:divBdr>
        <w:top w:val="none" w:sz="0" w:space="0" w:color="auto"/>
        <w:left w:val="none" w:sz="0" w:space="0" w:color="auto"/>
        <w:bottom w:val="none" w:sz="0" w:space="0" w:color="auto"/>
        <w:right w:val="none" w:sz="0" w:space="0" w:color="auto"/>
      </w:divBdr>
      <w:divsChild>
        <w:div w:id="504323460">
          <w:marLeft w:val="0"/>
          <w:marRight w:val="0"/>
          <w:marTop w:val="0"/>
          <w:marBottom w:val="0"/>
          <w:divBdr>
            <w:top w:val="none" w:sz="0" w:space="0" w:color="auto"/>
            <w:left w:val="none" w:sz="0" w:space="0" w:color="auto"/>
            <w:bottom w:val="none" w:sz="0" w:space="0" w:color="auto"/>
            <w:right w:val="none" w:sz="0" w:space="0" w:color="auto"/>
          </w:divBdr>
          <w:divsChild>
            <w:div w:id="1161116914">
              <w:marLeft w:val="0"/>
              <w:marRight w:val="0"/>
              <w:marTop w:val="0"/>
              <w:marBottom w:val="0"/>
              <w:divBdr>
                <w:top w:val="none" w:sz="0" w:space="0" w:color="auto"/>
                <w:left w:val="none" w:sz="0" w:space="0" w:color="auto"/>
                <w:bottom w:val="none" w:sz="0" w:space="0" w:color="auto"/>
                <w:right w:val="none" w:sz="0" w:space="0" w:color="auto"/>
              </w:divBdr>
              <w:divsChild>
                <w:div w:id="11650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93893">
      <w:bodyDiv w:val="1"/>
      <w:marLeft w:val="0"/>
      <w:marRight w:val="0"/>
      <w:marTop w:val="0"/>
      <w:marBottom w:val="0"/>
      <w:divBdr>
        <w:top w:val="none" w:sz="0" w:space="0" w:color="auto"/>
        <w:left w:val="none" w:sz="0" w:space="0" w:color="auto"/>
        <w:bottom w:val="none" w:sz="0" w:space="0" w:color="auto"/>
        <w:right w:val="none" w:sz="0" w:space="0" w:color="auto"/>
      </w:divBdr>
      <w:divsChild>
        <w:div w:id="1007026888">
          <w:marLeft w:val="0"/>
          <w:marRight w:val="0"/>
          <w:marTop w:val="0"/>
          <w:marBottom w:val="0"/>
          <w:divBdr>
            <w:top w:val="none" w:sz="0" w:space="0" w:color="auto"/>
            <w:left w:val="none" w:sz="0" w:space="0" w:color="auto"/>
            <w:bottom w:val="none" w:sz="0" w:space="0" w:color="auto"/>
            <w:right w:val="none" w:sz="0" w:space="0" w:color="auto"/>
          </w:divBdr>
        </w:div>
      </w:divsChild>
    </w:div>
    <w:div w:id="907424495">
      <w:bodyDiv w:val="1"/>
      <w:marLeft w:val="0"/>
      <w:marRight w:val="0"/>
      <w:marTop w:val="0"/>
      <w:marBottom w:val="0"/>
      <w:divBdr>
        <w:top w:val="none" w:sz="0" w:space="0" w:color="auto"/>
        <w:left w:val="none" w:sz="0" w:space="0" w:color="auto"/>
        <w:bottom w:val="none" w:sz="0" w:space="0" w:color="auto"/>
        <w:right w:val="none" w:sz="0" w:space="0" w:color="auto"/>
      </w:divBdr>
      <w:divsChild>
        <w:div w:id="2047750616">
          <w:marLeft w:val="0"/>
          <w:marRight w:val="0"/>
          <w:marTop w:val="0"/>
          <w:marBottom w:val="0"/>
          <w:divBdr>
            <w:top w:val="none" w:sz="0" w:space="0" w:color="auto"/>
            <w:left w:val="none" w:sz="0" w:space="0" w:color="auto"/>
            <w:bottom w:val="none" w:sz="0" w:space="0" w:color="auto"/>
            <w:right w:val="none" w:sz="0" w:space="0" w:color="auto"/>
          </w:divBdr>
        </w:div>
        <w:div w:id="1307855548">
          <w:marLeft w:val="0"/>
          <w:marRight w:val="0"/>
          <w:marTop w:val="0"/>
          <w:marBottom w:val="0"/>
          <w:divBdr>
            <w:top w:val="none" w:sz="0" w:space="0" w:color="auto"/>
            <w:left w:val="none" w:sz="0" w:space="0" w:color="auto"/>
            <w:bottom w:val="none" w:sz="0" w:space="0" w:color="auto"/>
            <w:right w:val="none" w:sz="0" w:space="0" w:color="auto"/>
          </w:divBdr>
        </w:div>
      </w:divsChild>
    </w:div>
    <w:div w:id="909192272">
      <w:bodyDiv w:val="1"/>
      <w:marLeft w:val="0"/>
      <w:marRight w:val="0"/>
      <w:marTop w:val="0"/>
      <w:marBottom w:val="0"/>
      <w:divBdr>
        <w:top w:val="none" w:sz="0" w:space="0" w:color="auto"/>
        <w:left w:val="none" w:sz="0" w:space="0" w:color="auto"/>
        <w:bottom w:val="none" w:sz="0" w:space="0" w:color="auto"/>
        <w:right w:val="none" w:sz="0" w:space="0" w:color="auto"/>
      </w:divBdr>
    </w:div>
    <w:div w:id="913779937">
      <w:bodyDiv w:val="1"/>
      <w:marLeft w:val="0"/>
      <w:marRight w:val="0"/>
      <w:marTop w:val="0"/>
      <w:marBottom w:val="0"/>
      <w:divBdr>
        <w:top w:val="none" w:sz="0" w:space="0" w:color="auto"/>
        <w:left w:val="none" w:sz="0" w:space="0" w:color="auto"/>
        <w:bottom w:val="none" w:sz="0" w:space="0" w:color="auto"/>
        <w:right w:val="none" w:sz="0" w:space="0" w:color="auto"/>
      </w:divBdr>
    </w:div>
    <w:div w:id="921721212">
      <w:bodyDiv w:val="1"/>
      <w:marLeft w:val="0"/>
      <w:marRight w:val="0"/>
      <w:marTop w:val="0"/>
      <w:marBottom w:val="0"/>
      <w:divBdr>
        <w:top w:val="none" w:sz="0" w:space="0" w:color="auto"/>
        <w:left w:val="none" w:sz="0" w:space="0" w:color="auto"/>
        <w:bottom w:val="none" w:sz="0" w:space="0" w:color="auto"/>
        <w:right w:val="none" w:sz="0" w:space="0" w:color="auto"/>
      </w:divBdr>
    </w:div>
    <w:div w:id="933904256">
      <w:bodyDiv w:val="1"/>
      <w:marLeft w:val="0"/>
      <w:marRight w:val="0"/>
      <w:marTop w:val="0"/>
      <w:marBottom w:val="0"/>
      <w:divBdr>
        <w:top w:val="none" w:sz="0" w:space="0" w:color="auto"/>
        <w:left w:val="none" w:sz="0" w:space="0" w:color="auto"/>
        <w:bottom w:val="none" w:sz="0" w:space="0" w:color="auto"/>
        <w:right w:val="none" w:sz="0" w:space="0" w:color="auto"/>
      </w:divBdr>
      <w:divsChild>
        <w:div w:id="1870298209">
          <w:marLeft w:val="0"/>
          <w:marRight w:val="0"/>
          <w:marTop w:val="0"/>
          <w:marBottom w:val="0"/>
          <w:divBdr>
            <w:top w:val="none" w:sz="0" w:space="0" w:color="auto"/>
            <w:left w:val="none" w:sz="0" w:space="0" w:color="auto"/>
            <w:bottom w:val="none" w:sz="0" w:space="0" w:color="auto"/>
            <w:right w:val="none" w:sz="0" w:space="0" w:color="auto"/>
          </w:divBdr>
          <w:divsChild>
            <w:div w:id="1604456045">
              <w:marLeft w:val="0"/>
              <w:marRight w:val="0"/>
              <w:marTop w:val="0"/>
              <w:marBottom w:val="0"/>
              <w:divBdr>
                <w:top w:val="none" w:sz="0" w:space="0" w:color="auto"/>
                <w:left w:val="none" w:sz="0" w:space="0" w:color="auto"/>
                <w:bottom w:val="none" w:sz="0" w:space="0" w:color="auto"/>
                <w:right w:val="none" w:sz="0" w:space="0" w:color="auto"/>
              </w:divBdr>
              <w:divsChild>
                <w:div w:id="2957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26299">
      <w:bodyDiv w:val="1"/>
      <w:marLeft w:val="0"/>
      <w:marRight w:val="0"/>
      <w:marTop w:val="0"/>
      <w:marBottom w:val="0"/>
      <w:divBdr>
        <w:top w:val="none" w:sz="0" w:space="0" w:color="auto"/>
        <w:left w:val="none" w:sz="0" w:space="0" w:color="auto"/>
        <w:bottom w:val="none" w:sz="0" w:space="0" w:color="auto"/>
        <w:right w:val="none" w:sz="0" w:space="0" w:color="auto"/>
      </w:divBdr>
      <w:divsChild>
        <w:div w:id="922684238">
          <w:marLeft w:val="0"/>
          <w:marRight w:val="0"/>
          <w:marTop w:val="300"/>
          <w:marBottom w:val="0"/>
          <w:divBdr>
            <w:top w:val="none" w:sz="0" w:space="0" w:color="auto"/>
            <w:left w:val="none" w:sz="0" w:space="0" w:color="auto"/>
            <w:bottom w:val="none" w:sz="0" w:space="0" w:color="auto"/>
            <w:right w:val="none" w:sz="0" w:space="0" w:color="auto"/>
          </w:divBdr>
        </w:div>
      </w:divsChild>
    </w:div>
    <w:div w:id="952398848">
      <w:bodyDiv w:val="1"/>
      <w:marLeft w:val="0"/>
      <w:marRight w:val="0"/>
      <w:marTop w:val="0"/>
      <w:marBottom w:val="0"/>
      <w:divBdr>
        <w:top w:val="none" w:sz="0" w:space="0" w:color="auto"/>
        <w:left w:val="none" w:sz="0" w:space="0" w:color="auto"/>
        <w:bottom w:val="none" w:sz="0" w:space="0" w:color="auto"/>
        <w:right w:val="none" w:sz="0" w:space="0" w:color="auto"/>
      </w:divBdr>
    </w:div>
    <w:div w:id="973482700">
      <w:bodyDiv w:val="1"/>
      <w:marLeft w:val="0"/>
      <w:marRight w:val="0"/>
      <w:marTop w:val="0"/>
      <w:marBottom w:val="0"/>
      <w:divBdr>
        <w:top w:val="none" w:sz="0" w:space="0" w:color="auto"/>
        <w:left w:val="none" w:sz="0" w:space="0" w:color="auto"/>
        <w:bottom w:val="none" w:sz="0" w:space="0" w:color="auto"/>
        <w:right w:val="none" w:sz="0" w:space="0" w:color="auto"/>
      </w:divBdr>
      <w:divsChild>
        <w:div w:id="384066932">
          <w:marLeft w:val="0"/>
          <w:marRight w:val="0"/>
          <w:marTop w:val="0"/>
          <w:marBottom w:val="0"/>
          <w:divBdr>
            <w:top w:val="none" w:sz="0" w:space="0" w:color="auto"/>
            <w:left w:val="none" w:sz="0" w:space="0" w:color="auto"/>
            <w:bottom w:val="none" w:sz="0" w:space="0" w:color="auto"/>
            <w:right w:val="none" w:sz="0" w:space="0" w:color="auto"/>
          </w:divBdr>
          <w:divsChild>
            <w:div w:id="20225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372">
      <w:bodyDiv w:val="1"/>
      <w:marLeft w:val="0"/>
      <w:marRight w:val="0"/>
      <w:marTop w:val="0"/>
      <w:marBottom w:val="0"/>
      <w:divBdr>
        <w:top w:val="none" w:sz="0" w:space="0" w:color="auto"/>
        <w:left w:val="none" w:sz="0" w:space="0" w:color="auto"/>
        <w:bottom w:val="none" w:sz="0" w:space="0" w:color="auto"/>
        <w:right w:val="none" w:sz="0" w:space="0" w:color="auto"/>
      </w:divBdr>
      <w:divsChild>
        <w:div w:id="1100373107">
          <w:marLeft w:val="0"/>
          <w:marRight w:val="0"/>
          <w:marTop w:val="0"/>
          <w:marBottom w:val="0"/>
          <w:divBdr>
            <w:top w:val="none" w:sz="0" w:space="0" w:color="auto"/>
            <w:left w:val="none" w:sz="0" w:space="0" w:color="auto"/>
            <w:bottom w:val="none" w:sz="0" w:space="0" w:color="auto"/>
            <w:right w:val="none" w:sz="0" w:space="0" w:color="auto"/>
          </w:divBdr>
          <w:divsChild>
            <w:div w:id="271986144">
              <w:marLeft w:val="0"/>
              <w:marRight w:val="0"/>
              <w:marTop w:val="0"/>
              <w:marBottom w:val="0"/>
              <w:divBdr>
                <w:top w:val="none" w:sz="0" w:space="0" w:color="auto"/>
                <w:left w:val="none" w:sz="0" w:space="0" w:color="auto"/>
                <w:bottom w:val="none" w:sz="0" w:space="0" w:color="auto"/>
                <w:right w:val="none" w:sz="0" w:space="0" w:color="auto"/>
              </w:divBdr>
              <w:divsChild>
                <w:div w:id="197403244">
                  <w:marLeft w:val="0"/>
                  <w:marRight w:val="0"/>
                  <w:marTop w:val="0"/>
                  <w:marBottom w:val="0"/>
                  <w:divBdr>
                    <w:top w:val="none" w:sz="0" w:space="0" w:color="auto"/>
                    <w:left w:val="none" w:sz="0" w:space="0" w:color="auto"/>
                    <w:bottom w:val="none" w:sz="0" w:space="0" w:color="auto"/>
                    <w:right w:val="none" w:sz="0" w:space="0" w:color="auto"/>
                  </w:divBdr>
                </w:div>
              </w:divsChild>
            </w:div>
            <w:div w:id="1310478827">
              <w:marLeft w:val="0"/>
              <w:marRight w:val="0"/>
              <w:marTop w:val="0"/>
              <w:marBottom w:val="0"/>
              <w:divBdr>
                <w:top w:val="none" w:sz="0" w:space="0" w:color="auto"/>
                <w:left w:val="none" w:sz="0" w:space="0" w:color="auto"/>
                <w:bottom w:val="none" w:sz="0" w:space="0" w:color="auto"/>
                <w:right w:val="none" w:sz="0" w:space="0" w:color="auto"/>
              </w:divBdr>
              <w:divsChild>
                <w:div w:id="19545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5240">
      <w:bodyDiv w:val="1"/>
      <w:marLeft w:val="0"/>
      <w:marRight w:val="0"/>
      <w:marTop w:val="0"/>
      <w:marBottom w:val="0"/>
      <w:divBdr>
        <w:top w:val="none" w:sz="0" w:space="0" w:color="auto"/>
        <w:left w:val="none" w:sz="0" w:space="0" w:color="auto"/>
        <w:bottom w:val="none" w:sz="0" w:space="0" w:color="auto"/>
        <w:right w:val="none" w:sz="0" w:space="0" w:color="auto"/>
      </w:divBdr>
    </w:div>
    <w:div w:id="1033770214">
      <w:bodyDiv w:val="1"/>
      <w:marLeft w:val="0"/>
      <w:marRight w:val="0"/>
      <w:marTop w:val="0"/>
      <w:marBottom w:val="0"/>
      <w:divBdr>
        <w:top w:val="none" w:sz="0" w:space="0" w:color="auto"/>
        <w:left w:val="none" w:sz="0" w:space="0" w:color="auto"/>
        <w:bottom w:val="none" w:sz="0" w:space="0" w:color="auto"/>
        <w:right w:val="none" w:sz="0" w:space="0" w:color="auto"/>
      </w:divBdr>
    </w:div>
    <w:div w:id="1035885870">
      <w:bodyDiv w:val="1"/>
      <w:marLeft w:val="0"/>
      <w:marRight w:val="0"/>
      <w:marTop w:val="0"/>
      <w:marBottom w:val="0"/>
      <w:divBdr>
        <w:top w:val="none" w:sz="0" w:space="0" w:color="auto"/>
        <w:left w:val="none" w:sz="0" w:space="0" w:color="auto"/>
        <w:bottom w:val="none" w:sz="0" w:space="0" w:color="auto"/>
        <w:right w:val="none" w:sz="0" w:space="0" w:color="auto"/>
      </w:divBdr>
      <w:divsChild>
        <w:div w:id="1200430907">
          <w:marLeft w:val="0"/>
          <w:marRight w:val="0"/>
          <w:marTop w:val="0"/>
          <w:marBottom w:val="0"/>
          <w:divBdr>
            <w:top w:val="none" w:sz="0" w:space="0" w:color="000000"/>
            <w:left w:val="none" w:sz="0" w:space="0" w:color="000000"/>
            <w:bottom w:val="single" w:sz="24" w:space="0" w:color="000000"/>
            <w:right w:val="none" w:sz="0" w:space="0" w:color="000000"/>
          </w:divBdr>
          <w:divsChild>
            <w:div w:id="17203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5058">
      <w:bodyDiv w:val="1"/>
      <w:marLeft w:val="0"/>
      <w:marRight w:val="0"/>
      <w:marTop w:val="0"/>
      <w:marBottom w:val="0"/>
      <w:divBdr>
        <w:top w:val="none" w:sz="0" w:space="0" w:color="auto"/>
        <w:left w:val="none" w:sz="0" w:space="0" w:color="auto"/>
        <w:bottom w:val="none" w:sz="0" w:space="0" w:color="auto"/>
        <w:right w:val="none" w:sz="0" w:space="0" w:color="auto"/>
      </w:divBdr>
    </w:div>
    <w:div w:id="1052729099">
      <w:bodyDiv w:val="1"/>
      <w:marLeft w:val="0"/>
      <w:marRight w:val="0"/>
      <w:marTop w:val="0"/>
      <w:marBottom w:val="0"/>
      <w:divBdr>
        <w:top w:val="none" w:sz="0" w:space="0" w:color="auto"/>
        <w:left w:val="none" w:sz="0" w:space="0" w:color="auto"/>
        <w:bottom w:val="none" w:sz="0" w:space="0" w:color="auto"/>
        <w:right w:val="none" w:sz="0" w:space="0" w:color="auto"/>
      </w:divBdr>
    </w:div>
    <w:div w:id="1056778465">
      <w:bodyDiv w:val="1"/>
      <w:marLeft w:val="0"/>
      <w:marRight w:val="0"/>
      <w:marTop w:val="0"/>
      <w:marBottom w:val="0"/>
      <w:divBdr>
        <w:top w:val="none" w:sz="0" w:space="0" w:color="auto"/>
        <w:left w:val="none" w:sz="0" w:space="0" w:color="auto"/>
        <w:bottom w:val="none" w:sz="0" w:space="0" w:color="auto"/>
        <w:right w:val="none" w:sz="0" w:space="0" w:color="auto"/>
      </w:divBdr>
    </w:div>
    <w:div w:id="1065690512">
      <w:bodyDiv w:val="1"/>
      <w:marLeft w:val="0"/>
      <w:marRight w:val="0"/>
      <w:marTop w:val="0"/>
      <w:marBottom w:val="0"/>
      <w:divBdr>
        <w:top w:val="none" w:sz="0" w:space="0" w:color="auto"/>
        <w:left w:val="none" w:sz="0" w:space="0" w:color="auto"/>
        <w:bottom w:val="none" w:sz="0" w:space="0" w:color="auto"/>
        <w:right w:val="none" w:sz="0" w:space="0" w:color="auto"/>
      </w:divBdr>
    </w:div>
    <w:div w:id="107265332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82">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41372486">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sChild>
    </w:div>
    <w:div w:id="1092631901">
      <w:bodyDiv w:val="1"/>
      <w:marLeft w:val="0"/>
      <w:marRight w:val="0"/>
      <w:marTop w:val="0"/>
      <w:marBottom w:val="0"/>
      <w:divBdr>
        <w:top w:val="none" w:sz="0" w:space="0" w:color="auto"/>
        <w:left w:val="none" w:sz="0" w:space="0" w:color="auto"/>
        <w:bottom w:val="none" w:sz="0" w:space="0" w:color="auto"/>
        <w:right w:val="none" w:sz="0" w:space="0" w:color="auto"/>
      </w:divBdr>
      <w:divsChild>
        <w:div w:id="156384636">
          <w:marLeft w:val="0"/>
          <w:marRight w:val="0"/>
          <w:marTop w:val="0"/>
          <w:marBottom w:val="0"/>
          <w:divBdr>
            <w:top w:val="none" w:sz="0" w:space="0" w:color="auto"/>
            <w:left w:val="none" w:sz="0" w:space="0" w:color="auto"/>
            <w:bottom w:val="none" w:sz="0" w:space="0" w:color="auto"/>
            <w:right w:val="none" w:sz="0" w:space="0" w:color="auto"/>
          </w:divBdr>
        </w:div>
        <w:div w:id="1573807176">
          <w:marLeft w:val="0"/>
          <w:marRight w:val="0"/>
          <w:marTop w:val="0"/>
          <w:marBottom w:val="0"/>
          <w:divBdr>
            <w:top w:val="none" w:sz="0" w:space="0" w:color="auto"/>
            <w:left w:val="none" w:sz="0" w:space="0" w:color="auto"/>
            <w:bottom w:val="none" w:sz="0" w:space="0" w:color="auto"/>
            <w:right w:val="none" w:sz="0" w:space="0" w:color="auto"/>
          </w:divBdr>
        </w:div>
        <w:div w:id="1224289094">
          <w:marLeft w:val="0"/>
          <w:marRight w:val="0"/>
          <w:marTop w:val="0"/>
          <w:marBottom w:val="0"/>
          <w:divBdr>
            <w:top w:val="none" w:sz="0" w:space="0" w:color="auto"/>
            <w:left w:val="none" w:sz="0" w:space="0" w:color="auto"/>
            <w:bottom w:val="none" w:sz="0" w:space="0" w:color="auto"/>
            <w:right w:val="none" w:sz="0" w:space="0" w:color="auto"/>
          </w:divBdr>
        </w:div>
        <w:div w:id="1124811690">
          <w:marLeft w:val="0"/>
          <w:marRight w:val="0"/>
          <w:marTop w:val="0"/>
          <w:marBottom w:val="0"/>
          <w:divBdr>
            <w:top w:val="none" w:sz="0" w:space="0" w:color="auto"/>
            <w:left w:val="none" w:sz="0" w:space="0" w:color="auto"/>
            <w:bottom w:val="none" w:sz="0" w:space="0" w:color="auto"/>
            <w:right w:val="none" w:sz="0" w:space="0" w:color="auto"/>
          </w:divBdr>
        </w:div>
        <w:div w:id="2020617931">
          <w:marLeft w:val="0"/>
          <w:marRight w:val="0"/>
          <w:marTop w:val="0"/>
          <w:marBottom w:val="0"/>
          <w:divBdr>
            <w:top w:val="none" w:sz="0" w:space="0" w:color="auto"/>
            <w:left w:val="none" w:sz="0" w:space="0" w:color="auto"/>
            <w:bottom w:val="none" w:sz="0" w:space="0" w:color="auto"/>
            <w:right w:val="none" w:sz="0" w:space="0" w:color="auto"/>
          </w:divBdr>
        </w:div>
        <w:div w:id="729116178">
          <w:marLeft w:val="0"/>
          <w:marRight w:val="0"/>
          <w:marTop w:val="0"/>
          <w:marBottom w:val="0"/>
          <w:divBdr>
            <w:top w:val="none" w:sz="0" w:space="0" w:color="auto"/>
            <w:left w:val="none" w:sz="0" w:space="0" w:color="auto"/>
            <w:bottom w:val="none" w:sz="0" w:space="0" w:color="auto"/>
            <w:right w:val="none" w:sz="0" w:space="0" w:color="auto"/>
          </w:divBdr>
        </w:div>
        <w:div w:id="1358042934">
          <w:marLeft w:val="0"/>
          <w:marRight w:val="0"/>
          <w:marTop w:val="0"/>
          <w:marBottom w:val="0"/>
          <w:divBdr>
            <w:top w:val="none" w:sz="0" w:space="0" w:color="auto"/>
            <w:left w:val="none" w:sz="0" w:space="0" w:color="auto"/>
            <w:bottom w:val="none" w:sz="0" w:space="0" w:color="auto"/>
            <w:right w:val="none" w:sz="0" w:space="0" w:color="auto"/>
          </w:divBdr>
        </w:div>
        <w:div w:id="1974208866">
          <w:marLeft w:val="0"/>
          <w:marRight w:val="0"/>
          <w:marTop w:val="0"/>
          <w:marBottom w:val="0"/>
          <w:divBdr>
            <w:top w:val="none" w:sz="0" w:space="0" w:color="auto"/>
            <w:left w:val="none" w:sz="0" w:space="0" w:color="auto"/>
            <w:bottom w:val="none" w:sz="0" w:space="0" w:color="auto"/>
            <w:right w:val="none" w:sz="0" w:space="0" w:color="auto"/>
          </w:divBdr>
        </w:div>
        <w:div w:id="2107113742">
          <w:marLeft w:val="0"/>
          <w:marRight w:val="0"/>
          <w:marTop w:val="0"/>
          <w:marBottom w:val="0"/>
          <w:divBdr>
            <w:top w:val="none" w:sz="0" w:space="0" w:color="auto"/>
            <w:left w:val="none" w:sz="0" w:space="0" w:color="auto"/>
            <w:bottom w:val="none" w:sz="0" w:space="0" w:color="auto"/>
            <w:right w:val="none" w:sz="0" w:space="0" w:color="auto"/>
          </w:divBdr>
        </w:div>
        <w:div w:id="267780345">
          <w:marLeft w:val="0"/>
          <w:marRight w:val="0"/>
          <w:marTop w:val="0"/>
          <w:marBottom w:val="0"/>
          <w:divBdr>
            <w:top w:val="none" w:sz="0" w:space="0" w:color="auto"/>
            <w:left w:val="none" w:sz="0" w:space="0" w:color="auto"/>
            <w:bottom w:val="none" w:sz="0" w:space="0" w:color="auto"/>
            <w:right w:val="none" w:sz="0" w:space="0" w:color="auto"/>
          </w:divBdr>
        </w:div>
        <w:div w:id="1268074534">
          <w:marLeft w:val="0"/>
          <w:marRight w:val="0"/>
          <w:marTop w:val="0"/>
          <w:marBottom w:val="0"/>
          <w:divBdr>
            <w:top w:val="none" w:sz="0" w:space="0" w:color="auto"/>
            <w:left w:val="none" w:sz="0" w:space="0" w:color="auto"/>
            <w:bottom w:val="none" w:sz="0" w:space="0" w:color="auto"/>
            <w:right w:val="none" w:sz="0" w:space="0" w:color="auto"/>
          </w:divBdr>
        </w:div>
        <w:div w:id="2003389995">
          <w:marLeft w:val="0"/>
          <w:marRight w:val="0"/>
          <w:marTop w:val="0"/>
          <w:marBottom w:val="0"/>
          <w:divBdr>
            <w:top w:val="none" w:sz="0" w:space="0" w:color="auto"/>
            <w:left w:val="none" w:sz="0" w:space="0" w:color="auto"/>
            <w:bottom w:val="none" w:sz="0" w:space="0" w:color="auto"/>
            <w:right w:val="none" w:sz="0" w:space="0" w:color="auto"/>
          </w:divBdr>
        </w:div>
        <w:div w:id="1487211182">
          <w:marLeft w:val="0"/>
          <w:marRight w:val="0"/>
          <w:marTop w:val="0"/>
          <w:marBottom w:val="0"/>
          <w:divBdr>
            <w:top w:val="none" w:sz="0" w:space="0" w:color="auto"/>
            <w:left w:val="none" w:sz="0" w:space="0" w:color="auto"/>
            <w:bottom w:val="none" w:sz="0" w:space="0" w:color="auto"/>
            <w:right w:val="none" w:sz="0" w:space="0" w:color="auto"/>
          </w:divBdr>
        </w:div>
        <w:div w:id="1164706778">
          <w:marLeft w:val="0"/>
          <w:marRight w:val="0"/>
          <w:marTop w:val="0"/>
          <w:marBottom w:val="0"/>
          <w:divBdr>
            <w:top w:val="none" w:sz="0" w:space="0" w:color="auto"/>
            <w:left w:val="none" w:sz="0" w:space="0" w:color="auto"/>
            <w:bottom w:val="none" w:sz="0" w:space="0" w:color="auto"/>
            <w:right w:val="none" w:sz="0" w:space="0" w:color="auto"/>
          </w:divBdr>
        </w:div>
        <w:div w:id="1194223685">
          <w:marLeft w:val="0"/>
          <w:marRight w:val="0"/>
          <w:marTop w:val="0"/>
          <w:marBottom w:val="0"/>
          <w:divBdr>
            <w:top w:val="none" w:sz="0" w:space="0" w:color="auto"/>
            <w:left w:val="none" w:sz="0" w:space="0" w:color="auto"/>
            <w:bottom w:val="none" w:sz="0" w:space="0" w:color="auto"/>
            <w:right w:val="none" w:sz="0" w:space="0" w:color="auto"/>
          </w:divBdr>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1796450">
      <w:bodyDiv w:val="1"/>
      <w:marLeft w:val="0"/>
      <w:marRight w:val="0"/>
      <w:marTop w:val="0"/>
      <w:marBottom w:val="0"/>
      <w:divBdr>
        <w:top w:val="none" w:sz="0" w:space="0" w:color="auto"/>
        <w:left w:val="none" w:sz="0" w:space="0" w:color="auto"/>
        <w:bottom w:val="none" w:sz="0" w:space="0" w:color="auto"/>
        <w:right w:val="none" w:sz="0" w:space="0" w:color="auto"/>
      </w:divBdr>
    </w:div>
    <w:div w:id="1118452371">
      <w:bodyDiv w:val="1"/>
      <w:marLeft w:val="0"/>
      <w:marRight w:val="0"/>
      <w:marTop w:val="0"/>
      <w:marBottom w:val="0"/>
      <w:divBdr>
        <w:top w:val="none" w:sz="0" w:space="0" w:color="auto"/>
        <w:left w:val="none" w:sz="0" w:space="0" w:color="auto"/>
        <w:bottom w:val="none" w:sz="0" w:space="0" w:color="auto"/>
        <w:right w:val="none" w:sz="0" w:space="0" w:color="auto"/>
      </w:divBdr>
    </w:div>
    <w:div w:id="1121606711">
      <w:bodyDiv w:val="1"/>
      <w:marLeft w:val="0"/>
      <w:marRight w:val="0"/>
      <w:marTop w:val="0"/>
      <w:marBottom w:val="0"/>
      <w:divBdr>
        <w:top w:val="none" w:sz="0" w:space="0" w:color="auto"/>
        <w:left w:val="none" w:sz="0" w:space="0" w:color="auto"/>
        <w:bottom w:val="none" w:sz="0" w:space="0" w:color="auto"/>
        <w:right w:val="none" w:sz="0" w:space="0" w:color="auto"/>
      </w:divBdr>
    </w:div>
    <w:div w:id="1164588963">
      <w:bodyDiv w:val="1"/>
      <w:marLeft w:val="0"/>
      <w:marRight w:val="0"/>
      <w:marTop w:val="0"/>
      <w:marBottom w:val="0"/>
      <w:divBdr>
        <w:top w:val="none" w:sz="0" w:space="0" w:color="auto"/>
        <w:left w:val="none" w:sz="0" w:space="0" w:color="auto"/>
        <w:bottom w:val="none" w:sz="0" w:space="0" w:color="auto"/>
        <w:right w:val="none" w:sz="0" w:space="0" w:color="auto"/>
      </w:divBdr>
      <w:divsChild>
        <w:div w:id="977415502">
          <w:marLeft w:val="150"/>
          <w:marRight w:val="150"/>
          <w:marTop w:val="150"/>
          <w:marBottom w:val="150"/>
          <w:divBdr>
            <w:top w:val="none" w:sz="0" w:space="0" w:color="auto"/>
            <w:left w:val="none" w:sz="0" w:space="0" w:color="auto"/>
            <w:bottom w:val="none" w:sz="0" w:space="0" w:color="auto"/>
            <w:right w:val="none" w:sz="0" w:space="0" w:color="auto"/>
          </w:divBdr>
        </w:div>
      </w:divsChild>
    </w:div>
    <w:div w:id="1169297504">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681270">
      <w:bodyDiv w:val="1"/>
      <w:marLeft w:val="0"/>
      <w:marRight w:val="0"/>
      <w:marTop w:val="0"/>
      <w:marBottom w:val="0"/>
      <w:divBdr>
        <w:top w:val="none" w:sz="0" w:space="0" w:color="auto"/>
        <w:left w:val="none" w:sz="0" w:space="0" w:color="auto"/>
        <w:bottom w:val="none" w:sz="0" w:space="0" w:color="auto"/>
        <w:right w:val="none" w:sz="0" w:space="0" w:color="auto"/>
      </w:divBdr>
      <w:divsChild>
        <w:div w:id="1339884806">
          <w:marLeft w:val="0"/>
          <w:marRight w:val="0"/>
          <w:marTop w:val="0"/>
          <w:marBottom w:val="0"/>
          <w:divBdr>
            <w:top w:val="none" w:sz="0" w:space="0" w:color="auto"/>
            <w:left w:val="none" w:sz="0" w:space="0" w:color="auto"/>
            <w:bottom w:val="none" w:sz="0" w:space="0" w:color="auto"/>
            <w:right w:val="none" w:sz="0" w:space="0" w:color="auto"/>
          </w:divBdr>
          <w:divsChild>
            <w:div w:id="1623919749">
              <w:marLeft w:val="0"/>
              <w:marRight w:val="0"/>
              <w:marTop w:val="0"/>
              <w:marBottom w:val="0"/>
              <w:divBdr>
                <w:top w:val="none" w:sz="0" w:space="0" w:color="auto"/>
                <w:left w:val="none" w:sz="0" w:space="0" w:color="auto"/>
                <w:bottom w:val="none" w:sz="0" w:space="0" w:color="auto"/>
                <w:right w:val="none" w:sz="0" w:space="0" w:color="auto"/>
              </w:divBdr>
              <w:divsChild>
                <w:div w:id="146553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033107">
      <w:bodyDiv w:val="1"/>
      <w:marLeft w:val="0"/>
      <w:marRight w:val="0"/>
      <w:marTop w:val="0"/>
      <w:marBottom w:val="0"/>
      <w:divBdr>
        <w:top w:val="none" w:sz="0" w:space="0" w:color="auto"/>
        <w:left w:val="none" w:sz="0" w:space="0" w:color="auto"/>
        <w:bottom w:val="none" w:sz="0" w:space="0" w:color="auto"/>
        <w:right w:val="none" w:sz="0" w:space="0" w:color="auto"/>
      </w:divBdr>
    </w:div>
    <w:div w:id="1314093517">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92509092">
      <w:bodyDiv w:val="1"/>
      <w:marLeft w:val="0"/>
      <w:marRight w:val="0"/>
      <w:marTop w:val="0"/>
      <w:marBottom w:val="0"/>
      <w:divBdr>
        <w:top w:val="none" w:sz="0" w:space="0" w:color="auto"/>
        <w:left w:val="none" w:sz="0" w:space="0" w:color="auto"/>
        <w:bottom w:val="none" w:sz="0" w:space="0" w:color="auto"/>
        <w:right w:val="none" w:sz="0" w:space="0" w:color="auto"/>
      </w:divBdr>
    </w:div>
    <w:div w:id="1394813280">
      <w:bodyDiv w:val="1"/>
      <w:marLeft w:val="0"/>
      <w:marRight w:val="0"/>
      <w:marTop w:val="0"/>
      <w:marBottom w:val="0"/>
      <w:divBdr>
        <w:top w:val="none" w:sz="0" w:space="0" w:color="auto"/>
        <w:left w:val="none" w:sz="0" w:space="0" w:color="auto"/>
        <w:bottom w:val="none" w:sz="0" w:space="0" w:color="auto"/>
        <w:right w:val="none" w:sz="0" w:space="0" w:color="auto"/>
      </w:divBdr>
    </w:div>
    <w:div w:id="1395347114">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626590">
      <w:bodyDiv w:val="1"/>
      <w:marLeft w:val="0"/>
      <w:marRight w:val="0"/>
      <w:marTop w:val="0"/>
      <w:marBottom w:val="0"/>
      <w:divBdr>
        <w:top w:val="none" w:sz="0" w:space="0" w:color="auto"/>
        <w:left w:val="none" w:sz="0" w:space="0" w:color="auto"/>
        <w:bottom w:val="none" w:sz="0" w:space="0" w:color="auto"/>
        <w:right w:val="none" w:sz="0" w:space="0" w:color="auto"/>
      </w:divBdr>
      <w:divsChild>
        <w:div w:id="640188324">
          <w:marLeft w:val="0"/>
          <w:marRight w:val="0"/>
          <w:marTop w:val="0"/>
          <w:marBottom w:val="0"/>
          <w:divBdr>
            <w:top w:val="none" w:sz="0" w:space="0" w:color="auto"/>
            <w:left w:val="none" w:sz="0" w:space="0" w:color="auto"/>
            <w:bottom w:val="none" w:sz="0" w:space="0" w:color="auto"/>
            <w:right w:val="none" w:sz="0" w:space="0" w:color="auto"/>
          </w:divBdr>
          <w:divsChild>
            <w:div w:id="2125726090">
              <w:marLeft w:val="0"/>
              <w:marRight w:val="0"/>
              <w:marTop w:val="0"/>
              <w:marBottom w:val="300"/>
              <w:divBdr>
                <w:top w:val="none" w:sz="0" w:space="0" w:color="auto"/>
                <w:left w:val="none" w:sz="0" w:space="0" w:color="auto"/>
                <w:bottom w:val="none" w:sz="0" w:space="0" w:color="auto"/>
                <w:right w:val="none" w:sz="0" w:space="0" w:color="auto"/>
              </w:divBdr>
              <w:divsChild>
                <w:div w:id="787701490">
                  <w:marLeft w:val="0"/>
                  <w:marRight w:val="0"/>
                  <w:marTop w:val="0"/>
                  <w:marBottom w:val="0"/>
                  <w:divBdr>
                    <w:top w:val="none" w:sz="0" w:space="0" w:color="auto"/>
                    <w:left w:val="none" w:sz="0" w:space="0" w:color="auto"/>
                    <w:bottom w:val="none" w:sz="0" w:space="0" w:color="auto"/>
                    <w:right w:val="none" w:sz="0" w:space="0" w:color="auto"/>
                  </w:divBdr>
                  <w:divsChild>
                    <w:div w:id="14238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142896">
      <w:bodyDiv w:val="1"/>
      <w:marLeft w:val="0"/>
      <w:marRight w:val="0"/>
      <w:marTop w:val="0"/>
      <w:marBottom w:val="0"/>
      <w:divBdr>
        <w:top w:val="none" w:sz="0" w:space="0" w:color="auto"/>
        <w:left w:val="none" w:sz="0" w:space="0" w:color="auto"/>
        <w:bottom w:val="none" w:sz="0" w:space="0" w:color="auto"/>
        <w:right w:val="none" w:sz="0" w:space="0" w:color="auto"/>
      </w:divBdr>
    </w:div>
    <w:div w:id="1420911392">
      <w:bodyDiv w:val="1"/>
      <w:marLeft w:val="0"/>
      <w:marRight w:val="0"/>
      <w:marTop w:val="0"/>
      <w:marBottom w:val="0"/>
      <w:divBdr>
        <w:top w:val="none" w:sz="0" w:space="0" w:color="auto"/>
        <w:left w:val="none" w:sz="0" w:space="0" w:color="auto"/>
        <w:bottom w:val="none" w:sz="0" w:space="0" w:color="auto"/>
        <w:right w:val="none" w:sz="0" w:space="0" w:color="auto"/>
      </w:divBdr>
      <w:divsChild>
        <w:div w:id="378667711">
          <w:marLeft w:val="450"/>
          <w:marRight w:val="0"/>
          <w:marTop w:val="90"/>
          <w:marBottom w:val="225"/>
          <w:divBdr>
            <w:top w:val="single" w:sz="18" w:space="8" w:color="000000"/>
            <w:left w:val="none" w:sz="0" w:space="0" w:color="auto"/>
            <w:bottom w:val="single" w:sz="18" w:space="8" w:color="000000"/>
            <w:right w:val="none" w:sz="0" w:space="0" w:color="auto"/>
          </w:divBdr>
          <w:divsChild>
            <w:div w:id="24222944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430538573">
      <w:bodyDiv w:val="1"/>
      <w:marLeft w:val="0"/>
      <w:marRight w:val="0"/>
      <w:marTop w:val="0"/>
      <w:marBottom w:val="0"/>
      <w:divBdr>
        <w:top w:val="none" w:sz="0" w:space="0" w:color="auto"/>
        <w:left w:val="none" w:sz="0" w:space="0" w:color="auto"/>
        <w:bottom w:val="none" w:sz="0" w:space="0" w:color="auto"/>
        <w:right w:val="none" w:sz="0" w:space="0" w:color="auto"/>
      </w:divBdr>
      <w:divsChild>
        <w:div w:id="1856074198">
          <w:marLeft w:val="0"/>
          <w:marRight w:val="0"/>
          <w:marTop w:val="0"/>
          <w:marBottom w:val="0"/>
          <w:divBdr>
            <w:top w:val="none" w:sz="0" w:space="0" w:color="auto"/>
            <w:left w:val="none" w:sz="0" w:space="0" w:color="auto"/>
            <w:bottom w:val="none" w:sz="0" w:space="0" w:color="auto"/>
            <w:right w:val="none" w:sz="0" w:space="0" w:color="auto"/>
          </w:divBdr>
          <w:divsChild>
            <w:div w:id="1608735663">
              <w:marLeft w:val="0"/>
              <w:marRight w:val="0"/>
              <w:marTop w:val="0"/>
              <w:marBottom w:val="0"/>
              <w:divBdr>
                <w:top w:val="none" w:sz="0" w:space="0" w:color="auto"/>
                <w:left w:val="none" w:sz="0" w:space="0" w:color="auto"/>
                <w:bottom w:val="none" w:sz="0" w:space="0" w:color="auto"/>
                <w:right w:val="none" w:sz="0" w:space="0" w:color="auto"/>
              </w:divBdr>
              <w:divsChild>
                <w:div w:id="7667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94010">
      <w:bodyDiv w:val="1"/>
      <w:marLeft w:val="0"/>
      <w:marRight w:val="0"/>
      <w:marTop w:val="0"/>
      <w:marBottom w:val="0"/>
      <w:divBdr>
        <w:top w:val="none" w:sz="0" w:space="0" w:color="auto"/>
        <w:left w:val="none" w:sz="0" w:space="0" w:color="auto"/>
        <w:bottom w:val="none" w:sz="0" w:space="0" w:color="auto"/>
        <w:right w:val="none" w:sz="0" w:space="0" w:color="auto"/>
      </w:divBdr>
    </w:div>
    <w:div w:id="1438677421">
      <w:bodyDiv w:val="1"/>
      <w:marLeft w:val="0"/>
      <w:marRight w:val="0"/>
      <w:marTop w:val="0"/>
      <w:marBottom w:val="0"/>
      <w:divBdr>
        <w:top w:val="none" w:sz="0" w:space="0" w:color="auto"/>
        <w:left w:val="none" w:sz="0" w:space="0" w:color="auto"/>
        <w:bottom w:val="none" w:sz="0" w:space="0" w:color="auto"/>
        <w:right w:val="none" w:sz="0" w:space="0" w:color="auto"/>
      </w:divBdr>
    </w:div>
    <w:div w:id="1444349625">
      <w:bodyDiv w:val="1"/>
      <w:marLeft w:val="0"/>
      <w:marRight w:val="0"/>
      <w:marTop w:val="0"/>
      <w:marBottom w:val="0"/>
      <w:divBdr>
        <w:top w:val="none" w:sz="0" w:space="0" w:color="auto"/>
        <w:left w:val="none" w:sz="0" w:space="0" w:color="auto"/>
        <w:bottom w:val="none" w:sz="0" w:space="0" w:color="auto"/>
        <w:right w:val="none" w:sz="0" w:space="0" w:color="auto"/>
      </w:divBdr>
      <w:divsChild>
        <w:div w:id="2130128039">
          <w:marLeft w:val="0"/>
          <w:marRight w:val="0"/>
          <w:marTop w:val="0"/>
          <w:marBottom w:val="0"/>
          <w:divBdr>
            <w:top w:val="none" w:sz="0" w:space="0" w:color="auto"/>
            <w:left w:val="none" w:sz="0" w:space="0" w:color="auto"/>
            <w:bottom w:val="none" w:sz="0" w:space="0" w:color="auto"/>
            <w:right w:val="none" w:sz="0" w:space="0" w:color="auto"/>
          </w:divBdr>
        </w:div>
      </w:divsChild>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5472516">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sChild>
    </w:div>
    <w:div w:id="147798789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88863880">
      <w:bodyDiv w:val="1"/>
      <w:marLeft w:val="0"/>
      <w:marRight w:val="0"/>
      <w:marTop w:val="0"/>
      <w:marBottom w:val="0"/>
      <w:divBdr>
        <w:top w:val="none" w:sz="0" w:space="0" w:color="auto"/>
        <w:left w:val="none" w:sz="0" w:space="0" w:color="auto"/>
        <w:bottom w:val="none" w:sz="0" w:space="0" w:color="auto"/>
        <w:right w:val="none" w:sz="0" w:space="0" w:color="auto"/>
      </w:divBdr>
      <w:divsChild>
        <w:div w:id="795492525">
          <w:marLeft w:val="0"/>
          <w:marRight w:val="0"/>
          <w:marTop w:val="0"/>
          <w:marBottom w:val="0"/>
          <w:divBdr>
            <w:top w:val="none" w:sz="0" w:space="0" w:color="auto"/>
            <w:left w:val="none" w:sz="0" w:space="0" w:color="auto"/>
            <w:bottom w:val="none" w:sz="0" w:space="0" w:color="auto"/>
            <w:right w:val="none" w:sz="0" w:space="0" w:color="auto"/>
          </w:divBdr>
          <w:divsChild>
            <w:div w:id="18117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2103">
      <w:bodyDiv w:val="1"/>
      <w:marLeft w:val="0"/>
      <w:marRight w:val="0"/>
      <w:marTop w:val="0"/>
      <w:marBottom w:val="0"/>
      <w:divBdr>
        <w:top w:val="none" w:sz="0" w:space="0" w:color="auto"/>
        <w:left w:val="none" w:sz="0" w:space="0" w:color="auto"/>
        <w:bottom w:val="none" w:sz="0" w:space="0" w:color="auto"/>
        <w:right w:val="none" w:sz="0" w:space="0" w:color="auto"/>
      </w:divBdr>
    </w:div>
    <w:div w:id="1501775761">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413713">
      <w:bodyDiv w:val="1"/>
      <w:marLeft w:val="0"/>
      <w:marRight w:val="0"/>
      <w:marTop w:val="0"/>
      <w:marBottom w:val="0"/>
      <w:divBdr>
        <w:top w:val="none" w:sz="0" w:space="0" w:color="auto"/>
        <w:left w:val="none" w:sz="0" w:space="0" w:color="auto"/>
        <w:bottom w:val="none" w:sz="0" w:space="0" w:color="auto"/>
        <w:right w:val="none" w:sz="0" w:space="0" w:color="auto"/>
      </w:divBdr>
    </w:div>
    <w:div w:id="1516769339">
      <w:bodyDiv w:val="1"/>
      <w:marLeft w:val="0"/>
      <w:marRight w:val="0"/>
      <w:marTop w:val="0"/>
      <w:marBottom w:val="0"/>
      <w:divBdr>
        <w:top w:val="none" w:sz="0" w:space="0" w:color="auto"/>
        <w:left w:val="none" w:sz="0" w:space="0" w:color="auto"/>
        <w:bottom w:val="none" w:sz="0" w:space="0" w:color="auto"/>
        <w:right w:val="none" w:sz="0" w:space="0" w:color="auto"/>
      </w:divBdr>
      <w:divsChild>
        <w:div w:id="1188177785">
          <w:marLeft w:val="0"/>
          <w:marRight w:val="0"/>
          <w:marTop w:val="0"/>
          <w:marBottom w:val="0"/>
          <w:divBdr>
            <w:top w:val="none" w:sz="0" w:space="0" w:color="auto"/>
            <w:left w:val="none" w:sz="0" w:space="0" w:color="auto"/>
            <w:bottom w:val="none" w:sz="0" w:space="0" w:color="auto"/>
            <w:right w:val="none" w:sz="0" w:space="0" w:color="auto"/>
          </w:divBdr>
          <w:divsChild>
            <w:div w:id="82937094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1799381">
      <w:bodyDiv w:val="1"/>
      <w:marLeft w:val="0"/>
      <w:marRight w:val="0"/>
      <w:marTop w:val="0"/>
      <w:marBottom w:val="0"/>
      <w:divBdr>
        <w:top w:val="none" w:sz="0" w:space="0" w:color="auto"/>
        <w:left w:val="none" w:sz="0" w:space="0" w:color="auto"/>
        <w:bottom w:val="none" w:sz="0" w:space="0" w:color="auto"/>
        <w:right w:val="none" w:sz="0" w:space="0" w:color="auto"/>
      </w:divBdr>
    </w:div>
    <w:div w:id="1544173669">
      <w:bodyDiv w:val="1"/>
      <w:marLeft w:val="0"/>
      <w:marRight w:val="0"/>
      <w:marTop w:val="0"/>
      <w:marBottom w:val="0"/>
      <w:divBdr>
        <w:top w:val="none" w:sz="0" w:space="0" w:color="auto"/>
        <w:left w:val="none" w:sz="0" w:space="0" w:color="auto"/>
        <w:bottom w:val="none" w:sz="0" w:space="0" w:color="auto"/>
        <w:right w:val="none" w:sz="0" w:space="0" w:color="auto"/>
      </w:divBdr>
    </w:div>
    <w:div w:id="1545017306">
      <w:bodyDiv w:val="1"/>
      <w:marLeft w:val="0"/>
      <w:marRight w:val="0"/>
      <w:marTop w:val="0"/>
      <w:marBottom w:val="0"/>
      <w:divBdr>
        <w:top w:val="none" w:sz="0" w:space="0" w:color="auto"/>
        <w:left w:val="none" w:sz="0" w:space="0" w:color="auto"/>
        <w:bottom w:val="none" w:sz="0" w:space="0" w:color="auto"/>
        <w:right w:val="none" w:sz="0" w:space="0" w:color="auto"/>
      </w:divBdr>
      <w:divsChild>
        <w:div w:id="894512332">
          <w:marLeft w:val="0"/>
          <w:marRight w:val="0"/>
          <w:marTop w:val="0"/>
          <w:marBottom w:val="0"/>
          <w:divBdr>
            <w:top w:val="none" w:sz="0" w:space="0" w:color="auto"/>
            <w:left w:val="none" w:sz="0" w:space="0" w:color="auto"/>
            <w:bottom w:val="none" w:sz="0" w:space="0" w:color="auto"/>
            <w:right w:val="none" w:sz="0" w:space="0" w:color="auto"/>
          </w:divBdr>
          <w:divsChild>
            <w:div w:id="1829706935">
              <w:marLeft w:val="0"/>
              <w:marRight w:val="0"/>
              <w:marTop w:val="0"/>
              <w:marBottom w:val="0"/>
              <w:divBdr>
                <w:top w:val="none" w:sz="0" w:space="0" w:color="auto"/>
                <w:left w:val="none" w:sz="0" w:space="0" w:color="auto"/>
                <w:bottom w:val="none" w:sz="0" w:space="0" w:color="auto"/>
                <w:right w:val="none" w:sz="0" w:space="0" w:color="auto"/>
              </w:divBdr>
              <w:divsChild>
                <w:div w:id="482427725">
                  <w:marLeft w:val="600"/>
                  <w:marRight w:val="600"/>
                  <w:marTop w:val="0"/>
                  <w:marBottom w:val="0"/>
                  <w:divBdr>
                    <w:top w:val="none" w:sz="0" w:space="0" w:color="auto"/>
                    <w:left w:val="none" w:sz="0" w:space="0" w:color="auto"/>
                    <w:bottom w:val="none" w:sz="0" w:space="0" w:color="auto"/>
                    <w:right w:val="none" w:sz="0" w:space="0" w:color="auto"/>
                  </w:divBdr>
                  <w:divsChild>
                    <w:div w:id="168761817">
                      <w:marLeft w:val="0"/>
                      <w:marRight w:val="0"/>
                      <w:marTop w:val="0"/>
                      <w:marBottom w:val="0"/>
                      <w:divBdr>
                        <w:top w:val="none" w:sz="0" w:space="0" w:color="auto"/>
                        <w:left w:val="none" w:sz="0" w:space="0" w:color="auto"/>
                        <w:bottom w:val="none" w:sz="0" w:space="0" w:color="auto"/>
                        <w:right w:val="none" w:sz="0" w:space="0" w:color="auto"/>
                      </w:divBdr>
                      <w:divsChild>
                        <w:div w:id="1024984074">
                          <w:marLeft w:val="0"/>
                          <w:marRight w:val="17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224678">
      <w:bodyDiv w:val="1"/>
      <w:marLeft w:val="0"/>
      <w:marRight w:val="0"/>
      <w:marTop w:val="0"/>
      <w:marBottom w:val="0"/>
      <w:divBdr>
        <w:top w:val="none" w:sz="0" w:space="0" w:color="auto"/>
        <w:left w:val="none" w:sz="0" w:space="0" w:color="auto"/>
        <w:bottom w:val="none" w:sz="0" w:space="0" w:color="auto"/>
        <w:right w:val="none" w:sz="0" w:space="0" w:color="auto"/>
      </w:divBdr>
      <w:divsChild>
        <w:div w:id="1715235506">
          <w:marLeft w:val="0"/>
          <w:marRight w:val="0"/>
          <w:marTop w:val="0"/>
          <w:marBottom w:val="300"/>
          <w:divBdr>
            <w:top w:val="none" w:sz="0" w:space="0" w:color="auto"/>
            <w:left w:val="none" w:sz="0" w:space="0" w:color="auto"/>
            <w:bottom w:val="none" w:sz="0" w:space="0" w:color="auto"/>
            <w:right w:val="none" w:sz="0" w:space="0" w:color="auto"/>
          </w:divBdr>
        </w:div>
      </w:divsChild>
    </w:div>
    <w:div w:id="1554808022">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74583951">
      <w:bodyDiv w:val="1"/>
      <w:marLeft w:val="0"/>
      <w:marRight w:val="0"/>
      <w:marTop w:val="0"/>
      <w:marBottom w:val="0"/>
      <w:divBdr>
        <w:top w:val="none" w:sz="0" w:space="0" w:color="auto"/>
        <w:left w:val="none" w:sz="0" w:space="0" w:color="auto"/>
        <w:bottom w:val="none" w:sz="0" w:space="0" w:color="auto"/>
        <w:right w:val="none" w:sz="0" w:space="0" w:color="auto"/>
      </w:divBdr>
    </w:div>
    <w:div w:id="1591964831">
      <w:bodyDiv w:val="1"/>
      <w:marLeft w:val="0"/>
      <w:marRight w:val="0"/>
      <w:marTop w:val="0"/>
      <w:marBottom w:val="0"/>
      <w:divBdr>
        <w:top w:val="none" w:sz="0" w:space="0" w:color="auto"/>
        <w:left w:val="none" w:sz="0" w:space="0" w:color="auto"/>
        <w:bottom w:val="none" w:sz="0" w:space="0" w:color="auto"/>
        <w:right w:val="none" w:sz="0" w:space="0" w:color="auto"/>
      </w:divBdr>
    </w:div>
    <w:div w:id="1594167449">
      <w:bodyDiv w:val="1"/>
      <w:marLeft w:val="0"/>
      <w:marRight w:val="0"/>
      <w:marTop w:val="0"/>
      <w:marBottom w:val="0"/>
      <w:divBdr>
        <w:top w:val="none" w:sz="0" w:space="0" w:color="auto"/>
        <w:left w:val="none" w:sz="0" w:space="0" w:color="auto"/>
        <w:bottom w:val="none" w:sz="0" w:space="0" w:color="auto"/>
        <w:right w:val="none" w:sz="0" w:space="0" w:color="auto"/>
      </w:divBdr>
      <w:divsChild>
        <w:div w:id="1372071716">
          <w:marLeft w:val="0"/>
          <w:marRight w:val="0"/>
          <w:marTop w:val="0"/>
          <w:marBottom w:val="0"/>
          <w:divBdr>
            <w:top w:val="none" w:sz="0" w:space="0" w:color="auto"/>
            <w:left w:val="none" w:sz="0" w:space="0" w:color="auto"/>
            <w:bottom w:val="none" w:sz="0" w:space="0" w:color="auto"/>
            <w:right w:val="none" w:sz="0" w:space="0" w:color="auto"/>
          </w:divBdr>
        </w:div>
      </w:divsChild>
    </w:div>
    <w:div w:id="1594319039">
      <w:bodyDiv w:val="1"/>
      <w:marLeft w:val="0"/>
      <w:marRight w:val="0"/>
      <w:marTop w:val="0"/>
      <w:marBottom w:val="0"/>
      <w:divBdr>
        <w:top w:val="none" w:sz="0" w:space="0" w:color="auto"/>
        <w:left w:val="none" w:sz="0" w:space="0" w:color="auto"/>
        <w:bottom w:val="none" w:sz="0" w:space="0" w:color="auto"/>
        <w:right w:val="none" w:sz="0" w:space="0" w:color="auto"/>
      </w:divBdr>
      <w:divsChild>
        <w:div w:id="525946089">
          <w:marLeft w:val="0"/>
          <w:marRight w:val="0"/>
          <w:marTop w:val="0"/>
          <w:marBottom w:val="0"/>
          <w:divBdr>
            <w:top w:val="none" w:sz="0" w:space="0" w:color="auto"/>
            <w:left w:val="none" w:sz="0" w:space="0" w:color="auto"/>
            <w:bottom w:val="none" w:sz="0" w:space="0" w:color="auto"/>
            <w:right w:val="none" w:sz="0" w:space="0" w:color="auto"/>
          </w:divBdr>
        </w:div>
      </w:divsChild>
    </w:div>
    <w:div w:id="1621305008">
      <w:bodyDiv w:val="1"/>
      <w:marLeft w:val="0"/>
      <w:marRight w:val="0"/>
      <w:marTop w:val="0"/>
      <w:marBottom w:val="0"/>
      <w:divBdr>
        <w:top w:val="none" w:sz="0" w:space="0" w:color="auto"/>
        <w:left w:val="none" w:sz="0" w:space="0" w:color="auto"/>
        <w:bottom w:val="none" w:sz="0" w:space="0" w:color="auto"/>
        <w:right w:val="none" w:sz="0" w:space="0" w:color="auto"/>
      </w:divBdr>
    </w:div>
    <w:div w:id="1631323182">
      <w:bodyDiv w:val="1"/>
      <w:marLeft w:val="0"/>
      <w:marRight w:val="0"/>
      <w:marTop w:val="0"/>
      <w:marBottom w:val="0"/>
      <w:divBdr>
        <w:top w:val="none" w:sz="0" w:space="0" w:color="auto"/>
        <w:left w:val="none" w:sz="0" w:space="0" w:color="auto"/>
        <w:bottom w:val="none" w:sz="0" w:space="0" w:color="auto"/>
        <w:right w:val="none" w:sz="0" w:space="0" w:color="auto"/>
      </w:divBdr>
      <w:divsChild>
        <w:div w:id="163058063">
          <w:marLeft w:val="0"/>
          <w:marRight w:val="0"/>
          <w:marTop w:val="150"/>
          <w:marBottom w:val="0"/>
          <w:divBdr>
            <w:top w:val="none" w:sz="0" w:space="0" w:color="auto"/>
            <w:left w:val="none" w:sz="0" w:space="0" w:color="auto"/>
            <w:bottom w:val="none" w:sz="0" w:space="0" w:color="auto"/>
            <w:right w:val="none" w:sz="0" w:space="0" w:color="auto"/>
          </w:divBdr>
          <w:divsChild>
            <w:div w:id="1865627368">
              <w:marLeft w:val="0"/>
              <w:marRight w:val="0"/>
              <w:marTop w:val="0"/>
              <w:marBottom w:val="0"/>
              <w:divBdr>
                <w:top w:val="none" w:sz="0" w:space="0" w:color="auto"/>
                <w:left w:val="none" w:sz="0" w:space="0" w:color="auto"/>
                <w:bottom w:val="none" w:sz="0" w:space="0" w:color="auto"/>
                <w:right w:val="none" w:sz="0" w:space="0" w:color="auto"/>
              </w:divBdr>
              <w:divsChild>
                <w:div w:id="175154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8493">
          <w:marLeft w:val="0"/>
          <w:marRight w:val="0"/>
          <w:marTop w:val="0"/>
          <w:marBottom w:val="225"/>
          <w:divBdr>
            <w:top w:val="none" w:sz="0" w:space="0" w:color="auto"/>
            <w:left w:val="none" w:sz="0" w:space="0" w:color="auto"/>
            <w:bottom w:val="none" w:sz="0" w:space="0" w:color="auto"/>
            <w:right w:val="none" w:sz="0" w:space="0" w:color="auto"/>
          </w:divBdr>
          <w:divsChild>
            <w:div w:id="1993944748">
              <w:marLeft w:val="0"/>
              <w:marRight w:val="0"/>
              <w:marTop w:val="0"/>
              <w:marBottom w:val="0"/>
              <w:divBdr>
                <w:top w:val="none" w:sz="0" w:space="0" w:color="auto"/>
                <w:left w:val="none" w:sz="0" w:space="0" w:color="auto"/>
                <w:bottom w:val="none" w:sz="0" w:space="0" w:color="auto"/>
                <w:right w:val="none" w:sz="0" w:space="0" w:color="auto"/>
              </w:divBdr>
              <w:divsChild>
                <w:div w:id="97163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42165">
      <w:bodyDiv w:val="1"/>
      <w:marLeft w:val="0"/>
      <w:marRight w:val="0"/>
      <w:marTop w:val="0"/>
      <w:marBottom w:val="0"/>
      <w:divBdr>
        <w:top w:val="none" w:sz="0" w:space="0" w:color="auto"/>
        <w:left w:val="none" w:sz="0" w:space="0" w:color="auto"/>
        <w:bottom w:val="none" w:sz="0" w:space="0" w:color="auto"/>
        <w:right w:val="none" w:sz="0" w:space="0" w:color="auto"/>
      </w:divBdr>
    </w:div>
    <w:div w:id="1645502714">
      <w:bodyDiv w:val="1"/>
      <w:marLeft w:val="0"/>
      <w:marRight w:val="0"/>
      <w:marTop w:val="0"/>
      <w:marBottom w:val="0"/>
      <w:divBdr>
        <w:top w:val="none" w:sz="0" w:space="0" w:color="auto"/>
        <w:left w:val="none" w:sz="0" w:space="0" w:color="auto"/>
        <w:bottom w:val="none" w:sz="0" w:space="0" w:color="auto"/>
        <w:right w:val="none" w:sz="0" w:space="0" w:color="auto"/>
      </w:divBdr>
      <w:divsChild>
        <w:div w:id="1254975131">
          <w:marLeft w:val="0"/>
          <w:marRight w:val="0"/>
          <w:marTop w:val="0"/>
          <w:marBottom w:val="0"/>
          <w:divBdr>
            <w:top w:val="none" w:sz="0" w:space="0" w:color="auto"/>
            <w:left w:val="none" w:sz="0" w:space="0" w:color="auto"/>
            <w:bottom w:val="none" w:sz="0" w:space="0" w:color="auto"/>
            <w:right w:val="none" w:sz="0" w:space="0" w:color="auto"/>
          </w:divBdr>
          <w:divsChild>
            <w:div w:id="18064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6086">
      <w:bodyDiv w:val="1"/>
      <w:marLeft w:val="0"/>
      <w:marRight w:val="0"/>
      <w:marTop w:val="0"/>
      <w:marBottom w:val="0"/>
      <w:divBdr>
        <w:top w:val="none" w:sz="0" w:space="0" w:color="auto"/>
        <w:left w:val="none" w:sz="0" w:space="0" w:color="auto"/>
        <w:bottom w:val="none" w:sz="0" w:space="0" w:color="auto"/>
        <w:right w:val="none" w:sz="0" w:space="0" w:color="auto"/>
      </w:divBdr>
    </w:div>
    <w:div w:id="1662538715">
      <w:bodyDiv w:val="1"/>
      <w:marLeft w:val="0"/>
      <w:marRight w:val="0"/>
      <w:marTop w:val="0"/>
      <w:marBottom w:val="0"/>
      <w:divBdr>
        <w:top w:val="none" w:sz="0" w:space="0" w:color="auto"/>
        <w:left w:val="none" w:sz="0" w:space="0" w:color="auto"/>
        <w:bottom w:val="none" w:sz="0" w:space="0" w:color="auto"/>
        <w:right w:val="none" w:sz="0" w:space="0" w:color="auto"/>
      </w:divBdr>
      <w:divsChild>
        <w:div w:id="910189524">
          <w:marLeft w:val="0"/>
          <w:marRight w:val="0"/>
          <w:marTop w:val="0"/>
          <w:marBottom w:val="0"/>
          <w:divBdr>
            <w:top w:val="none" w:sz="0" w:space="0" w:color="auto"/>
            <w:left w:val="none" w:sz="0" w:space="0" w:color="auto"/>
            <w:bottom w:val="none" w:sz="0" w:space="0" w:color="auto"/>
            <w:right w:val="none" w:sz="0" w:space="0" w:color="auto"/>
          </w:divBdr>
          <w:divsChild>
            <w:div w:id="1535801477">
              <w:marLeft w:val="0"/>
              <w:marRight w:val="0"/>
              <w:marTop w:val="0"/>
              <w:marBottom w:val="0"/>
              <w:divBdr>
                <w:top w:val="none" w:sz="0" w:space="0" w:color="auto"/>
                <w:left w:val="none" w:sz="0" w:space="0" w:color="auto"/>
                <w:bottom w:val="none" w:sz="0" w:space="0" w:color="auto"/>
                <w:right w:val="none" w:sz="0" w:space="0" w:color="auto"/>
              </w:divBdr>
              <w:divsChild>
                <w:div w:id="18301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4644913">
      <w:bodyDiv w:val="1"/>
      <w:marLeft w:val="0"/>
      <w:marRight w:val="0"/>
      <w:marTop w:val="0"/>
      <w:marBottom w:val="0"/>
      <w:divBdr>
        <w:top w:val="none" w:sz="0" w:space="0" w:color="auto"/>
        <w:left w:val="none" w:sz="0" w:space="0" w:color="auto"/>
        <w:bottom w:val="none" w:sz="0" w:space="0" w:color="auto"/>
        <w:right w:val="none" w:sz="0" w:space="0" w:color="auto"/>
      </w:divBdr>
    </w:div>
    <w:div w:id="1688632544">
      <w:bodyDiv w:val="1"/>
      <w:marLeft w:val="0"/>
      <w:marRight w:val="0"/>
      <w:marTop w:val="0"/>
      <w:marBottom w:val="0"/>
      <w:divBdr>
        <w:top w:val="none" w:sz="0" w:space="0" w:color="auto"/>
        <w:left w:val="none" w:sz="0" w:space="0" w:color="auto"/>
        <w:bottom w:val="none" w:sz="0" w:space="0" w:color="auto"/>
        <w:right w:val="none" w:sz="0" w:space="0" w:color="auto"/>
      </w:divBdr>
      <w:divsChild>
        <w:div w:id="1061103291">
          <w:marLeft w:val="0"/>
          <w:marRight w:val="0"/>
          <w:marTop w:val="0"/>
          <w:marBottom w:val="0"/>
          <w:divBdr>
            <w:top w:val="none" w:sz="0" w:space="0" w:color="auto"/>
            <w:left w:val="none" w:sz="0" w:space="0" w:color="auto"/>
            <w:bottom w:val="none" w:sz="0" w:space="0" w:color="auto"/>
            <w:right w:val="none" w:sz="0" w:space="0" w:color="auto"/>
          </w:divBdr>
          <w:divsChild>
            <w:div w:id="15987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8254">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7607643">
      <w:bodyDiv w:val="1"/>
      <w:marLeft w:val="0"/>
      <w:marRight w:val="0"/>
      <w:marTop w:val="0"/>
      <w:marBottom w:val="0"/>
      <w:divBdr>
        <w:top w:val="none" w:sz="0" w:space="0" w:color="auto"/>
        <w:left w:val="none" w:sz="0" w:space="0" w:color="auto"/>
        <w:bottom w:val="none" w:sz="0" w:space="0" w:color="auto"/>
        <w:right w:val="none" w:sz="0" w:space="0" w:color="auto"/>
      </w:divBdr>
    </w:div>
    <w:div w:id="1747649723">
      <w:bodyDiv w:val="1"/>
      <w:marLeft w:val="0"/>
      <w:marRight w:val="0"/>
      <w:marTop w:val="0"/>
      <w:marBottom w:val="0"/>
      <w:divBdr>
        <w:top w:val="none" w:sz="0" w:space="0" w:color="auto"/>
        <w:left w:val="none" w:sz="0" w:space="0" w:color="auto"/>
        <w:bottom w:val="none" w:sz="0" w:space="0" w:color="auto"/>
        <w:right w:val="none" w:sz="0" w:space="0" w:color="auto"/>
      </w:divBdr>
      <w:divsChild>
        <w:div w:id="884676709">
          <w:marLeft w:val="0"/>
          <w:marRight w:val="0"/>
          <w:marTop w:val="0"/>
          <w:marBottom w:val="0"/>
          <w:divBdr>
            <w:top w:val="none" w:sz="0" w:space="0" w:color="auto"/>
            <w:left w:val="none" w:sz="0" w:space="0" w:color="auto"/>
            <w:bottom w:val="none" w:sz="0" w:space="0" w:color="auto"/>
            <w:right w:val="none" w:sz="0" w:space="0" w:color="auto"/>
          </w:divBdr>
          <w:divsChild>
            <w:div w:id="105392729">
              <w:marLeft w:val="0"/>
              <w:marRight w:val="0"/>
              <w:marTop w:val="0"/>
              <w:marBottom w:val="0"/>
              <w:divBdr>
                <w:top w:val="none" w:sz="0" w:space="0" w:color="auto"/>
                <w:left w:val="none" w:sz="0" w:space="0" w:color="auto"/>
                <w:bottom w:val="none" w:sz="0" w:space="0" w:color="auto"/>
                <w:right w:val="none" w:sz="0" w:space="0" w:color="auto"/>
              </w:divBdr>
              <w:divsChild>
                <w:div w:id="1122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38433">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8425066">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0398081">
      <w:bodyDiv w:val="1"/>
      <w:marLeft w:val="0"/>
      <w:marRight w:val="0"/>
      <w:marTop w:val="0"/>
      <w:marBottom w:val="0"/>
      <w:divBdr>
        <w:top w:val="none" w:sz="0" w:space="0" w:color="auto"/>
        <w:left w:val="none" w:sz="0" w:space="0" w:color="auto"/>
        <w:bottom w:val="none" w:sz="0" w:space="0" w:color="auto"/>
        <w:right w:val="none" w:sz="0" w:space="0" w:color="auto"/>
      </w:divBdr>
    </w:div>
    <w:div w:id="1808815012">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2621227">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1302073458">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sChild>
    </w:div>
    <w:div w:id="1882551661">
      <w:bodyDiv w:val="1"/>
      <w:marLeft w:val="0"/>
      <w:marRight w:val="0"/>
      <w:marTop w:val="0"/>
      <w:marBottom w:val="0"/>
      <w:divBdr>
        <w:top w:val="none" w:sz="0" w:space="0" w:color="auto"/>
        <w:left w:val="none" w:sz="0" w:space="0" w:color="auto"/>
        <w:bottom w:val="none" w:sz="0" w:space="0" w:color="auto"/>
        <w:right w:val="none" w:sz="0" w:space="0" w:color="auto"/>
      </w:divBdr>
    </w:div>
    <w:div w:id="1884632338">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906408618">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21714680">
      <w:bodyDiv w:val="1"/>
      <w:marLeft w:val="0"/>
      <w:marRight w:val="0"/>
      <w:marTop w:val="0"/>
      <w:marBottom w:val="0"/>
      <w:divBdr>
        <w:top w:val="none" w:sz="0" w:space="0" w:color="auto"/>
        <w:left w:val="none" w:sz="0" w:space="0" w:color="auto"/>
        <w:bottom w:val="none" w:sz="0" w:space="0" w:color="auto"/>
        <w:right w:val="none" w:sz="0" w:space="0" w:color="auto"/>
      </w:divBdr>
    </w:div>
    <w:div w:id="1922324491">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1967153122">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72632634">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sChild>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7374888">
      <w:bodyDiv w:val="1"/>
      <w:marLeft w:val="0"/>
      <w:marRight w:val="0"/>
      <w:marTop w:val="0"/>
      <w:marBottom w:val="0"/>
      <w:divBdr>
        <w:top w:val="none" w:sz="0" w:space="0" w:color="auto"/>
        <w:left w:val="none" w:sz="0" w:space="0" w:color="auto"/>
        <w:bottom w:val="none" w:sz="0" w:space="0" w:color="auto"/>
        <w:right w:val="none" w:sz="0" w:space="0" w:color="auto"/>
      </w:divBdr>
    </w:div>
    <w:div w:id="1982228823">
      <w:bodyDiv w:val="1"/>
      <w:marLeft w:val="0"/>
      <w:marRight w:val="0"/>
      <w:marTop w:val="0"/>
      <w:marBottom w:val="0"/>
      <w:divBdr>
        <w:top w:val="none" w:sz="0" w:space="0" w:color="auto"/>
        <w:left w:val="none" w:sz="0" w:space="0" w:color="auto"/>
        <w:bottom w:val="none" w:sz="0" w:space="0" w:color="auto"/>
        <w:right w:val="none" w:sz="0" w:space="0" w:color="auto"/>
      </w:divBdr>
    </w:div>
    <w:div w:id="1986006028">
      <w:bodyDiv w:val="1"/>
      <w:marLeft w:val="0"/>
      <w:marRight w:val="0"/>
      <w:marTop w:val="0"/>
      <w:marBottom w:val="0"/>
      <w:divBdr>
        <w:top w:val="none" w:sz="0" w:space="0" w:color="auto"/>
        <w:left w:val="none" w:sz="0" w:space="0" w:color="auto"/>
        <w:bottom w:val="none" w:sz="0" w:space="0" w:color="auto"/>
        <w:right w:val="none" w:sz="0" w:space="0" w:color="auto"/>
      </w:divBdr>
    </w:div>
    <w:div w:id="1987927111">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3409305">
      <w:bodyDiv w:val="1"/>
      <w:marLeft w:val="0"/>
      <w:marRight w:val="0"/>
      <w:marTop w:val="0"/>
      <w:marBottom w:val="0"/>
      <w:divBdr>
        <w:top w:val="none" w:sz="0" w:space="0" w:color="auto"/>
        <w:left w:val="none" w:sz="0" w:space="0" w:color="auto"/>
        <w:bottom w:val="none" w:sz="0" w:space="0" w:color="auto"/>
        <w:right w:val="none" w:sz="0" w:space="0" w:color="auto"/>
      </w:divBdr>
    </w:div>
    <w:div w:id="2009281796">
      <w:bodyDiv w:val="1"/>
      <w:marLeft w:val="0"/>
      <w:marRight w:val="0"/>
      <w:marTop w:val="0"/>
      <w:marBottom w:val="0"/>
      <w:divBdr>
        <w:top w:val="none" w:sz="0" w:space="0" w:color="auto"/>
        <w:left w:val="none" w:sz="0" w:space="0" w:color="auto"/>
        <w:bottom w:val="none" w:sz="0" w:space="0" w:color="auto"/>
        <w:right w:val="none" w:sz="0" w:space="0" w:color="auto"/>
      </w:divBdr>
      <w:divsChild>
        <w:div w:id="1159885188">
          <w:marLeft w:val="0"/>
          <w:marRight w:val="0"/>
          <w:marTop w:val="0"/>
          <w:marBottom w:val="0"/>
          <w:divBdr>
            <w:top w:val="none" w:sz="0" w:space="0" w:color="auto"/>
            <w:left w:val="none" w:sz="0" w:space="0" w:color="auto"/>
            <w:bottom w:val="none" w:sz="0" w:space="0" w:color="auto"/>
            <w:right w:val="none" w:sz="0" w:space="0" w:color="auto"/>
          </w:divBdr>
          <w:divsChild>
            <w:div w:id="898515878">
              <w:marLeft w:val="0"/>
              <w:marRight w:val="0"/>
              <w:marTop w:val="0"/>
              <w:marBottom w:val="0"/>
              <w:divBdr>
                <w:top w:val="none" w:sz="0" w:space="0" w:color="auto"/>
                <w:left w:val="none" w:sz="0" w:space="0" w:color="auto"/>
                <w:bottom w:val="none" w:sz="0" w:space="0" w:color="auto"/>
                <w:right w:val="none" w:sz="0" w:space="0" w:color="auto"/>
              </w:divBdr>
              <w:divsChild>
                <w:div w:id="880244042">
                  <w:marLeft w:val="0"/>
                  <w:marRight w:val="0"/>
                  <w:marTop w:val="0"/>
                  <w:marBottom w:val="0"/>
                  <w:divBdr>
                    <w:top w:val="none" w:sz="0" w:space="0" w:color="auto"/>
                    <w:left w:val="none" w:sz="0" w:space="0" w:color="auto"/>
                    <w:bottom w:val="none" w:sz="0" w:space="0" w:color="auto"/>
                    <w:right w:val="none" w:sz="0" w:space="0" w:color="auto"/>
                  </w:divBdr>
                  <w:divsChild>
                    <w:div w:id="6174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667414">
      <w:bodyDiv w:val="1"/>
      <w:marLeft w:val="0"/>
      <w:marRight w:val="0"/>
      <w:marTop w:val="0"/>
      <w:marBottom w:val="0"/>
      <w:divBdr>
        <w:top w:val="none" w:sz="0" w:space="0" w:color="auto"/>
        <w:left w:val="none" w:sz="0" w:space="0" w:color="auto"/>
        <w:bottom w:val="none" w:sz="0" w:space="0" w:color="auto"/>
        <w:right w:val="none" w:sz="0" w:space="0" w:color="auto"/>
      </w:divBdr>
    </w:div>
    <w:div w:id="2034531900">
      <w:bodyDiv w:val="1"/>
      <w:marLeft w:val="0"/>
      <w:marRight w:val="0"/>
      <w:marTop w:val="0"/>
      <w:marBottom w:val="0"/>
      <w:divBdr>
        <w:top w:val="none" w:sz="0" w:space="0" w:color="auto"/>
        <w:left w:val="none" w:sz="0" w:space="0" w:color="auto"/>
        <w:bottom w:val="none" w:sz="0" w:space="0" w:color="auto"/>
        <w:right w:val="none" w:sz="0" w:space="0" w:color="auto"/>
      </w:divBdr>
      <w:divsChild>
        <w:div w:id="740324817">
          <w:marLeft w:val="0"/>
          <w:marRight w:val="0"/>
          <w:marTop w:val="0"/>
          <w:marBottom w:val="0"/>
          <w:divBdr>
            <w:top w:val="none" w:sz="0" w:space="0" w:color="auto"/>
            <w:left w:val="none" w:sz="0" w:space="0" w:color="auto"/>
            <w:bottom w:val="none" w:sz="0" w:space="0" w:color="auto"/>
            <w:right w:val="none" w:sz="0" w:space="0" w:color="auto"/>
          </w:divBdr>
          <w:divsChild>
            <w:div w:id="1243486724">
              <w:marLeft w:val="0"/>
              <w:marRight w:val="0"/>
              <w:marTop w:val="0"/>
              <w:marBottom w:val="0"/>
              <w:divBdr>
                <w:top w:val="none" w:sz="0" w:space="0" w:color="auto"/>
                <w:left w:val="none" w:sz="0" w:space="0" w:color="auto"/>
                <w:bottom w:val="none" w:sz="0" w:space="0" w:color="auto"/>
                <w:right w:val="none" w:sz="0" w:space="0" w:color="auto"/>
              </w:divBdr>
              <w:divsChild>
                <w:div w:id="7953793">
                  <w:marLeft w:val="0"/>
                  <w:marRight w:val="0"/>
                  <w:marTop w:val="0"/>
                  <w:marBottom w:val="0"/>
                  <w:divBdr>
                    <w:top w:val="none" w:sz="0" w:space="0" w:color="auto"/>
                    <w:left w:val="none" w:sz="0" w:space="0" w:color="auto"/>
                    <w:bottom w:val="none" w:sz="0" w:space="0" w:color="auto"/>
                    <w:right w:val="none" w:sz="0" w:space="0" w:color="auto"/>
                  </w:divBdr>
                  <w:divsChild>
                    <w:div w:id="5225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6324625">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8770718">
      <w:bodyDiv w:val="1"/>
      <w:marLeft w:val="0"/>
      <w:marRight w:val="0"/>
      <w:marTop w:val="0"/>
      <w:marBottom w:val="0"/>
      <w:divBdr>
        <w:top w:val="none" w:sz="0" w:space="0" w:color="auto"/>
        <w:left w:val="none" w:sz="0" w:space="0" w:color="auto"/>
        <w:bottom w:val="none" w:sz="0" w:space="0" w:color="auto"/>
        <w:right w:val="none" w:sz="0" w:space="0" w:color="auto"/>
      </w:divBdr>
      <w:divsChild>
        <w:div w:id="2120953702">
          <w:marLeft w:val="0"/>
          <w:marRight w:val="0"/>
          <w:marTop w:val="0"/>
          <w:marBottom w:val="0"/>
          <w:divBdr>
            <w:top w:val="none" w:sz="0" w:space="0" w:color="auto"/>
            <w:left w:val="none" w:sz="0" w:space="0" w:color="auto"/>
            <w:bottom w:val="none" w:sz="0" w:space="0" w:color="auto"/>
            <w:right w:val="none" w:sz="0" w:space="0" w:color="auto"/>
          </w:divBdr>
        </w:div>
      </w:divsChild>
    </w:div>
    <w:div w:id="2060010090">
      <w:bodyDiv w:val="1"/>
      <w:marLeft w:val="0"/>
      <w:marRight w:val="0"/>
      <w:marTop w:val="0"/>
      <w:marBottom w:val="0"/>
      <w:divBdr>
        <w:top w:val="none" w:sz="0" w:space="0" w:color="auto"/>
        <w:left w:val="none" w:sz="0" w:space="0" w:color="auto"/>
        <w:bottom w:val="none" w:sz="0" w:space="0" w:color="auto"/>
        <w:right w:val="none" w:sz="0" w:space="0" w:color="auto"/>
      </w:divBdr>
    </w:div>
    <w:div w:id="2067759059">
      <w:bodyDiv w:val="1"/>
      <w:marLeft w:val="0"/>
      <w:marRight w:val="0"/>
      <w:marTop w:val="0"/>
      <w:marBottom w:val="0"/>
      <w:divBdr>
        <w:top w:val="none" w:sz="0" w:space="0" w:color="auto"/>
        <w:left w:val="none" w:sz="0" w:space="0" w:color="auto"/>
        <w:bottom w:val="none" w:sz="0" w:space="0" w:color="auto"/>
        <w:right w:val="none" w:sz="0" w:space="0" w:color="auto"/>
      </w:divBdr>
    </w:div>
    <w:div w:id="2085910684">
      <w:bodyDiv w:val="1"/>
      <w:marLeft w:val="0"/>
      <w:marRight w:val="0"/>
      <w:marTop w:val="0"/>
      <w:marBottom w:val="0"/>
      <w:divBdr>
        <w:top w:val="none" w:sz="0" w:space="0" w:color="auto"/>
        <w:left w:val="none" w:sz="0" w:space="0" w:color="auto"/>
        <w:bottom w:val="none" w:sz="0" w:space="0" w:color="auto"/>
        <w:right w:val="none" w:sz="0" w:space="0" w:color="auto"/>
      </w:divBdr>
    </w:div>
    <w:div w:id="2086295130">
      <w:bodyDiv w:val="1"/>
      <w:marLeft w:val="0"/>
      <w:marRight w:val="0"/>
      <w:marTop w:val="0"/>
      <w:marBottom w:val="0"/>
      <w:divBdr>
        <w:top w:val="none" w:sz="0" w:space="0" w:color="auto"/>
        <w:left w:val="none" w:sz="0" w:space="0" w:color="auto"/>
        <w:bottom w:val="none" w:sz="0" w:space="0" w:color="auto"/>
        <w:right w:val="none" w:sz="0" w:space="0" w:color="auto"/>
      </w:divBdr>
    </w:div>
    <w:div w:id="2117211442">
      <w:bodyDiv w:val="1"/>
      <w:marLeft w:val="0"/>
      <w:marRight w:val="0"/>
      <w:marTop w:val="0"/>
      <w:marBottom w:val="0"/>
      <w:divBdr>
        <w:top w:val="none" w:sz="0" w:space="0" w:color="auto"/>
        <w:left w:val="none" w:sz="0" w:space="0" w:color="auto"/>
        <w:bottom w:val="none" w:sz="0" w:space="0" w:color="auto"/>
        <w:right w:val="none" w:sz="0" w:space="0" w:color="auto"/>
      </w:divBdr>
    </w:div>
    <w:div w:id="212083344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1628266">
      <w:bodyDiv w:val="1"/>
      <w:marLeft w:val="0"/>
      <w:marRight w:val="0"/>
      <w:marTop w:val="0"/>
      <w:marBottom w:val="0"/>
      <w:divBdr>
        <w:top w:val="none" w:sz="0" w:space="0" w:color="auto"/>
        <w:left w:val="none" w:sz="0" w:space="0" w:color="auto"/>
        <w:bottom w:val="none" w:sz="0" w:space="0" w:color="auto"/>
        <w:right w:val="none" w:sz="0" w:space="0" w:color="auto"/>
      </w:divBdr>
    </w:div>
    <w:div w:id="2134669283">
      <w:bodyDiv w:val="1"/>
      <w:marLeft w:val="0"/>
      <w:marRight w:val="0"/>
      <w:marTop w:val="0"/>
      <w:marBottom w:val="0"/>
      <w:divBdr>
        <w:top w:val="none" w:sz="0" w:space="0" w:color="auto"/>
        <w:left w:val="none" w:sz="0" w:space="0" w:color="auto"/>
        <w:bottom w:val="none" w:sz="0" w:space="0" w:color="auto"/>
        <w:right w:val="none" w:sz="0" w:space="0" w:color="auto"/>
      </w:divBdr>
    </w:div>
    <w:div w:id="214218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okings.edu/opinions/message-to-the-candidates-hands-off-the-federal-reserve/" TargetMode="External"/><Relationship Id="rId13" Type="http://schemas.openxmlformats.org/officeDocument/2006/relationships/image" Target="media/image1.png"/><Relationship Id="rId18" Type="http://schemas.openxmlformats.org/officeDocument/2006/relationships/hyperlink" Target="https://www.hrw.org/news/2020/04/01/hungarys-authoritarian-takeover-puts-european-union-risk" TargetMode="External"/><Relationship Id="rId26" Type="http://schemas.openxmlformats.org/officeDocument/2006/relationships/hyperlink" Target="https://www.theperspective.com/debates/businessandtechnology/is-the-eu-better-off-divided-or-together/"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hrw.org/report/2013/05/16/wrong-direction-rights/assessing-impact-hungarys-new-constitution-and-laws" TargetMode="External"/><Relationship Id="rId34"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books.google.com/books?id=ZVBSDwAAQBAJ&amp;pg=PT223&amp;lpg=PT223&amp;dq=EU+immigration+reform+hopeless&amp;source=bl&amp;ots=79cHvPH2qu&amp;sig=ACfU3U3diw6xbMj9V9bRAyJPoyV-5N1epA&amp;hl=en&amp;sa=X&amp;ved=2ahUKEwjswYPI-ZrqAhWyneAKHfCQBCE4ChDoATAAegQIChAB" TargetMode="External"/><Relationship Id="rId17" Type="http://schemas.openxmlformats.org/officeDocument/2006/relationships/hyperlink" Target="https://www.hoover.org/sites/default/files/issues/resources/strategika_issue_33_web.pdf" TargetMode="External"/><Relationship Id="rId25" Type="http://schemas.openxmlformats.org/officeDocument/2006/relationships/hyperlink" Target="https://www.hrw.org/news/2020/04/27/stopping-authoritarian-rot-europe" TargetMode="External"/><Relationship Id="rId33" Type="http://schemas.openxmlformats.org/officeDocument/2006/relationships/hyperlink" Target="https://www.thebalance.com/what-is-the-stock-market-how-it-works-3305893"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uobserver.com/opinion/147672" TargetMode="External"/><Relationship Id="rId20" Type="http://schemas.openxmlformats.org/officeDocument/2006/relationships/hyperlink" Target="https://www.hrw.org/news/2020/03/23/hungarys-orban-uses-pandemic-seize-unlimited-power" TargetMode="External"/><Relationship Id="rId29" Type="http://schemas.openxmlformats.org/officeDocument/2006/relationships/hyperlink" Target="https://knowledge.wharton.upenn.edu/article/on-the-brink-how-brexit-could-fracture-a-fragile-euro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ritage.org/europe/commentary/europe-no-longer-welcoming-refugees-some-likely-carry-coronavirus" TargetMode="External"/><Relationship Id="rId24" Type="http://schemas.openxmlformats.org/officeDocument/2006/relationships/hyperlink" Target="https://www.euronews.com/2019/06/12/don-t-be-fooled-hungary-s-government-remains-a-threat-to-european-values-view" TargetMode="External"/><Relationship Id="rId32" Type="http://schemas.openxmlformats.org/officeDocument/2006/relationships/hyperlink" Target="https://www.thebalance.com/value-of-us-dollar-3306268"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emocratizationpolicy.org/" TargetMode="External"/><Relationship Id="rId23" Type="http://schemas.openxmlformats.org/officeDocument/2006/relationships/hyperlink" Target="https://www.hrw.org/news/2018/07/17/hungary-determined-silence-any-critics-left-standing" TargetMode="External"/><Relationship Id="rId28" Type="http://schemas.openxmlformats.org/officeDocument/2006/relationships/hyperlink" Target="https://www.ft.com/content/1688d0e4-15ef-11e6-b197-a4af20d5575e" TargetMode="External"/><Relationship Id="rId36" Type="http://schemas.openxmlformats.org/officeDocument/2006/relationships/hyperlink" Target="https://www.nature.com/articles/s41599-019-0227-8" TargetMode="External"/><Relationship Id="rId10" Type="http://schemas.openxmlformats.org/officeDocument/2006/relationships/hyperlink" Target="https://www.ceps.eu/wp-content/uploads/2019/10/MEDAM-assessment-report-2019.pdf" TargetMode="External"/><Relationship Id="rId19" Type="http://schemas.openxmlformats.org/officeDocument/2006/relationships/hyperlink" Target="https://www.hrw.org/europe/central-asia/hungary" TargetMode="External"/><Relationship Id="rId31" Type="http://schemas.openxmlformats.org/officeDocument/2006/relationships/hyperlink" Target="https://www.thebalance.com/what-is-the-euro-to-dollar-conversion-its-history-3306091" TargetMode="External"/><Relationship Id="rId4" Type="http://schemas.openxmlformats.org/officeDocument/2006/relationships/settings" Target="settings.xml"/><Relationship Id="rId9" Type="http://schemas.openxmlformats.org/officeDocument/2006/relationships/hyperlink" Target="https://www.ceps.eu/wp-content/uploads/2019/10/MEDAM-assessment-report-2019.pdf" TargetMode="External"/><Relationship Id="rId14" Type="http://schemas.openxmlformats.org/officeDocument/2006/relationships/hyperlink" Target="https://link.springer.com/content/pdf/10.1007%2F978-3-030-25666-1.pdf" TargetMode="External"/><Relationship Id="rId22" Type="http://schemas.openxmlformats.org/officeDocument/2006/relationships/hyperlink" Target="https://www.hrw.org/europe/central-asia/hungary" TargetMode="External"/><Relationship Id="rId27" Type="http://schemas.openxmlformats.org/officeDocument/2006/relationships/hyperlink" Target="https://www.thebalance.com/world-s-largest-economy-3306044" TargetMode="External"/><Relationship Id="rId30" Type="http://schemas.openxmlformats.org/officeDocument/2006/relationships/hyperlink" Target="https://www.thebalance.com/brexit-consequences-4062999" TargetMode="External"/><Relationship Id="rId35" Type="http://schemas.openxmlformats.org/officeDocument/2006/relationships/hyperlink" Target="https://www.nature.com/articles/s41599-019-022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44F5B-5949-4103-B0A3-59A84C957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3536</TotalTime>
  <Pages>13</Pages>
  <Words>5887</Words>
  <Characters>33558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39367</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TREFETHEN Vance</cp:lastModifiedBy>
  <cp:revision>111</cp:revision>
  <cp:lastPrinted>2014-07-05T11:25:00Z</cp:lastPrinted>
  <dcterms:created xsi:type="dcterms:W3CDTF">2018-06-05T00:49:00Z</dcterms:created>
  <dcterms:modified xsi:type="dcterms:W3CDTF">2020-09-07T22:07:00Z</dcterms:modified>
</cp:coreProperties>
</file>